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D522A2" w14:textId="3F4389DE" w:rsidR="0075767E" w:rsidRPr="00AB7EDD" w:rsidRDefault="0075767E" w:rsidP="00EC3138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4E9E65DC" w14:textId="09B2D3BE" w:rsidR="00B44279" w:rsidRPr="00AB7EDD" w:rsidRDefault="00402D95" w:rsidP="00EC3138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B44279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ข้อมูลทั่วไป</w:t>
      </w:r>
    </w:p>
    <w:p w14:paraId="2DB68DED" w14:textId="77777777" w:rsidR="00B44279" w:rsidRPr="00AB7EDD" w:rsidRDefault="00B44279" w:rsidP="00EC3138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4F6F913E" w14:textId="77777777" w:rsidR="00B44279" w:rsidRPr="00AB7EDD" w:rsidRDefault="00B44279" w:rsidP="00EC3138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AB7EDD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บริษัท แม็ทชิ่ง แม็กซิไมซ์ โซลูชั่น จำกัด (มหาชน)</w:t>
      </w:r>
      <w:r w:rsidRPr="00AB7EDD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(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>“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บริษัท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>”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) เป็นบริษัทมหาชนจำกัด ซึ่ง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จัดตั้งขึ้นในประเทศไทย และมีที่อยู่ตามที่ได้จด</w:t>
      </w:r>
      <w:r w:rsidRPr="00AB7EDD">
        <w:rPr>
          <w:rFonts w:ascii="Browallia New" w:hAnsi="Browallia New" w:cs="Browallia New"/>
          <w:sz w:val="26"/>
          <w:szCs w:val="26"/>
          <w:cs/>
          <w:lang w:val="en-US"/>
        </w:rPr>
        <w:t>ทะเบียนดังนี้</w:t>
      </w:r>
    </w:p>
    <w:p w14:paraId="0623D0B1" w14:textId="77777777" w:rsidR="00B44279" w:rsidRPr="00AB7EDD" w:rsidRDefault="00B44279" w:rsidP="00EC3138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2709CF9F" w14:textId="1219F170" w:rsidR="00B44279" w:rsidRPr="00AB7EDD" w:rsidRDefault="00B44279" w:rsidP="00E71907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AB7EDD">
        <w:rPr>
          <w:rFonts w:ascii="Browallia New" w:hAnsi="Browallia New" w:cs="Browallia New"/>
          <w:sz w:val="26"/>
          <w:szCs w:val="26"/>
          <w:cs/>
          <w:lang w:val="en-US"/>
        </w:rPr>
        <w:t xml:space="preserve">เลขที่ </w:t>
      </w:r>
      <w:r w:rsidR="00402D95" w:rsidRPr="00402D95">
        <w:rPr>
          <w:rFonts w:ascii="Browallia New" w:hAnsi="Browallia New" w:cs="Browallia New"/>
          <w:sz w:val="26"/>
          <w:szCs w:val="26"/>
        </w:rPr>
        <w:t>305</w:t>
      </w:r>
      <w:r w:rsidRPr="00AB7EDD">
        <w:rPr>
          <w:rFonts w:ascii="Browallia New" w:hAnsi="Browallia New" w:cs="Browallia New"/>
          <w:sz w:val="26"/>
          <w:szCs w:val="26"/>
          <w:cs/>
          <w:lang w:val="en-US"/>
        </w:rPr>
        <w:t>/</w:t>
      </w:r>
      <w:r w:rsidR="00402D95" w:rsidRPr="00402D95">
        <w:rPr>
          <w:rFonts w:ascii="Browallia New" w:hAnsi="Browallia New" w:cs="Browallia New"/>
          <w:sz w:val="26"/>
          <w:szCs w:val="26"/>
        </w:rPr>
        <w:t>12</w:t>
      </w:r>
      <w:r w:rsidRPr="00AB7EDD">
        <w:rPr>
          <w:rFonts w:ascii="Browallia New" w:hAnsi="Browallia New" w:cs="Browallia New"/>
          <w:sz w:val="26"/>
          <w:szCs w:val="26"/>
          <w:cs/>
          <w:lang w:val="en-US"/>
        </w:rPr>
        <w:t xml:space="preserve"> ซอยสุโขทัย </w:t>
      </w:r>
      <w:r w:rsidR="00402D95" w:rsidRPr="00402D95">
        <w:rPr>
          <w:rFonts w:ascii="Browallia New" w:hAnsi="Browallia New" w:cs="Browallia New"/>
          <w:sz w:val="26"/>
          <w:szCs w:val="26"/>
        </w:rPr>
        <w:t>6</w:t>
      </w:r>
      <w:r w:rsidRPr="00AB7EDD">
        <w:rPr>
          <w:rFonts w:ascii="Browallia New" w:hAnsi="Browallia New" w:cs="Browallia New"/>
          <w:sz w:val="26"/>
          <w:szCs w:val="26"/>
          <w:cs/>
          <w:lang w:val="en-US"/>
        </w:rPr>
        <w:t xml:space="preserve"> ถนนสุโขทัย แขวงดุสิต เขตดุสิต กรุงเทพมหานคร</w:t>
      </w:r>
    </w:p>
    <w:p w14:paraId="3E692898" w14:textId="77777777" w:rsidR="00B44279" w:rsidRPr="00AB7EDD" w:rsidRDefault="00B44279" w:rsidP="00E71907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cs/>
          <w:lang w:val="en-US"/>
        </w:rPr>
      </w:pPr>
    </w:p>
    <w:p w14:paraId="6347144D" w14:textId="77777777" w:rsidR="00B44279" w:rsidRPr="00AB7EDD" w:rsidRDefault="00B44279" w:rsidP="00E71907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บริษัทเป็นบริษัทจดทะเบียนในตลาดหลักทรัพย์แห่งประเทศไทย เพื่อวัตถุประสงค์ในการรายงานข้อมูล จึงรวมเรียกบริษัท</w:t>
      </w:r>
      <w:r w:rsidR="00D01042" w:rsidRPr="00AB7EDD">
        <w:rPr>
          <w:rFonts w:ascii="Browallia New" w:hAnsi="Browallia New" w:cs="Browallia New"/>
          <w:sz w:val="26"/>
          <w:szCs w:val="26"/>
        </w:rPr>
        <w:br/>
      </w:r>
      <w:r w:rsidRPr="00AB7EDD">
        <w:rPr>
          <w:rFonts w:ascii="Browallia New" w:hAnsi="Browallia New" w:cs="Browallia New"/>
          <w:sz w:val="26"/>
          <w:szCs w:val="26"/>
          <w:cs/>
        </w:rPr>
        <w:t>และบริษัทย่อยว่า</w:t>
      </w:r>
      <w:r w:rsidRPr="00AB7EDD">
        <w:rPr>
          <w:rFonts w:ascii="Browallia New" w:hAnsi="Browallia New" w:cs="Browallia New"/>
          <w:sz w:val="26"/>
          <w:szCs w:val="26"/>
        </w:rPr>
        <w:t xml:space="preserve"> “</w:t>
      </w:r>
      <w:r w:rsidRPr="00AB7EDD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AB7EDD">
        <w:rPr>
          <w:rFonts w:ascii="Browallia New" w:hAnsi="Browallia New" w:cs="Browallia New"/>
          <w:sz w:val="26"/>
          <w:szCs w:val="26"/>
        </w:rPr>
        <w:t>”</w:t>
      </w:r>
    </w:p>
    <w:p w14:paraId="38E2B9F2" w14:textId="77777777" w:rsidR="00B44279" w:rsidRPr="00AB7EDD" w:rsidRDefault="00B44279" w:rsidP="00E71907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6D0448EF" w14:textId="5F35F495" w:rsidR="00B44279" w:rsidRPr="00AB7EDD" w:rsidRDefault="00B44279" w:rsidP="00E71907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cs/>
          <w:lang w:val="en-US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บริษัทและบริษัทย่อย (กลุ่มกิจการ) ดำเนินธุรกิจหลักเกี่ยวกับการผลิตรายการโทรทัศน์และให้บริการโฆษณา</w:t>
      </w:r>
      <w:r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</w:rPr>
        <w:t>ให้บริการและ</w:t>
      </w:r>
      <w:r w:rsidR="00751949">
        <w:rPr>
          <w:rFonts w:ascii="Browallia New" w:hAnsi="Browallia New" w:cs="Browallia New"/>
          <w:sz w:val="26"/>
          <w:szCs w:val="26"/>
        </w:rPr>
        <w:br/>
      </w:r>
      <w:r w:rsidRPr="00751949">
        <w:rPr>
          <w:rFonts w:ascii="Browallia New" w:hAnsi="Browallia New" w:cs="Browallia New"/>
          <w:spacing w:val="-4"/>
          <w:sz w:val="26"/>
          <w:szCs w:val="26"/>
          <w:cs/>
        </w:rPr>
        <w:t>ให้เช่าอุปกรณ์ถ่ายทำภาพยนตร์</w:t>
      </w:r>
      <w:r w:rsidR="00EC6543" w:rsidRPr="00751949">
        <w:rPr>
          <w:rFonts w:ascii="Browallia New" w:hAnsi="Browallia New" w:cs="Browallia New" w:hint="cs"/>
          <w:spacing w:val="-4"/>
          <w:sz w:val="26"/>
          <w:szCs w:val="26"/>
          <w:cs/>
        </w:rPr>
        <w:t xml:space="preserve"> โฆษณา</w:t>
      </w:r>
      <w:r w:rsidRPr="00751949">
        <w:rPr>
          <w:rFonts w:ascii="Browallia New" w:hAnsi="Browallia New" w:cs="Browallia New"/>
          <w:spacing w:val="-4"/>
          <w:sz w:val="26"/>
          <w:szCs w:val="26"/>
          <w:cs/>
        </w:rPr>
        <w:t>และขายสินค้าอื่น ให้เช่าและบริการสถานที่ถ่ายทำ</w:t>
      </w:r>
      <w:r w:rsidR="00AA7AFF" w:rsidRPr="00751949">
        <w:rPr>
          <w:rFonts w:ascii="Browallia New" w:hAnsi="Browallia New" w:cs="Browallia New"/>
          <w:spacing w:val="-4"/>
          <w:sz w:val="26"/>
          <w:szCs w:val="26"/>
          <w:cs/>
        </w:rPr>
        <w:t>และให้บริการประสานงานและร่วมทุน</w:t>
      </w:r>
      <w:r w:rsidR="00AA7AFF" w:rsidRPr="00904D33">
        <w:rPr>
          <w:rFonts w:ascii="Browallia New" w:hAnsi="Browallia New" w:cs="Browallia New"/>
          <w:sz w:val="26"/>
          <w:szCs w:val="26"/>
          <w:cs/>
        </w:rPr>
        <w:t>ในการถ่ายทำและผลิตภาพยนต</w:t>
      </w:r>
      <w:r w:rsidR="00CC73E7" w:rsidRPr="00904D33">
        <w:rPr>
          <w:rFonts w:ascii="Browallia New" w:hAnsi="Browallia New" w:cs="Browallia New"/>
          <w:sz w:val="26"/>
          <w:szCs w:val="26"/>
          <w:cs/>
        </w:rPr>
        <w:t>ร์</w:t>
      </w:r>
    </w:p>
    <w:p w14:paraId="586EF8BA" w14:textId="77777777" w:rsidR="00B44279" w:rsidRPr="00AB7EDD" w:rsidRDefault="00B44279" w:rsidP="00E71907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3448D3CF" w14:textId="04568116" w:rsidR="00B44279" w:rsidRPr="00AB7EDD" w:rsidRDefault="00B44279" w:rsidP="00E71907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งบการเงินรวมและงบการเงินเฉพาะกิจการได้รับอนุมัติจากคณะกรรมการบริษัทเมื่อวันที่</w:t>
      </w:r>
      <w:r w:rsidR="00330A39" w:rsidRPr="00AB7ED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402D95" w:rsidRPr="00402D95">
        <w:rPr>
          <w:rFonts w:ascii="Browallia New" w:hAnsi="Browallia New" w:cs="Browallia New"/>
          <w:sz w:val="26"/>
          <w:szCs w:val="26"/>
        </w:rPr>
        <w:t>23</w:t>
      </w:r>
      <w:r w:rsidR="00D62DDC"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="00D62DDC" w:rsidRPr="00AB7EDD">
        <w:rPr>
          <w:rFonts w:ascii="Browallia New" w:hAnsi="Browallia New" w:cs="Browallia New"/>
          <w:sz w:val="26"/>
          <w:szCs w:val="26"/>
          <w:cs/>
        </w:rPr>
        <w:t>กุมภาพันธ์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พ</w:t>
      </w:r>
      <w:r w:rsidRPr="00AB7EDD">
        <w:rPr>
          <w:rFonts w:ascii="Browallia New" w:hAnsi="Browallia New" w:cs="Browallia New"/>
          <w:sz w:val="26"/>
          <w:szCs w:val="26"/>
        </w:rPr>
        <w:t>.</w:t>
      </w:r>
      <w:r w:rsidRPr="00AB7EDD">
        <w:rPr>
          <w:rFonts w:ascii="Browallia New" w:hAnsi="Browallia New" w:cs="Browallia New"/>
          <w:sz w:val="26"/>
          <w:szCs w:val="26"/>
          <w:cs/>
        </w:rPr>
        <w:t>ศ</w:t>
      </w:r>
      <w:r w:rsidRPr="00AB7EDD">
        <w:rPr>
          <w:rFonts w:ascii="Browallia New" w:hAnsi="Browallia New" w:cs="Browallia New"/>
          <w:sz w:val="26"/>
          <w:szCs w:val="26"/>
        </w:rPr>
        <w:t xml:space="preserve">. </w:t>
      </w:r>
      <w:r w:rsidR="00402D95" w:rsidRPr="00402D95">
        <w:rPr>
          <w:rFonts w:ascii="Browallia New" w:hAnsi="Browallia New" w:cs="Browallia New"/>
          <w:sz w:val="26"/>
          <w:szCs w:val="26"/>
        </w:rPr>
        <w:t>2565</w:t>
      </w:r>
    </w:p>
    <w:p w14:paraId="68F276AD" w14:textId="77777777" w:rsidR="006967A0" w:rsidRPr="00AB7EDD" w:rsidRDefault="006967A0" w:rsidP="00E71907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38BFB9D1" w14:textId="3493D997" w:rsidR="006967A0" w:rsidRPr="00AB7EDD" w:rsidRDefault="00402D95" w:rsidP="00751949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2</w:t>
      </w:r>
      <w:r w:rsidR="006967A0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6967A0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เหตุการณ์สำคัญในระหว่างปีที่รายงาน</w:t>
      </w:r>
    </w:p>
    <w:p w14:paraId="2F6C62D6" w14:textId="77777777" w:rsidR="001F338A" w:rsidRPr="00AB7EDD" w:rsidRDefault="001F338A" w:rsidP="00751949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ADA7480" w14:textId="7B5A6F8E" w:rsidR="00245189" w:rsidRPr="00AB7EDD" w:rsidRDefault="00245189" w:rsidP="00751949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 xml:space="preserve">เมื่อต้นปี พ.ศ. </w:t>
      </w:r>
      <w:r w:rsidR="00402D95" w:rsidRPr="00402D95">
        <w:rPr>
          <w:rFonts w:ascii="Browallia New" w:hAnsi="Browallia New" w:cs="Browallia New"/>
          <w:sz w:val="26"/>
          <w:szCs w:val="26"/>
        </w:rPr>
        <w:t>2563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ได้เกิดการแพร่ระบาดของโรคติดเชื้อไวรัสโคโรน่า </w:t>
      </w:r>
      <w:r w:rsidR="00402D95" w:rsidRPr="00402D95">
        <w:rPr>
          <w:rFonts w:ascii="Browallia New" w:hAnsi="Browallia New" w:cs="Browallia New"/>
          <w:sz w:val="26"/>
          <w:szCs w:val="26"/>
        </w:rPr>
        <w:t>2019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(“การระบาดของ </w:t>
      </w:r>
      <w:r w:rsidRPr="00AB7EDD">
        <w:rPr>
          <w:rFonts w:ascii="Browallia New" w:hAnsi="Browallia New" w:cs="Browallia New"/>
          <w:sz w:val="26"/>
          <w:szCs w:val="26"/>
        </w:rPr>
        <w:t>COVID-</w:t>
      </w:r>
      <w:r w:rsidR="00402D95" w:rsidRPr="00402D95">
        <w:rPr>
          <w:rFonts w:ascii="Browallia New" w:hAnsi="Browallia New" w:cs="Browallia New"/>
          <w:sz w:val="26"/>
          <w:szCs w:val="26"/>
        </w:rPr>
        <w:t>19</w:t>
      </w:r>
      <w:r w:rsidRPr="00AB7EDD">
        <w:rPr>
          <w:rFonts w:ascii="Browallia New" w:hAnsi="Browallia New" w:cs="Browallia New"/>
          <w:sz w:val="26"/>
          <w:szCs w:val="26"/>
          <w:cs/>
        </w:rPr>
        <w:t>”) ซึ่งเหตุการณ์ดังกล่าวผ่อนคลายลง ส่งผลให้การดำเนินงานของ</w:t>
      </w:r>
      <w:r w:rsidR="002045FD" w:rsidRPr="00AB7EDD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มีแนวโน้มที่ดีขึ้นในปี พ.ศ. </w:t>
      </w:r>
      <w:r w:rsidR="00402D95" w:rsidRPr="00402D95">
        <w:rPr>
          <w:rFonts w:ascii="Browallia New" w:hAnsi="Browallia New" w:cs="Browallia New"/>
          <w:sz w:val="26"/>
          <w:szCs w:val="26"/>
        </w:rPr>
        <w:t>2564</w:t>
      </w:r>
    </w:p>
    <w:p w14:paraId="39B42645" w14:textId="77777777" w:rsidR="00245189" w:rsidRPr="00AB7EDD" w:rsidRDefault="00245189" w:rsidP="00751949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37708BCF" w14:textId="79262B45" w:rsidR="001F338A" w:rsidRPr="00AB7EDD" w:rsidRDefault="00245189" w:rsidP="00751949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 xml:space="preserve">จากสถานการณ์การระบาดของ </w:t>
      </w:r>
      <w:r w:rsidRPr="00AB7EDD">
        <w:rPr>
          <w:rFonts w:ascii="Browallia New" w:hAnsi="Browallia New" w:cs="Browallia New"/>
          <w:sz w:val="26"/>
          <w:szCs w:val="26"/>
        </w:rPr>
        <w:t>COVID-</w:t>
      </w:r>
      <w:r w:rsidR="00402D95" w:rsidRPr="00402D95">
        <w:rPr>
          <w:rFonts w:ascii="Browallia New" w:hAnsi="Browallia New" w:cs="Browallia New"/>
          <w:sz w:val="26"/>
          <w:szCs w:val="26"/>
        </w:rPr>
        <w:t>19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ในหลายพื้นที่ทั่วประเทศไทย ทำให้จำนวนลูกค้าที่เข้ามาใช้บริการของ</w:t>
      </w:r>
      <w:r w:rsidR="005D2302" w:rsidRPr="00AB7EDD">
        <w:rPr>
          <w:rFonts w:ascii="Browallia New" w:hAnsi="Browallia New" w:cs="Browallia New"/>
          <w:sz w:val="26"/>
          <w:szCs w:val="26"/>
          <w:cs/>
        </w:rPr>
        <w:t>กลุ่ม</w:t>
      </w:r>
      <w:r w:rsidRPr="00AB7EDD">
        <w:rPr>
          <w:rFonts w:ascii="Browallia New" w:hAnsi="Browallia New" w:cs="Browallia New"/>
          <w:sz w:val="26"/>
          <w:szCs w:val="26"/>
          <w:cs/>
        </w:rPr>
        <w:t>กิจการลดลงเป็นอย่างมาก โดยเฉพาะในช่วงที่รัฐบาลขอความร่วมมือในการจำกัดการเดินทาง ทั้งนี้ รายได้ของ</w:t>
      </w:r>
      <w:r w:rsidR="005D08A0" w:rsidRPr="00AB7EDD">
        <w:rPr>
          <w:rFonts w:ascii="Browallia New" w:hAnsi="Browallia New" w:cs="Browallia New"/>
          <w:sz w:val="26"/>
          <w:szCs w:val="26"/>
          <w:cs/>
        </w:rPr>
        <w:t>กลุ่ม</w:t>
      </w:r>
      <w:r w:rsidRPr="00AB7EDD">
        <w:rPr>
          <w:rFonts w:ascii="Browallia New" w:hAnsi="Browallia New" w:cs="Browallia New"/>
          <w:sz w:val="26"/>
          <w:szCs w:val="26"/>
          <w:cs/>
        </w:rPr>
        <w:t>กิจการเพิ่มขึ้นจากปีก่อน เนื่องจากกลุ่มลูกค้าทั้งในและต่างประเทศได้รับอนุญาตให้ดำเนินการถ่ายทำได้ แต่ยังไม่สามารถครอบคลุมค่าใช้จ่ายของกลุ่มกิจการได้ ทำให้ผลขาดทุนของ</w:t>
      </w:r>
      <w:r w:rsidR="005D2302" w:rsidRPr="00AB7EDD">
        <w:rPr>
          <w:rFonts w:ascii="Browallia New" w:hAnsi="Browallia New" w:cs="Browallia New"/>
          <w:sz w:val="26"/>
          <w:szCs w:val="26"/>
          <w:cs/>
        </w:rPr>
        <w:t>กลุ่ม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กิจการลดลงจากปีก่อน ทั้งนี้ ในระหว่างช่วงระยะเวลาที่ธุรกิจอยู่ในระหว่างฟื้นตัว ผู้บริหารยังคงพิจารณาควบคุมต้นทุนและค่าใช้จ่ายในการดำเนินธุรกิจอย่างใกล้ชิด </w:t>
      </w:r>
      <w:r w:rsidR="00D044C7">
        <w:rPr>
          <w:rFonts w:ascii="Browallia New" w:hAnsi="Browallia New" w:cs="Browallia New" w:hint="cs"/>
          <w:sz w:val="26"/>
          <w:szCs w:val="26"/>
          <w:cs/>
        </w:rPr>
        <w:t>กลุ่ม</w:t>
      </w:r>
      <w:r w:rsidRPr="00AB7EDD">
        <w:rPr>
          <w:rFonts w:ascii="Browallia New" w:hAnsi="Browallia New" w:cs="Browallia New"/>
          <w:sz w:val="26"/>
          <w:szCs w:val="26"/>
          <w:cs/>
        </w:rPr>
        <w:t>กิจการมีเงินทุนสำรองในรูปของเงินลงทุนที่สามารถเปลี่ยนเป็นเงินสดได้ทันที และมีวงเงินสินเชื่อที่สามารถเบิกใช้ได้ทันที</w:t>
      </w:r>
      <w:r w:rsidR="00310B1F">
        <w:rPr>
          <w:rFonts w:ascii="Browallia New" w:hAnsi="Browallia New" w:cs="Browallia New"/>
          <w:sz w:val="26"/>
          <w:szCs w:val="26"/>
        </w:rPr>
        <w:t xml:space="preserve"> (</w:t>
      </w:r>
      <w:r w:rsidR="00310B1F">
        <w:rPr>
          <w:rFonts w:ascii="Browallia New" w:hAnsi="Browallia New" w:cs="Browallia New" w:hint="cs"/>
          <w:sz w:val="26"/>
          <w:szCs w:val="26"/>
          <w:cs/>
        </w:rPr>
        <w:t>หมายเห</w:t>
      </w:r>
      <w:r w:rsidR="00611A51">
        <w:rPr>
          <w:rFonts w:ascii="Browallia New" w:hAnsi="Browallia New" w:cs="Browallia New" w:hint="cs"/>
          <w:sz w:val="26"/>
          <w:szCs w:val="26"/>
          <w:cs/>
        </w:rPr>
        <w:t>ตุ</w:t>
      </w:r>
      <w:r w:rsidR="00310B1F">
        <w:rPr>
          <w:rFonts w:ascii="Browallia New" w:hAnsi="Browallia New" w:cs="Browallia New" w:hint="cs"/>
          <w:sz w:val="26"/>
          <w:szCs w:val="26"/>
          <w:cs/>
        </w:rPr>
        <w:t xml:space="preserve"> </w:t>
      </w:r>
      <w:r w:rsidR="00402D95" w:rsidRPr="00402D95">
        <w:rPr>
          <w:rFonts w:ascii="Browallia New" w:hAnsi="Browallia New" w:cs="Browallia New"/>
          <w:sz w:val="26"/>
          <w:szCs w:val="26"/>
        </w:rPr>
        <w:t>25</w:t>
      </w:r>
      <w:r w:rsidR="00310B1F">
        <w:rPr>
          <w:rFonts w:ascii="Browallia New" w:hAnsi="Browallia New" w:cs="Browallia New"/>
          <w:sz w:val="26"/>
          <w:szCs w:val="26"/>
        </w:rPr>
        <w:t>)</w:t>
      </w:r>
    </w:p>
    <w:p w14:paraId="4DE5B0E0" w14:textId="77777777" w:rsidR="00245189" w:rsidRPr="00AB7EDD" w:rsidRDefault="00245189" w:rsidP="00245189">
      <w:pPr>
        <w:ind w:left="567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148AC318" w14:textId="3ACFC9EB" w:rsidR="00F600F0" w:rsidRPr="00AB7EDD" w:rsidRDefault="00402D95" w:rsidP="00F600F0">
      <w:pPr>
        <w:tabs>
          <w:tab w:val="left" w:pos="540"/>
        </w:tabs>
        <w:jc w:val="thaiDistribute"/>
        <w:rPr>
          <w:rFonts w:ascii="Browallia New" w:hAnsi="Browallia New" w:cs="Browallia New"/>
          <w:b/>
          <w:bCs/>
          <w:snapToGrid w:val="0"/>
          <w:sz w:val="26"/>
          <w:szCs w:val="26"/>
          <w:lang w:val="en-US"/>
        </w:rPr>
      </w:pPr>
      <w:r w:rsidRPr="00402D95">
        <w:rPr>
          <w:rFonts w:ascii="Browallia New" w:hAnsi="Browallia New" w:cs="Browallia New"/>
          <w:b/>
          <w:bCs/>
          <w:snapToGrid w:val="0"/>
          <w:sz w:val="26"/>
          <w:szCs w:val="26"/>
        </w:rPr>
        <w:t>3</w:t>
      </w:r>
      <w:r w:rsidR="00F600F0" w:rsidRPr="00AB7EDD">
        <w:rPr>
          <w:rFonts w:ascii="Browallia New" w:hAnsi="Browallia New" w:cs="Browallia New"/>
          <w:b/>
          <w:bCs/>
          <w:snapToGrid w:val="0"/>
          <w:sz w:val="26"/>
          <w:szCs w:val="26"/>
          <w:cs/>
          <w:lang w:val="en-US"/>
        </w:rPr>
        <w:tab/>
        <w:t>สถานะทางการเงิน</w:t>
      </w:r>
    </w:p>
    <w:p w14:paraId="2A6B3747" w14:textId="77777777" w:rsidR="00F600F0" w:rsidRPr="00AB7EDD" w:rsidRDefault="00F600F0" w:rsidP="00751949">
      <w:pPr>
        <w:ind w:left="540"/>
        <w:jc w:val="thaiDistribute"/>
        <w:rPr>
          <w:rFonts w:ascii="Browallia New" w:hAnsi="Browallia New" w:cs="Browallia New"/>
          <w:snapToGrid w:val="0"/>
          <w:sz w:val="26"/>
          <w:szCs w:val="26"/>
          <w:cs/>
          <w:lang w:val="th-TH"/>
        </w:rPr>
      </w:pPr>
    </w:p>
    <w:p w14:paraId="00935BCB" w14:textId="035DF2D9" w:rsidR="001F338A" w:rsidRPr="00AB7EDD" w:rsidRDefault="00611A51" w:rsidP="00751949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 w:hint="cs"/>
          <w:sz w:val="26"/>
          <w:szCs w:val="26"/>
          <w:cs/>
        </w:rPr>
        <w:t xml:space="preserve">ณ วันที่ </w:t>
      </w:r>
      <w:r w:rsidR="00402D95" w:rsidRPr="00402D95">
        <w:rPr>
          <w:rFonts w:ascii="Browallia New" w:hAnsi="Browallia New" w:cs="Browallia New"/>
          <w:sz w:val="26"/>
          <w:szCs w:val="26"/>
        </w:rPr>
        <w:t>31</w:t>
      </w:r>
      <w:r>
        <w:rPr>
          <w:rFonts w:ascii="Browallia New" w:hAnsi="Browallia New" w:cs="Browallia New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ธันวาคม พ.ศ. </w:t>
      </w:r>
      <w:r w:rsidR="00402D95" w:rsidRPr="00402D95">
        <w:rPr>
          <w:rFonts w:ascii="Browallia New" w:hAnsi="Browallia New" w:cs="Browallia New"/>
          <w:sz w:val="26"/>
          <w:szCs w:val="26"/>
        </w:rPr>
        <w:t>2564</w:t>
      </w:r>
      <w:r>
        <w:rPr>
          <w:rFonts w:ascii="Browallia New" w:hAnsi="Browallia New" w:cs="Browallia New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กลุ่มกิจการมีขาดทุนสะสมเป็นจำนวน </w:t>
      </w:r>
      <w:r w:rsidR="00402D95" w:rsidRPr="00402D95">
        <w:rPr>
          <w:rFonts w:ascii="Browallia New" w:hAnsi="Browallia New" w:cs="Browallia New"/>
          <w:sz w:val="26"/>
          <w:szCs w:val="26"/>
        </w:rPr>
        <w:t>376</w:t>
      </w:r>
      <w:r w:rsidRPr="00AB7EDD">
        <w:rPr>
          <w:rFonts w:ascii="Browallia New" w:hAnsi="Browallia New" w:cs="Browallia New"/>
          <w:sz w:val="26"/>
          <w:szCs w:val="26"/>
        </w:rPr>
        <w:t>.</w:t>
      </w:r>
      <w:r w:rsidR="00402D95" w:rsidRPr="00402D95">
        <w:rPr>
          <w:rFonts w:ascii="Browallia New" w:hAnsi="Browallia New" w:cs="Browallia New"/>
          <w:sz w:val="26"/>
          <w:szCs w:val="26"/>
        </w:rPr>
        <w:t>40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ล้านบาท</w:t>
      </w:r>
      <w:r>
        <w:rPr>
          <w:rFonts w:ascii="Browallia New" w:hAnsi="Browallia New" w:cs="Browallia New" w:hint="cs"/>
          <w:sz w:val="26"/>
          <w:szCs w:val="26"/>
          <w:cs/>
        </w:rPr>
        <w:t>และ</w:t>
      </w:r>
      <w:r w:rsidR="00DC71CD" w:rsidRPr="00AB7EDD">
        <w:rPr>
          <w:rFonts w:ascii="Browallia New" w:hAnsi="Browallia New" w:cs="Browallia New"/>
          <w:sz w:val="26"/>
          <w:szCs w:val="26"/>
          <w:cs/>
        </w:rPr>
        <w:t>มี</w:t>
      </w:r>
      <w:r>
        <w:rPr>
          <w:rFonts w:ascii="Browallia New" w:hAnsi="Browallia New" w:cs="Browallia New" w:hint="cs"/>
          <w:sz w:val="26"/>
          <w:szCs w:val="26"/>
          <w:cs/>
        </w:rPr>
        <w:t>ผล</w:t>
      </w:r>
      <w:r w:rsidR="00DC71CD" w:rsidRPr="00AB7EDD">
        <w:rPr>
          <w:rFonts w:ascii="Browallia New" w:hAnsi="Browallia New" w:cs="Browallia New"/>
          <w:sz w:val="26"/>
          <w:szCs w:val="26"/>
          <w:cs/>
        </w:rPr>
        <w:t>ขาดทุน</w:t>
      </w:r>
      <w:r w:rsidR="00A679D5">
        <w:rPr>
          <w:rFonts w:ascii="Browallia New" w:hAnsi="Browallia New" w:cs="Browallia New" w:hint="cs"/>
          <w:sz w:val="26"/>
          <w:szCs w:val="26"/>
          <w:cs/>
        </w:rPr>
        <w:t>สำหรับปีสิ้นสุด</w:t>
      </w:r>
      <w:r w:rsidR="00924941">
        <w:rPr>
          <w:rFonts w:ascii="Browallia New" w:hAnsi="Browallia New" w:cs="Browallia New"/>
          <w:sz w:val="26"/>
          <w:szCs w:val="26"/>
        </w:rPr>
        <w:br/>
      </w:r>
      <w:r w:rsidR="00D044C7">
        <w:rPr>
          <w:rFonts w:ascii="Browallia New" w:hAnsi="Browallia New" w:cs="Browallia New" w:hint="cs"/>
          <w:sz w:val="26"/>
          <w:szCs w:val="26"/>
          <w:cs/>
        </w:rPr>
        <w:t>วัน</w:t>
      </w:r>
      <w:r w:rsidR="00A679D5">
        <w:rPr>
          <w:rFonts w:ascii="Browallia New" w:hAnsi="Browallia New" w:cs="Browallia New" w:hint="cs"/>
          <w:sz w:val="26"/>
          <w:szCs w:val="26"/>
          <w:cs/>
        </w:rPr>
        <w:t>เดียวกัน</w:t>
      </w:r>
      <w:r>
        <w:rPr>
          <w:rFonts w:ascii="Browallia New" w:hAnsi="Browallia New" w:cs="Browallia New" w:hint="cs"/>
          <w:sz w:val="26"/>
          <w:szCs w:val="26"/>
          <w:cs/>
        </w:rPr>
        <w:t>จำนวน</w:t>
      </w:r>
      <w:r w:rsidR="00DC71CD" w:rsidRPr="00AB7ED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402D95" w:rsidRPr="00402D95">
        <w:rPr>
          <w:rFonts w:ascii="Browallia New" w:hAnsi="Browallia New" w:cs="Browallia New"/>
          <w:sz w:val="26"/>
          <w:szCs w:val="26"/>
        </w:rPr>
        <w:t>16</w:t>
      </w:r>
      <w:r w:rsidR="00D62DDC" w:rsidRPr="00AB7EDD">
        <w:rPr>
          <w:rFonts w:ascii="Browallia New" w:hAnsi="Browallia New" w:cs="Browallia New"/>
          <w:sz w:val="26"/>
          <w:szCs w:val="26"/>
        </w:rPr>
        <w:t>.</w:t>
      </w:r>
      <w:r w:rsidR="00402D95" w:rsidRPr="00402D95">
        <w:rPr>
          <w:rFonts w:ascii="Browallia New" w:hAnsi="Browallia New" w:cs="Browallia New"/>
          <w:sz w:val="26"/>
          <w:szCs w:val="26"/>
        </w:rPr>
        <w:t>47</w:t>
      </w:r>
      <w:r w:rsidR="00DC71CD" w:rsidRPr="00AB7EDD">
        <w:rPr>
          <w:rFonts w:ascii="Browallia New" w:hAnsi="Browallia New" w:cs="Browallia New"/>
          <w:sz w:val="26"/>
          <w:szCs w:val="26"/>
          <w:cs/>
        </w:rPr>
        <w:t xml:space="preserve"> ล้านบาท</w:t>
      </w:r>
      <w:r w:rsidR="003E0FA2"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="009254DB" w:rsidRPr="00AB7EDD">
        <w:rPr>
          <w:rFonts w:ascii="Browallia New" w:hAnsi="Browallia New" w:cs="Browallia New"/>
          <w:sz w:val="26"/>
          <w:szCs w:val="26"/>
          <w:cs/>
        </w:rPr>
        <w:t>เหตุการณ์ดังกล่าวอาจเป็นเหตุให้เกิดข้อสงสัยเกี่ยวกับคว</w:t>
      </w:r>
      <w:r w:rsidR="00412ECD" w:rsidRPr="00AB7EDD">
        <w:rPr>
          <w:rFonts w:ascii="Browallia New" w:hAnsi="Browallia New" w:cs="Browallia New"/>
          <w:sz w:val="26"/>
          <w:szCs w:val="26"/>
          <w:cs/>
        </w:rPr>
        <w:t>า</w:t>
      </w:r>
      <w:r w:rsidR="009254DB" w:rsidRPr="00AB7EDD">
        <w:rPr>
          <w:rFonts w:ascii="Browallia New" w:hAnsi="Browallia New" w:cs="Browallia New"/>
          <w:sz w:val="26"/>
          <w:szCs w:val="26"/>
          <w:cs/>
        </w:rPr>
        <w:t>มสามารถในการดำเนินงานต่อเนื่องของกลุ่มกิจการ</w:t>
      </w:r>
      <w:r w:rsidR="00412ECD" w:rsidRPr="00AB7EDD">
        <w:rPr>
          <w:rFonts w:ascii="Browallia New" w:hAnsi="Browallia New" w:cs="Browallia New"/>
          <w:sz w:val="26"/>
          <w:szCs w:val="26"/>
          <w:cs/>
        </w:rPr>
        <w:t xml:space="preserve"> ทั้งนี้ ผู้บริหารเชื่อมั่นว่ากลุ่มกิจการมีแผนธุรกิจที่จะสามารถก่อให้เกิดกระแสเงินสดและวงเงินกู้ยืม</w:t>
      </w:r>
      <w:r w:rsidR="00412ECD" w:rsidRPr="00924941">
        <w:rPr>
          <w:rFonts w:ascii="Browallia New" w:hAnsi="Browallia New" w:cs="Browallia New"/>
          <w:spacing w:val="-6"/>
          <w:sz w:val="26"/>
          <w:szCs w:val="26"/>
          <w:cs/>
        </w:rPr>
        <w:t>คงเหลือเพียงพอต่อการดำเนินงาน ซึ่งจะทำให้</w:t>
      </w:r>
      <w:r w:rsidR="00282B15" w:rsidRPr="00924941">
        <w:rPr>
          <w:rFonts w:ascii="Browallia New" w:hAnsi="Browallia New" w:cs="Browallia New"/>
          <w:spacing w:val="-6"/>
          <w:sz w:val="26"/>
          <w:szCs w:val="26"/>
          <w:cs/>
        </w:rPr>
        <w:t>กลุ่มกิจการ</w:t>
      </w:r>
      <w:r w:rsidR="00412ECD" w:rsidRPr="00924941">
        <w:rPr>
          <w:rFonts w:ascii="Browallia New" w:hAnsi="Browallia New" w:cs="Browallia New"/>
          <w:spacing w:val="-6"/>
          <w:sz w:val="26"/>
          <w:szCs w:val="26"/>
          <w:cs/>
        </w:rPr>
        <w:t>สามารถดำเนินงานได้อย่างต่อเนื่องและสามารถรับผิดชอบในภาระหนี้สิน</w:t>
      </w:r>
      <w:r w:rsidR="00412ECD" w:rsidRPr="00AB7EDD">
        <w:rPr>
          <w:rFonts w:ascii="Browallia New" w:hAnsi="Browallia New" w:cs="Browallia New"/>
          <w:sz w:val="26"/>
          <w:szCs w:val="26"/>
          <w:cs/>
        </w:rPr>
        <w:t>ของกลุ่มกิจการทั้งในปัจจุบันและในอนาคตเป็นระยะเวลาอย่างน้อย</w:t>
      </w:r>
      <w:r w:rsidR="00412ECD"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="00402D95" w:rsidRPr="00402D95">
        <w:rPr>
          <w:rFonts w:ascii="Browallia New" w:hAnsi="Browallia New" w:cs="Browallia New"/>
          <w:sz w:val="26"/>
          <w:szCs w:val="26"/>
        </w:rPr>
        <w:t>12</w:t>
      </w:r>
      <w:r w:rsidR="00412ECD"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="00412ECD" w:rsidRPr="00AB7EDD">
        <w:rPr>
          <w:rFonts w:ascii="Browallia New" w:hAnsi="Browallia New" w:cs="Browallia New"/>
          <w:sz w:val="26"/>
          <w:szCs w:val="26"/>
          <w:cs/>
        </w:rPr>
        <w:t xml:space="preserve">เดือน </w:t>
      </w:r>
      <w:r w:rsidR="00DC71CD" w:rsidRPr="00AB7EDD">
        <w:rPr>
          <w:rFonts w:ascii="Browallia New" w:hAnsi="Browallia New" w:cs="Browallia New"/>
          <w:sz w:val="26"/>
          <w:szCs w:val="26"/>
          <w:cs/>
        </w:rPr>
        <w:t>ดังนั้นเกณฑ์ในการจัดทำงบการเงินฉบับนี้อยู่บนหลักการบัญชีและวิธีการปฏิบัติภายใต้สมมติฐานการดำเนินงานต่อเนื่อง</w:t>
      </w:r>
    </w:p>
    <w:p w14:paraId="01E04A30" w14:textId="4B87C050" w:rsidR="00F600F0" w:rsidRPr="00AB7EDD" w:rsidRDefault="00CA320E" w:rsidP="00A679D5">
      <w:pPr>
        <w:ind w:left="567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cs/>
        </w:rPr>
        <w:br w:type="page"/>
      </w:r>
    </w:p>
    <w:p w14:paraId="390AFA1A" w14:textId="4BA8C34B" w:rsidR="006A0012" w:rsidRPr="00AB7EDD" w:rsidRDefault="00402D95" w:rsidP="00864EA3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4</w:t>
      </w:r>
      <w:r w:rsidR="00864EA3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864EA3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เกณฑ์การจัดทำงบการเงิน</w:t>
      </w:r>
    </w:p>
    <w:p w14:paraId="75297CAD" w14:textId="77777777" w:rsidR="006A0012" w:rsidRPr="00AB7EDD" w:rsidRDefault="006A0012" w:rsidP="001122F4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3A0F2C1" w14:textId="77777777" w:rsidR="006A0012" w:rsidRPr="00AB7EDD" w:rsidRDefault="006A0012" w:rsidP="001122F4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งบการเงินรวมและงบการเงินเฉพาะกิจการได้จัดทำขึ้นตามมาตรฐานการรายงานทางการเงินของไทยและข้อกำหนดภายใต้พระราชบัญญัติหลักทรัพย์และตลาดหลักทรัพย์</w:t>
      </w:r>
    </w:p>
    <w:p w14:paraId="608DC455" w14:textId="77777777" w:rsidR="006A0012" w:rsidRPr="00AB7EDD" w:rsidRDefault="006A0012" w:rsidP="001122F4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9B1D223" w14:textId="77777777" w:rsidR="006A0012" w:rsidRPr="00AB7EDD" w:rsidRDefault="006A0012" w:rsidP="001122F4">
      <w:pPr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งบการเงินรวมและงบการเงินเฉพาะกิจการจัดทำขึ้นโดยใช้เกณฑ์ราคาทุนเดิมในการวัดมูลค่าขององค์ประกอบของงบการเงิน</w:t>
      </w:r>
    </w:p>
    <w:p w14:paraId="75D759B6" w14:textId="77777777" w:rsidR="006A0012" w:rsidRPr="00AB7EDD" w:rsidRDefault="006A0012" w:rsidP="001122F4">
      <w:pPr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61998284" w14:textId="487DC60E" w:rsidR="006A0012" w:rsidRPr="00AB7EDD" w:rsidRDefault="006A0012" w:rsidP="001122F4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การจัดทำงบการเงินให้สอดคล้องกับหลักการบัญชีที่รับรองทั่วไปในประเทศไทยกำหนดให้ใช้ประมาณการทางบัญชีที่สำคัญและการใช้ดุลยพินิจของผู้บริหารตามกระบวนการในการนำนโยบายการบัญชีของกลุ่มกิจการไปถือปฏิบัติ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กลุ่มกิจการเปิดเผย</w:t>
      </w:r>
      <w:r w:rsidRPr="00AB7ED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เรื่องการใช้ดุลยพินิจของผู้บริหารหรือรายการที่มีความซับซ้อน และรายการเกี่ยวกับข้อสมมติฐานและประมาณการที่มีนัยสำคัญต่อ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งบการเงินรวมและงบการเงินเฉพาะกิจการในหมายเหตุประกอบงบการเงินข้อ </w:t>
      </w:r>
      <w:r w:rsidR="00402D95" w:rsidRPr="00402D95">
        <w:rPr>
          <w:rFonts w:ascii="Browallia New" w:eastAsia="Arial Unicode MS" w:hAnsi="Browallia New" w:cs="Browallia New"/>
          <w:sz w:val="26"/>
          <w:szCs w:val="26"/>
        </w:rPr>
        <w:t>9</w:t>
      </w:r>
    </w:p>
    <w:p w14:paraId="5930F544" w14:textId="77777777" w:rsidR="006A0012" w:rsidRPr="00AB7EDD" w:rsidRDefault="006A0012" w:rsidP="001122F4">
      <w:pPr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463E2072" w14:textId="77777777" w:rsidR="006A0012" w:rsidRPr="00AB7EDD" w:rsidRDefault="006A0012" w:rsidP="001122F4">
      <w:pPr>
        <w:ind w:left="547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งบการเงินรวมและงบการเงินเฉพาะกิจการฉบับภาษาอังกฤษจัดทำขึ้นจากงบการเงินตามกฎหมายที่เป็นภาษาไทย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ตามกฎหมายฉบับภาษาไทยเป็นหลัก</w:t>
      </w:r>
    </w:p>
    <w:p w14:paraId="586FA116" w14:textId="3E0BE1D9" w:rsidR="006A0012" w:rsidRPr="00AB7EDD" w:rsidRDefault="006A0012" w:rsidP="00145D89">
      <w:pPr>
        <w:tabs>
          <w:tab w:val="left" w:pos="540"/>
        </w:tabs>
        <w:spacing w:line="240" w:lineRule="auto"/>
        <w:ind w:left="540" w:hanging="540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4D83A381" w14:textId="72FC580D" w:rsidR="006A0012" w:rsidRPr="00AB7EDD" w:rsidRDefault="00402D95" w:rsidP="00145D89">
      <w:pPr>
        <w:tabs>
          <w:tab w:val="left" w:pos="540"/>
        </w:tabs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5</w:t>
      </w:r>
      <w:r w:rsidR="00705F29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705F29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มาตรฐานการรายงานทางการเงินฉบับใหม่และฉบับปรับปรุง</w:t>
      </w:r>
    </w:p>
    <w:p w14:paraId="4E2475E3" w14:textId="77777777" w:rsidR="006A0012" w:rsidRPr="00AB7EDD" w:rsidRDefault="006A0012" w:rsidP="00145D89">
      <w:pPr>
        <w:tabs>
          <w:tab w:val="left" w:pos="1080"/>
        </w:tabs>
        <w:spacing w:line="240" w:lineRule="auto"/>
        <w:ind w:left="1080" w:hanging="540"/>
        <w:rPr>
          <w:rFonts w:ascii="Browallia New" w:eastAsia="Arial Unicode MS" w:hAnsi="Browallia New" w:cs="Browallia New"/>
          <w:sz w:val="26"/>
          <w:szCs w:val="26"/>
        </w:rPr>
      </w:pPr>
    </w:p>
    <w:p w14:paraId="67CB6020" w14:textId="1EC23A5D" w:rsidR="006A0012" w:rsidRPr="00AB7EDD" w:rsidRDefault="00402D95" w:rsidP="00145D89">
      <w:pPr>
        <w:pStyle w:val="Heading2"/>
        <w:tabs>
          <w:tab w:val="left" w:pos="1080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</w:rPr>
      </w:pPr>
      <w:bookmarkStart w:id="0" w:name="_Toc48681779"/>
      <w:r w:rsidRPr="00402D95">
        <w:rPr>
          <w:rFonts w:ascii="Browallia New" w:eastAsia="Arial Unicode MS" w:hAnsi="Browallia New" w:cs="Browallia New"/>
          <w:sz w:val="26"/>
          <w:szCs w:val="26"/>
        </w:rPr>
        <w:t>5</w:t>
      </w:r>
      <w:r w:rsidR="006A0012" w:rsidRPr="00AB7EDD">
        <w:rPr>
          <w:rFonts w:ascii="Browallia New" w:eastAsia="Arial Unicode MS" w:hAnsi="Browallia New" w:cs="Browallia New"/>
          <w:sz w:val="26"/>
          <w:szCs w:val="26"/>
        </w:rPr>
        <w:t>.</w:t>
      </w:r>
      <w:r w:rsidRPr="00402D95">
        <w:rPr>
          <w:rFonts w:ascii="Browallia New" w:eastAsia="Arial Unicode MS" w:hAnsi="Browallia New" w:cs="Browallia New"/>
          <w:sz w:val="26"/>
          <w:szCs w:val="26"/>
        </w:rPr>
        <w:t>1</w:t>
      </w:r>
      <w:r w:rsidR="006A0012" w:rsidRPr="00AB7EDD">
        <w:rPr>
          <w:rFonts w:ascii="Browallia New" w:eastAsia="Arial Unicode MS" w:hAnsi="Browallia New" w:cs="Browallia New"/>
          <w:b w:val="0"/>
          <w:sz w:val="26"/>
          <w:szCs w:val="26"/>
        </w:rPr>
        <w:tab/>
      </w:r>
      <w:r w:rsidR="006A0012" w:rsidRPr="00AB7EDD">
        <w:rPr>
          <w:rFonts w:ascii="Browallia New" w:eastAsia="Arial Unicode MS" w:hAnsi="Browallia New" w:cs="Browallia New"/>
          <w:b w:val="0"/>
          <w:sz w:val="26"/>
          <w:szCs w:val="26"/>
          <w:cs/>
        </w:rPr>
        <w:t>มาตรฐานการรายงานทางการเงินฉบับใหม่และฉบับปรับปรุงมาถือปฏิบัติสำหรับรอบระยะเวลาบัญชีที่เริ่ม</w:t>
      </w:r>
      <w:r w:rsidR="00145D89" w:rsidRPr="00AB7EDD">
        <w:rPr>
          <w:rFonts w:ascii="Browallia New" w:eastAsia="Arial Unicode MS" w:hAnsi="Browallia New" w:cs="Browallia New"/>
          <w:b w:val="0"/>
          <w:sz w:val="26"/>
          <w:szCs w:val="26"/>
        </w:rPr>
        <w:br/>
      </w:r>
      <w:r w:rsidR="006A0012" w:rsidRPr="00AB7EDD">
        <w:rPr>
          <w:rFonts w:ascii="Browallia New" w:eastAsia="Arial Unicode MS" w:hAnsi="Browallia New" w:cs="Browallia New"/>
          <w:b w:val="0"/>
          <w:sz w:val="26"/>
          <w:szCs w:val="26"/>
          <w:cs/>
        </w:rPr>
        <w:t xml:space="preserve">ในหรือหลังวันที่ </w:t>
      </w:r>
      <w:r w:rsidRPr="00402D95">
        <w:rPr>
          <w:rFonts w:ascii="Browallia New" w:eastAsia="Arial Unicode MS" w:hAnsi="Browallia New" w:cs="Browallia New"/>
          <w:b w:val="0"/>
          <w:sz w:val="26"/>
          <w:szCs w:val="26"/>
        </w:rPr>
        <w:t>1</w:t>
      </w:r>
      <w:r w:rsidR="006A0012" w:rsidRPr="00AB7EDD">
        <w:rPr>
          <w:rFonts w:ascii="Browallia New" w:eastAsia="Arial Unicode MS" w:hAnsi="Browallia New" w:cs="Browallia New"/>
          <w:b w:val="0"/>
          <w:sz w:val="26"/>
          <w:szCs w:val="26"/>
        </w:rPr>
        <w:t xml:space="preserve"> </w:t>
      </w:r>
      <w:r w:rsidR="006A0012" w:rsidRPr="00AB7EDD">
        <w:rPr>
          <w:rFonts w:ascii="Browallia New" w:eastAsia="Arial Unicode MS" w:hAnsi="Browallia New" w:cs="Browallia New"/>
          <w:b w:val="0"/>
          <w:sz w:val="26"/>
          <w:szCs w:val="26"/>
          <w:cs/>
        </w:rPr>
        <w:t xml:space="preserve">มกราคม พ.ศ. </w:t>
      </w:r>
      <w:r w:rsidRPr="00402D95">
        <w:rPr>
          <w:rFonts w:ascii="Browallia New" w:eastAsia="Arial Unicode MS" w:hAnsi="Browallia New" w:cs="Browallia New"/>
          <w:sz w:val="26"/>
          <w:szCs w:val="26"/>
        </w:rPr>
        <w:t>2564</w:t>
      </w:r>
      <w:r w:rsidR="006A0012" w:rsidRPr="00AB7EDD">
        <w:rPr>
          <w:rFonts w:ascii="Browallia New" w:eastAsia="Arial Unicode MS" w:hAnsi="Browallia New" w:cs="Browallia New"/>
          <w:b w:val="0"/>
          <w:sz w:val="26"/>
          <w:szCs w:val="26"/>
        </w:rPr>
        <w:t xml:space="preserve"> </w:t>
      </w:r>
      <w:r w:rsidR="006A0012" w:rsidRPr="00AB7EDD">
        <w:rPr>
          <w:rFonts w:ascii="Browallia New" w:eastAsia="Arial Unicode MS" w:hAnsi="Browallia New" w:cs="Browallia New"/>
          <w:b w:val="0"/>
          <w:sz w:val="26"/>
          <w:szCs w:val="26"/>
          <w:cs/>
        </w:rPr>
        <w:t>ที่เกี่ยวข้องและมีผลกระทบที่มีนัยสำคัญต่อกลุ่มกิจการ</w:t>
      </w:r>
      <w:bookmarkEnd w:id="0"/>
    </w:p>
    <w:p w14:paraId="0033A397" w14:textId="77777777" w:rsidR="006A0012" w:rsidRPr="00AB7EDD" w:rsidRDefault="006A0012" w:rsidP="00145D89">
      <w:pPr>
        <w:spacing w:line="240" w:lineRule="auto"/>
        <w:ind w:left="1620" w:hanging="540"/>
        <w:jc w:val="both"/>
        <w:rPr>
          <w:rFonts w:ascii="Browallia New" w:eastAsia="Arial Unicode MS" w:hAnsi="Browallia New" w:cs="Browallia New"/>
          <w:color w:val="44546A"/>
          <w:sz w:val="26"/>
          <w:szCs w:val="26"/>
        </w:rPr>
      </w:pPr>
    </w:p>
    <w:p w14:paraId="6DCF1797" w14:textId="133057FF" w:rsidR="00EA4D4F" w:rsidRPr="00AB7EDD" w:rsidRDefault="00EA4D4F" w:rsidP="00EA4D4F">
      <w:pPr>
        <w:pStyle w:val="ListParagraph"/>
        <w:tabs>
          <w:tab w:val="left" w:pos="1620"/>
        </w:tabs>
        <w:spacing w:after="0" w:line="240" w:lineRule="auto"/>
        <w:ind w:left="1620" w:hanging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ก)</w:t>
      </w:r>
      <w:r w:rsidRPr="00AB7EDD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ab/>
        <w:t>การปรับปรุงการอ้างอิงกรอบแนวคิดในมาตรฐานการรายงานทางการเงิน</w:t>
      </w:r>
      <w:r w:rsidRPr="00AB7ED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เพิ่มเติมหลักการใหม่และ</w:t>
      </w:r>
      <w:r w:rsidR="00D52C92" w:rsidRPr="00AB7ED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แนวปฏิบัติในเรื่องต่อไปนี้</w:t>
      </w:r>
    </w:p>
    <w:p w14:paraId="3CC8F5D7" w14:textId="77777777" w:rsidR="00EA4D4F" w:rsidRPr="00AB7EDD" w:rsidRDefault="00EA4D4F" w:rsidP="00EA4D4F">
      <w:pPr>
        <w:pStyle w:val="ListParagraph"/>
        <w:numPr>
          <w:ilvl w:val="0"/>
          <w:numId w:val="4"/>
        </w:numPr>
        <w:tabs>
          <w:tab w:val="left" w:pos="1980"/>
        </w:tabs>
        <w:spacing w:after="0"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การวัดมูลค่า ซึ่งรวมถึงปัจจัยที่ต้องพิจารณาในการเลือกเกณฑ์การวัดมูลค่า</w:t>
      </w:r>
    </w:p>
    <w:p w14:paraId="048C07DC" w14:textId="77777777" w:rsidR="00EA4D4F" w:rsidRPr="00AB7EDD" w:rsidRDefault="00EA4D4F" w:rsidP="00EA4D4F">
      <w:pPr>
        <w:pStyle w:val="ListParagraph"/>
        <w:numPr>
          <w:ilvl w:val="0"/>
          <w:numId w:val="4"/>
        </w:numPr>
        <w:tabs>
          <w:tab w:val="left" w:pos="1980"/>
        </w:tabs>
        <w:spacing w:after="0"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การแสดงรายการและการเปิดเผยข้อมูล รวมถึงการจัดประเภทรายการรายได้และค่าใช้จ่ายในกำไรขาดทุนเบ็ดเสร็จอื่น</w:t>
      </w:r>
    </w:p>
    <w:p w14:paraId="0B1632BB" w14:textId="7E7158EF" w:rsidR="00EA4D4F" w:rsidRPr="00AB7EDD" w:rsidRDefault="00EA4D4F" w:rsidP="00EA4D4F">
      <w:pPr>
        <w:pStyle w:val="ListParagraph"/>
        <w:numPr>
          <w:ilvl w:val="0"/>
          <w:numId w:val="4"/>
        </w:numPr>
        <w:tabs>
          <w:tab w:val="left" w:pos="1980"/>
        </w:tabs>
        <w:spacing w:after="0"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เรื่องกิจการที่เสนอรายงานอาจเป็นกิจการเดียวหรือส่วนของกิจการหรือประกอบด้วยกิจการมากกว่า </w:t>
      </w:r>
      <w:r w:rsidR="00402D95" w:rsidRPr="00402D95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</w:t>
      </w:r>
      <w:r w:rsidRPr="00AB7ED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แห่ง</w:t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ซึ่งไม่จำเป็นต้องเป็นกิจการตามกฎหมาย และ</w:t>
      </w:r>
    </w:p>
    <w:p w14:paraId="6DA4DF10" w14:textId="32F6801B" w:rsidR="00EA4D4F" w:rsidRPr="00AB7EDD" w:rsidRDefault="00EA4D4F" w:rsidP="00EA4D4F">
      <w:pPr>
        <w:pStyle w:val="ListParagraph"/>
        <w:numPr>
          <w:ilvl w:val="0"/>
          <w:numId w:val="4"/>
        </w:numPr>
        <w:tabs>
          <w:tab w:val="left" w:pos="1980"/>
        </w:tabs>
        <w:spacing w:after="0"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การตัดรายการสินทรัพย์และหนี้สิน</w:t>
      </w:r>
    </w:p>
    <w:p w14:paraId="359D59CF" w14:textId="77777777" w:rsidR="00EA4D4F" w:rsidRPr="00AB7EDD" w:rsidRDefault="00EA4D4F" w:rsidP="00EA4D4F">
      <w:pPr>
        <w:pStyle w:val="ListParagraph"/>
        <w:tabs>
          <w:tab w:val="left" w:pos="1980"/>
        </w:tabs>
        <w:spacing w:after="0"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5E180B7" w14:textId="77777777" w:rsidR="00EA4D4F" w:rsidRPr="00AB7EDD" w:rsidRDefault="00EA4D4F" w:rsidP="00EA4D4F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กรอบแนวคิดได้ปรับปรุงคำนิยามของสินทรัพย์และหนี้สิน และเกณฑ์ในการรวมสินทรัพย์และหนี้สินในงบการเงิน รวมทั้งได้อธิบายให้ชัดเจนขึ้นถึงบทบาทของความสามารถของฝ่ายบริหารในการดูแลรักษาทรัพยากรเชิงเศรษฐกิจของกิจการ ความระมัดระวัง และความไม่แน่นอนของการวัดมูลค่าในการรายงานทางการเงิน</w:t>
      </w:r>
    </w:p>
    <w:p w14:paraId="6713DDEB" w14:textId="77777777" w:rsidR="00EA4D4F" w:rsidRPr="00AB7EDD" w:rsidRDefault="00EA4D4F" w:rsidP="00EA4D4F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003580E1" w14:textId="28DA45DD" w:rsidR="00EA4D4F" w:rsidRPr="00AB7EDD" w:rsidRDefault="00EA4D4F" w:rsidP="00EA4D4F">
      <w:pPr>
        <w:spacing w:line="240" w:lineRule="auto"/>
        <w:ind w:left="162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ข)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Pr="00AB7EDD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การปรับปรุงมาตรฐานการรายงานทางการเงินฉบับที่ </w:t>
      </w:r>
      <w:r w:rsidR="00402D95" w:rsidRPr="00402D95">
        <w:rPr>
          <w:rFonts w:ascii="Browallia New" w:eastAsia="Arial Unicode MS" w:hAnsi="Browallia New" w:cs="Browallia New"/>
          <w:b/>
          <w:bCs/>
          <w:sz w:val="26"/>
          <w:szCs w:val="26"/>
        </w:rPr>
        <w:t>9</w:t>
      </w:r>
      <w:r w:rsidRPr="00AB7EDD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 เรื่อง เครื่องมือทางการเงิน และมาตรฐาน</w:t>
      </w:r>
      <w:r w:rsidRPr="00AB7EDD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br/>
        <w:t xml:space="preserve">การรายงานทางการเงิน ฉบับที่ </w:t>
      </w:r>
      <w:r w:rsidR="00402D95" w:rsidRPr="00402D95">
        <w:rPr>
          <w:rFonts w:ascii="Browallia New" w:eastAsia="Arial Unicode MS" w:hAnsi="Browallia New" w:cs="Browallia New"/>
          <w:b/>
          <w:bCs/>
          <w:sz w:val="26"/>
          <w:szCs w:val="26"/>
        </w:rPr>
        <w:t>7</w:t>
      </w:r>
      <w:r w:rsidRPr="00AB7EDD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 เรื่อง การเปิดเผยข้อมูลเครื่องมือทางการเงิน</w:t>
      </w:r>
      <w:r w:rsidRPr="00AB7EDD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ปรับเปลี่ยนข้อกำหนดการบัญชีป้องกันความเสี่ยงโดยเฉพาะ เพื่อบรรเทาผลกระทบที่อาจเกิดขึ้นจากความไม่แน่นอนที่เกิดจาก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br/>
        <w:t xml:space="preserve">การปฏิรูปอัตราดอกเบี้ยอ้างอิง เช่น อัตราดอกเบี้ยอ้างอิงที่กำหนดจากธุรกรรมการกู้ยืม 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(Interbank offer rates - IBORs)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นอกจากนี้ การปรับปรุงได้กำหนดให้กิจการให้ข้อมูลเพิ่มเติมเกี่ยวกับความสัมพันธ์ของการป้องกันความเสี่ยงที่ได้รับผลกระทบโดยตรงจากความไม่แน่นอนใด ๆ นั้น</w:t>
      </w:r>
    </w:p>
    <w:p w14:paraId="7D5A0581" w14:textId="40AC996B" w:rsidR="00EA4D4F" w:rsidRPr="00751949" w:rsidRDefault="00D52C92" w:rsidP="00EA4D4F">
      <w:pPr>
        <w:tabs>
          <w:tab w:val="left" w:pos="540"/>
        </w:tabs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3784954E" w14:textId="66C280DA" w:rsidR="00EA4D4F" w:rsidRPr="00AB7EDD" w:rsidRDefault="00402D95" w:rsidP="00EA4D4F">
      <w:pPr>
        <w:tabs>
          <w:tab w:val="left" w:pos="540"/>
        </w:tabs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5</w:t>
      </w:r>
      <w:r w:rsidR="00EA4D4F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EA4D4F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มาตรฐานการรายงานทางการเงินฉบับใหม่และฉบับปรับปรุง</w:t>
      </w:r>
      <w:r w:rsidR="00EA4D4F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EA4D4F" w:rsidRPr="00AB7EDD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7460B4D6" w14:textId="77777777" w:rsidR="00EA4D4F" w:rsidRPr="00751949" w:rsidRDefault="00EA4D4F" w:rsidP="00751949">
      <w:pPr>
        <w:tabs>
          <w:tab w:val="left" w:pos="1080"/>
        </w:tabs>
        <w:spacing w:line="240" w:lineRule="auto"/>
        <w:ind w:left="1080" w:hanging="540"/>
        <w:rPr>
          <w:rFonts w:ascii="Browallia New" w:eastAsia="Arial Unicode MS" w:hAnsi="Browallia New" w:cs="Browallia New"/>
          <w:sz w:val="16"/>
          <w:szCs w:val="16"/>
        </w:rPr>
      </w:pPr>
    </w:p>
    <w:p w14:paraId="3D067E56" w14:textId="29E197B7" w:rsidR="00EA4D4F" w:rsidRPr="00AB7EDD" w:rsidRDefault="00402D95" w:rsidP="00751949">
      <w:pPr>
        <w:pStyle w:val="Heading2"/>
        <w:tabs>
          <w:tab w:val="left" w:pos="1080"/>
        </w:tabs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402D95">
        <w:rPr>
          <w:rFonts w:ascii="Browallia New" w:eastAsia="Arial Unicode MS" w:hAnsi="Browallia New" w:cs="Browallia New"/>
          <w:sz w:val="26"/>
          <w:szCs w:val="26"/>
        </w:rPr>
        <w:t>5</w:t>
      </w:r>
      <w:r w:rsidR="00EA4D4F" w:rsidRPr="00AB7EDD">
        <w:rPr>
          <w:rFonts w:ascii="Browallia New" w:eastAsia="Arial Unicode MS" w:hAnsi="Browallia New" w:cs="Browallia New"/>
          <w:sz w:val="26"/>
          <w:szCs w:val="26"/>
        </w:rPr>
        <w:t>.</w:t>
      </w:r>
      <w:r w:rsidRPr="00402D95">
        <w:rPr>
          <w:rFonts w:ascii="Browallia New" w:eastAsia="Arial Unicode MS" w:hAnsi="Browallia New" w:cs="Browallia New"/>
          <w:sz w:val="26"/>
          <w:szCs w:val="26"/>
        </w:rPr>
        <w:t>1</w:t>
      </w:r>
      <w:r w:rsidR="00EA4D4F" w:rsidRPr="00AB7EDD">
        <w:rPr>
          <w:rFonts w:ascii="Browallia New" w:eastAsia="Arial Unicode MS" w:hAnsi="Browallia New" w:cs="Browallia New"/>
          <w:b w:val="0"/>
          <w:sz w:val="26"/>
          <w:szCs w:val="26"/>
        </w:rPr>
        <w:tab/>
      </w:r>
      <w:r w:rsidR="00EA4D4F" w:rsidRPr="00AB7EDD">
        <w:rPr>
          <w:rFonts w:ascii="Browallia New" w:eastAsia="Arial Unicode MS" w:hAnsi="Browallia New" w:cs="Browallia New"/>
          <w:b w:val="0"/>
          <w:sz w:val="26"/>
          <w:szCs w:val="26"/>
          <w:cs/>
        </w:rPr>
        <w:t>มาตรฐานการรายงานทางการเงินฉบับใหม่และฉบับปรับปรุงมาถือปฏิบัติสำหรับรอบระยะเวลาบัญชีที่เริ่ม</w:t>
      </w:r>
      <w:r w:rsidR="00EA4D4F" w:rsidRPr="00AB7EDD">
        <w:rPr>
          <w:rFonts w:ascii="Browallia New" w:eastAsia="Arial Unicode MS" w:hAnsi="Browallia New" w:cs="Browallia New"/>
          <w:b w:val="0"/>
          <w:sz w:val="26"/>
          <w:szCs w:val="26"/>
        </w:rPr>
        <w:br/>
      </w:r>
      <w:r w:rsidR="00EA4D4F" w:rsidRPr="00AB7EDD">
        <w:rPr>
          <w:rFonts w:ascii="Browallia New" w:eastAsia="Arial Unicode MS" w:hAnsi="Browallia New" w:cs="Browallia New"/>
          <w:b w:val="0"/>
          <w:sz w:val="26"/>
          <w:szCs w:val="26"/>
          <w:cs/>
        </w:rPr>
        <w:t xml:space="preserve">ในหรือหลังวันที่ </w:t>
      </w:r>
      <w:r w:rsidRPr="00402D95">
        <w:rPr>
          <w:rFonts w:ascii="Browallia New" w:eastAsia="Arial Unicode MS" w:hAnsi="Browallia New" w:cs="Browallia New"/>
          <w:b w:val="0"/>
          <w:sz w:val="26"/>
          <w:szCs w:val="26"/>
        </w:rPr>
        <w:t>1</w:t>
      </w:r>
      <w:r w:rsidR="00EA4D4F" w:rsidRPr="00AB7EDD">
        <w:rPr>
          <w:rFonts w:ascii="Browallia New" w:eastAsia="Arial Unicode MS" w:hAnsi="Browallia New" w:cs="Browallia New"/>
          <w:b w:val="0"/>
          <w:sz w:val="26"/>
          <w:szCs w:val="26"/>
        </w:rPr>
        <w:t xml:space="preserve"> </w:t>
      </w:r>
      <w:r w:rsidR="00EA4D4F" w:rsidRPr="00AB7EDD">
        <w:rPr>
          <w:rFonts w:ascii="Browallia New" w:eastAsia="Arial Unicode MS" w:hAnsi="Browallia New" w:cs="Browallia New"/>
          <w:b w:val="0"/>
          <w:sz w:val="26"/>
          <w:szCs w:val="26"/>
          <w:cs/>
        </w:rPr>
        <w:t xml:space="preserve">มกราคม พ.ศ. </w:t>
      </w:r>
      <w:r w:rsidRPr="00402D95">
        <w:rPr>
          <w:rFonts w:ascii="Browallia New" w:eastAsia="Arial Unicode MS" w:hAnsi="Browallia New" w:cs="Browallia New"/>
          <w:sz w:val="26"/>
          <w:szCs w:val="26"/>
        </w:rPr>
        <w:t>2564</w:t>
      </w:r>
      <w:r w:rsidR="00EA4D4F" w:rsidRPr="00AB7EDD">
        <w:rPr>
          <w:rFonts w:ascii="Browallia New" w:eastAsia="Arial Unicode MS" w:hAnsi="Browallia New" w:cs="Browallia New"/>
          <w:b w:val="0"/>
          <w:sz w:val="26"/>
          <w:szCs w:val="26"/>
        </w:rPr>
        <w:t xml:space="preserve"> </w:t>
      </w:r>
      <w:r w:rsidR="00EA4D4F" w:rsidRPr="00AB7EDD">
        <w:rPr>
          <w:rFonts w:ascii="Browallia New" w:eastAsia="Arial Unicode MS" w:hAnsi="Browallia New" w:cs="Browallia New"/>
          <w:b w:val="0"/>
          <w:sz w:val="26"/>
          <w:szCs w:val="26"/>
          <w:cs/>
        </w:rPr>
        <w:t xml:space="preserve">ที่เกี่ยวข้องและมีผลกระทบที่มีนัยสำคัญต่อกลุ่มกิจการ </w:t>
      </w:r>
      <w:r w:rsidR="00EA4D4F" w:rsidRPr="00AB7EDD">
        <w:rPr>
          <w:rFonts w:ascii="Browallia New" w:eastAsia="Times New Roman" w:hAnsi="Browallia New" w:cs="Browallia New"/>
          <w:b w:val="0"/>
          <w:bCs w:val="0"/>
          <w:sz w:val="26"/>
          <w:szCs w:val="26"/>
          <w:cs/>
        </w:rPr>
        <w:t>(ต่อ</w:t>
      </w:r>
      <w:r w:rsidR="00EA4D4F" w:rsidRPr="00AB7EDD">
        <w:rPr>
          <w:rFonts w:ascii="Browallia New" w:eastAsia="Times New Roman" w:hAnsi="Browallia New" w:cs="Browallia New"/>
          <w:sz w:val="26"/>
          <w:szCs w:val="26"/>
          <w:cs/>
        </w:rPr>
        <w:t>)</w:t>
      </w:r>
    </w:p>
    <w:p w14:paraId="5CF980DF" w14:textId="77777777" w:rsidR="00EA4D4F" w:rsidRPr="00751949" w:rsidRDefault="00EA4D4F" w:rsidP="00751949">
      <w:pPr>
        <w:spacing w:line="240" w:lineRule="auto"/>
        <w:rPr>
          <w:rFonts w:ascii="Browallia New" w:hAnsi="Browallia New" w:cs="Browallia New"/>
          <w:sz w:val="16"/>
          <w:szCs w:val="16"/>
          <w:cs/>
        </w:rPr>
      </w:pPr>
    </w:p>
    <w:p w14:paraId="5847E044" w14:textId="421056A8" w:rsidR="00611A51" w:rsidRDefault="00EA4D4F" w:rsidP="00751949">
      <w:pPr>
        <w:pStyle w:val="ListParagraph"/>
        <w:tabs>
          <w:tab w:val="left" w:pos="1620"/>
        </w:tabs>
        <w:spacing w:after="0" w:line="240" w:lineRule="auto"/>
        <w:ind w:left="1620" w:hanging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  <w:lang w:val="en-GB"/>
        </w:rPr>
        <w:t>ค)</w:t>
      </w:r>
      <w:r w:rsidRPr="00AB7EDD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  <w:lang w:val="en-GB"/>
        </w:rPr>
        <w:tab/>
        <w:t xml:space="preserve">การปรับปรุงมาตรฐานการบัญชีฉบับที่ </w:t>
      </w:r>
      <w:r w:rsidR="00402D95" w:rsidRPr="00402D95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lang w:val="en-GB"/>
        </w:rPr>
        <w:t>1</w:t>
      </w:r>
      <w:r w:rsidRPr="00AB7EDD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  <w:lang w:val="en-GB"/>
        </w:rPr>
        <w:t xml:space="preserve"> เรื่อง การนำเสนองบการเงิน และมาตรฐานการบัญชี ฉบับที่ </w:t>
      </w:r>
      <w:r w:rsidR="00402D95" w:rsidRPr="00402D95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lang w:val="en-GB"/>
        </w:rPr>
        <w:t>8</w:t>
      </w:r>
      <w:r w:rsidRPr="00AB7EDD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 xml:space="preserve"> เรื่อง นโยบายการบัญชี การเปลี่ยนแปลงประมาณการทางบัญชีและข้อผิดพลาด </w:t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ปรับปรุงคำนิยามของ</w:t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AB7EDD">
        <w:rPr>
          <w:rFonts w:ascii="Browallia New" w:eastAsia="Arial Unicode MS" w:hAnsi="Browallia New" w:cs="Browallia New"/>
          <w:sz w:val="26"/>
          <w:szCs w:val="26"/>
          <w:lang w:val="en-GB"/>
        </w:rPr>
        <w:t>“</w:t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ความมีสาระสำคัญ” โดยให้เป็นไปในแนวทางเดียวกันกับมาตรฐานการรายงานทางการเงินและกรอบแนวคิดและอธิบายถึงการนำความมีสาระสำคัญไปประยุกต์ได้ชัดเจนขึ้นในมาตรฐานการบัญชีฉบับที่ </w:t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</w:p>
    <w:p w14:paraId="60667CD4" w14:textId="77777777" w:rsidR="00611A51" w:rsidRPr="00751949" w:rsidRDefault="00611A51" w:rsidP="00751949">
      <w:pPr>
        <w:pStyle w:val="ListParagraph"/>
        <w:tabs>
          <w:tab w:val="left" w:pos="1620"/>
        </w:tabs>
        <w:spacing w:after="0" w:line="240" w:lineRule="auto"/>
        <w:ind w:left="1620" w:hanging="540"/>
        <w:jc w:val="thaiDistribute"/>
        <w:rPr>
          <w:rFonts w:ascii="Browallia New" w:eastAsia="Arial Unicode MS" w:hAnsi="Browallia New" w:cs="Browallia New"/>
          <w:spacing w:val="-2"/>
          <w:sz w:val="16"/>
          <w:szCs w:val="16"/>
          <w:lang w:val="en-GB"/>
        </w:rPr>
      </w:pPr>
    </w:p>
    <w:p w14:paraId="0BEC7AFE" w14:textId="7F9B512A" w:rsidR="00611A51" w:rsidRPr="00611A51" w:rsidRDefault="00611A51" w:rsidP="00751949">
      <w:pPr>
        <w:pStyle w:val="ListParagraph"/>
        <w:tabs>
          <w:tab w:val="left" w:pos="1620"/>
        </w:tabs>
        <w:spacing w:after="0" w:line="240" w:lineRule="auto"/>
        <w:ind w:left="1620" w:hanging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611A51">
        <w:rPr>
          <w:rFonts w:ascii="Browallia New" w:eastAsia="Arial Unicode MS" w:hAnsi="Browallia New" w:cs="Browallia New" w:hint="cs"/>
          <w:b/>
          <w:bCs/>
          <w:spacing w:val="-2"/>
          <w:sz w:val="26"/>
          <w:szCs w:val="26"/>
          <w:cs/>
          <w:lang w:val="en-GB"/>
        </w:rPr>
        <w:t>ง</w:t>
      </w:r>
      <w:r w:rsidRPr="00611A51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lang w:val="en-GB"/>
        </w:rPr>
        <w:t>)</w:t>
      </w:r>
      <w:r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lang w:val="en-GB"/>
        </w:rPr>
        <w:tab/>
      </w:r>
      <w:r w:rsidRPr="00611A51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  <w:lang w:val="en-GB"/>
        </w:rPr>
        <w:t>การปรับปรุงมาตรฐา</w:t>
      </w:r>
      <w:bookmarkStart w:id="1" w:name="TFRS16Revision"/>
      <w:bookmarkEnd w:id="1"/>
      <w:r w:rsidRPr="00611A51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  <w:lang w:val="en-GB"/>
        </w:rPr>
        <w:t>นการ</w:t>
      </w:r>
      <w:r w:rsidRPr="00611A51">
        <w:rPr>
          <w:rFonts w:ascii="Browallia New" w:eastAsia="Arial Unicode MS" w:hAnsi="Browallia New" w:cs="Browallia New" w:hint="eastAsia"/>
          <w:b/>
          <w:bCs/>
          <w:spacing w:val="-2"/>
          <w:sz w:val="26"/>
          <w:szCs w:val="26"/>
          <w:cs/>
          <w:lang w:val="en-GB"/>
        </w:rPr>
        <w:t>รายงานทางการเงิน</w:t>
      </w:r>
      <w:r w:rsidRPr="00611A51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  <w:lang w:val="en-GB"/>
        </w:rPr>
        <w:t xml:space="preserve">ฉบับที่ </w:t>
      </w:r>
      <w:r w:rsidR="00402D95" w:rsidRPr="00402D95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lang w:val="en-GB"/>
        </w:rPr>
        <w:t>16</w:t>
      </w:r>
      <w:r w:rsidRPr="00611A51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  <w:lang w:val="en-GB"/>
        </w:rPr>
        <w:t xml:space="preserve"> </w:t>
      </w:r>
      <w:r w:rsidRPr="00611A51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lang w:val="en-GB"/>
        </w:rPr>
        <w:t xml:space="preserve">(TFRS </w:t>
      </w:r>
      <w:r w:rsidR="00402D95" w:rsidRPr="00402D95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lang w:val="en-GB"/>
        </w:rPr>
        <w:t>16</w:t>
      </w:r>
      <w:r w:rsidRPr="00611A51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lang w:val="en-GB"/>
        </w:rPr>
        <w:t xml:space="preserve">) </w:t>
      </w:r>
      <w:r w:rsidRPr="00611A51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  <w:lang w:val="en-GB"/>
        </w:rPr>
        <w:t xml:space="preserve">เรื่อง สัญญาเช่า </w:t>
      </w:r>
      <w:r w:rsidRPr="00611A51">
        <w:rPr>
          <w:rFonts w:ascii="Browallia New" w:eastAsia="Arial Unicode MS" w:hAnsi="Browallia New" w:cs="Browallia New" w:hint="eastAsia"/>
          <w:spacing w:val="-2"/>
          <w:sz w:val="26"/>
          <w:szCs w:val="26"/>
          <w:cs/>
          <w:lang w:val="en-GB"/>
        </w:rPr>
        <w:t>เกี่ยวกับการผ่อนปรนในทางปฏิบัติกรณีที่ผู้เช่าได้รับการลดค่าเช่าเนื่องจากสถานการณ์</w:t>
      </w:r>
      <w:r w:rsidRPr="00611A51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</w:t>
      </w:r>
      <w:r w:rsidRPr="00611A51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COVID-</w:t>
      </w:r>
      <w:r w:rsidR="00402D95" w:rsidRPr="00402D95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19</w:t>
      </w:r>
      <w:r w:rsidRPr="00611A51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 โดยผู้เช่าสามารถเลือกที่จะไม่ประเมินว่าการลดค่าเช่าดังกล่าวเป็นการเปลี่ยนแปลงเงื่อนไขสัญญาเช่า</w:t>
      </w:r>
      <w:r w:rsidRPr="00611A51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(Lease modification) </w:t>
      </w:r>
      <w:r w:rsidRPr="00611A51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สำหรับการ</w:t>
      </w:r>
      <w:r w:rsidRPr="00611A51">
        <w:rPr>
          <w:rFonts w:ascii="Browallia New" w:eastAsia="Arial Unicode MS" w:hAnsi="Browallia New" w:cs="Browallia New" w:hint="eastAsia"/>
          <w:spacing w:val="-2"/>
          <w:sz w:val="26"/>
          <w:szCs w:val="26"/>
          <w:cs/>
          <w:lang w:val="en-GB"/>
        </w:rPr>
        <w:t>ลดหรือการงดเว้นการ</w:t>
      </w:r>
      <w:r w:rsidRPr="00611A51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จ่ายค่าเช่าถึงวันที่ </w:t>
      </w:r>
      <w:r w:rsidR="00402D95" w:rsidRPr="00402D95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30</w:t>
      </w:r>
      <w:r w:rsidRPr="00611A51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มิถุนายน </w:t>
      </w:r>
      <w:r w:rsidRPr="00611A51">
        <w:rPr>
          <w:rFonts w:ascii="Browallia New" w:eastAsia="Arial Unicode MS" w:hAnsi="Browallia New" w:cs="Browallia New" w:hint="eastAsia"/>
          <w:spacing w:val="-2"/>
          <w:sz w:val="26"/>
          <w:szCs w:val="26"/>
          <w:cs/>
          <w:lang w:val="en-GB"/>
        </w:rPr>
        <w:t>พ</w:t>
      </w:r>
      <w:r w:rsidRPr="00611A51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.ศ. </w:t>
      </w:r>
      <w:r w:rsidR="00402D95" w:rsidRPr="00402D95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2565</w:t>
      </w:r>
    </w:p>
    <w:p w14:paraId="664B0B7D" w14:textId="6AD1DACE" w:rsidR="005E7916" w:rsidRPr="00751949" w:rsidRDefault="005E7916" w:rsidP="00751949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35E6FDC1" w14:textId="5C1634B4" w:rsidR="006A0012" w:rsidRPr="00AB7EDD" w:rsidRDefault="00402D95" w:rsidP="00751949">
      <w:pPr>
        <w:pStyle w:val="Heading2"/>
        <w:tabs>
          <w:tab w:val="left" w:pos="1080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b w:val="0"/>
          <w:sz w:val="26"/>
          <w:szCs w:val="26"/>
        </w:rPr>
      </w:pPr>
      <w:bookmarkStart w:id="2" w:name="_Toc48681780"/>
      <w:bookmarkStart w:id="3" w:name="_Hlk62135259"/>
      <w:r w:rsidRPr="00402D95">
        <w:rPr>
          <w:rFonts w:ascii="Browallia New" w:eastAsia="Arial Unicode MS" w:hAnsi="Browallia New" w:cs="Browallia New"/>
          <w:bCs w:val="0"/>
          <w:sz w:val="26"/>
          <w:szCs w:val="26"/>
        </w:rPr>
        <w:t>5</w:t>
      </w:r>
      <w:r w:rsidR="006A0012" w:rsidRPr="00AB7EDD">
        <w:rPr>
          <w:rFonts w:ascii="Browallia New" w:eastAsia="Arial Unicode MS" w:hAnsi="Browallia New" w:cs="Browallia New"/>
          <w:bCs w:val="0"/>
          <w:sz w:val="26"/>
          <w:szCs w:val="26"/>
        </w:rPr>
        <w:t>.</w:t>
      </w:r>
      <w:r w:rsidRPr="00402D95">
        <w:rPr>
          <w:rFonts w:ascii="Browallia New" w:eastAsia="Arial Unicode MS" w:hAnsi="Browallia New" w:cs="Browallia New"/>
          <w:bCs w:val="0"/>
          <w:sz w:val="26"/>
          <w:szCs w:val="26"/>
        </w:rPr>
        <w:t>2</w:t>
      </w:r>
      <w:r w:rsidR="006A0012" w:rsidRPr="00AB7EDD">
        <w:rPr>
          <w:rFonts w:ascii="Browallia New" w:eastAsia="Arial Unicode MS" w:hAnsi="Browallia New" w:cs="Browallia New"/>
          <w:b w:val="0"/>
          <w:sz w:val="26"/>
          <w:szCs w:val="26"/>
        </w:rPr>
        <w:tab/>
      </w:r>
      <w:r w:rsidR="006A0012" w:rsidRPr="00AB7EDD">
        <w:rPr>
          <w:rFonts w:ascii="Browallia New" w:eastAsia="Arial Unicode MS" w:hAnsi="Browallia New" w:cs="Browallia New"/>
          <w:b w:val="0"/>
          <w:sz w:val="26"/>
          <w:szCs w:val="26"/>
          <w:cs/>
        </w:rPr>
        <w:t>มาตรฐานการรายงานทางการเงินฉบับใหม่และฉบับปรับปรุงที่มีผลบังคับใช้สำหรับรอบระยะเวลาบัญชี</w:t>
      </w:r>
      <w:r w:rsidR="000C493C" w:rsidRPr="00AB7EDD">
        <w:rPr>
          <w:rFonts w:ascii="Browallia New" w:eastAsia="Arial Unicode MS" w:hAnsi="Browallia New" w:cs="Browallia New"/>
          <w:b w:val="0"/>
          <w:sz w:val="26"/>
          <w:szCs w:val="26"/>
          <w:cs/>
        </w:rPr>
        <w:br/>
      </w:r>
      <w:r w:rsidR="006A0012" w:rsidRPr="00AB7EDD">
        <w:rPr>
          <w:rFonts w:ascii="Browallia New" w:eastAsia="Arial Unicode MS" w:hAnsi="Browallia New" w:cs="Browallia New"/>
          <w:b w:val="0"/>
          <w:sz w:val="26"/>
          <w:szCs w:val="26"/>
          <w:cs/>
        </w:rPr>
        <w:t xml:space="preserve">ในหรือหลังวันที่ </w:t>
      </w:r>
      <w:r w:rsidRPr="00402D95">
        <w:rPr>
          <w:rFonts w:ascii="Browallia New" w:eastAsia="Arial Unicode MS" w:hAnsi="Browallia New" w:cs="Browallia New"/>
          <w:b w:val="0"/>
          <w:sz w:val="26"/>
          <w:szCs w:val="26"/>
        </w:rPr>
        <w:t>1</w:t>
      </w:r>
      <w:r w:rsidR="006A0012" w:rsidRPr="00AB7EDD">
        <w:rPr>
          <w:rFonts w:ascii="Browallia New" w:eastAsia="Arial Unicode MS" w:hAnsi="Browallia New" w:cs="Browallia New"/>
          <w:b w:val="0"/>
          <w:sz w:val="26"/>
          <w:szCs w:val="26"/>
        </w:rPr>
        <w:t xml:space="preserve"> </w:t>
      </w:r>
      <w:r w:rsidR="006A0012" w:rsidRPr="00AB7EDD">
        <w:rPr>
          <w:rFonts w:ascii="Browallia New" w:eastAsia="Arial Unicode MS" w:hAnsi="Browallia New" w:cs="Browallia New"/>
          <w:b w:val="0"/>
          <w:sz w:val="26"/>
          <w:szCs w:val="26"/>
          <w:cs/>
        </w:rPr>
        <w:t xml:space="preserve">มกราคม พ.ศ. </w:t>
      </w:r>
      <w:r w:rsidRPr="00402D95">
        <w:rPr>
          <w:rFonts w:ascii="Browallia New" w:eastAsia="Arial Unicode MS" w:hAnsi="Browallia New" w:cs="Browallia New"/>
          <w:bCs w:val="0"/>
          <w:sz w:val="26"/>
          <w:szCs w:val="26"/>
        </w:rPr>
        <w:t>2565</w:t>
      </w:r>
      <w:r w:rsidR="006A0012" w:rsidRPr="00AB7EDD">
        <w:rPr>
          <w:rFonts w:ascii="Browallia New" w:eastAsia="Arial Unicode MS" w:hAnsi="Browallia New" w:cs="Browallia New"/>
          <w:b w:val="0"/>
          <w:sz w:val="26"/>
          <w:szCs w:val="26"/>
        </w:rPr>
        <w:t xml:space="preserve"> </w:t>
      </w:r>
      <w:r w:rsidR="006A0012" w:rsidRPr="00AB7EDD">
        <w:rPr>
          <w:rFonts w:ascii="Browallia New" w:eastAsia="Arial Unicode MS" w:hAnsi="Browallia New" w:cs="Browallia New"/>
          <w:b w:val="0"/>
          <w:sz w:val="26"/>
          <w:szCs w:val="26"/>
          <w:cs/>
        </w:rPr>
        <w:t>ที่เกี่ยวข้องและมีผลกระทบที่มีนัยสำคัญต่อกลุ่มกิจการ</w:t>
      </w:r>
      <w:bookmarkEnd w:id="2"/>
    </w:p>
    <w:bookmarkEnd w:id="3"/>
    <w:p w14:paraId="79A193D3" w14:textId="5E7DEE77" w:rsidR="006A0012" w:rsidRPr="00751949" w:rsidRDefault="006A0012" w:rsidP="00751949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2161C65D" w14:textId="46C5E2A1" w:rsidR="00EA4D4F" w:rsidRPr="00AB7EDD" w:rsidRDefault="00EA4D4F" w:rsidP="00751949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กลุ่มกิจการไม่ได้นำมาตรฐานการรายงานทางการเงินที่มีการปรับปรุงใหม่ดังต่อไปนี้มาถือปฏิบัติก่อนวันบังคับใช้ </w:t>
      </w:r>
    </w:p>
    <w:p w14:paraId="3F03947C" w14:textId="77777777" w:rsidR="00EA4D4F" w:rsidRPr="00751949" w:rsidRDefault="00EA4D4F" w:rsidP="00751949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62E7A57F" w14:textId="13DFAD2C" w:rsidR="00EA4D4F" w:rsidRPr="00BA3B6F" w:rsidRDefault="00EA4D4F" w:rsidP="00BA3B6F">
      <w:pPr>
        <w:pStyle w:val="ListParagraph"/>
        <w:numPr>
          <w:ilvl w:val="0"/>
          <w:numId w:val="38"/>
        </w:numPr>
        <w:tabs>
          <w:tab w:val="left" w:pos="1620"/>
        </w:tabs>
        <w:spacing w:after="0" w:line="240" w:lineRule="auto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BA3B6F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  <w:lang w:val="en-GB"/>
        </w:rPr>
        <w:t xml:space="preserve">การปฏิรูปอัตราดอกเบี้ยอ้างอิงระยะที่ </w:t>
      </w:r>
      <w:r w:rsidR="00402D95" w:rsidRPr="00402D95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lang w:val="en-GB"/>
        </w:rPr>
        <w:t>2</w:t>
      </w:r>
      <w:r w:rsidRPr="00BA3B6F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  <w:lang w:val="en-GB"/>
        </w:rPr>
        <w:t xml:space="preserve"> (การปรับปรุงระยะที่ </w:t>
      </w:r>
      <w:r w:rsidR="00402D95" w:rsidRPr="00402D95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lang w:val="en-GB"/>
        </w:rPr>
        <w:t>2</w:t>
      </w:r>
      <w:r w:rsidRPr="00BA3B6F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  <w:lang w:val="en-GB"/>
        </w:rPr>
        <w:t xml:space="preserve">) มีการปรับปรุงมาตรฐานการรายงานทางการเงิน ฉบับที่ </w:t>
      </w:r>
      <w:r w:rsidR="00402D95" w:rsidRPr="00402D95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lang w:val="en-GB"/>
        </w:rPr>
        <w:t>9</w:t>
      </w:r>
      <w:r w:rsidRPr="00BA3B6F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  <w:lang w:val="en-GB"/>
        </w:rPr>
        <w:t xml:space="preserve"> (</w:t>
      </w:r>
      <w:r w:rsidRPr="00BA3B6F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lang w:val="en-GB"/>
        </w:rPr>
        <w:t xml:space="preserve">TFRS </w:t>
      </w:r>
      <w:r w:rsidR="00402D95" w:rsidRPr="00402D95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lang w:val="en-GB"/>
        </w:rPr>
        <w:t>9</w:t>
      </w:r>
      <w:r w:rsidRPr="00BA3B6F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  <w:lang w:val="en-GB"/>
        </w:rPr>
        <w:t xml:space="preserve">) มาตรฐานการรายงานทางการเงิน ฉบับที่ </w:t>
      </w:r>
      <w:r w:rsidR="00402D95" w:rsidRPr="00402D95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lang w:val="en-GB"/>
        </w:rPr>
        <w:t>7</w:t>
      </w:r>
      <w:r w:rsidRPr="00BA3B6F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  <w:lang w:val="en-GB"/>
        </w:rPr>
        <w:t xml:space="preserve"> (</w:t>
      </w:r>
      <w:r w:rsidRPr="00BA3B6F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lang w:val="en-GB"/>
        </w:rPr>
        <w:t xml:space="preserve">TFRS </w:t>
      </w:r>
      <w:r w:rsidR="00402D95" w:rsidRPr="00402D95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lang w:val="en-GB"/>
        </w:rPr>
        <w:t>7</w:t>
      </w:r>
      <w:r w:rsidRPr="00BA3B6F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  <w:lang w:val="en-GB"/>
        </w:rPr>
        <w:t>) มาตรฐาน</w:t>
      </w:r>
      <w:r w:rsidR="00D52C92" w:rsidRPr="00BA3B6F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lang w:val="en-GB"/>
        </w:rPr>
        <w:br/>
      </w:r>
      <w:r w:rsidRPr="00BA3B6F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  <w:lang w:val="en-GB"/>
        </w:rPr>
        <w:t xml:space="preserve">การรายงานทางการเงิน ฉบับที่ </w:t>
      </w:r>
      <w:r w:rsidR="00402D95" w:rsidRPr="00402D95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lang w:val="en-GB"/>
        </w:rPr>
        <w:t>16</w:t>
      </w:r>
      <w:r w:rsidRPr="00BA3B6F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  <w:lang w:val="en-GB"/>
        </w:rPr>
        <w:t xml:space="preserve"> (</w:t>
      </w:r>
      <w:r w:rsidRPr="00BA3B6F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lang w:val="en-GB"/>
        </w:rPr>
        <w:t xml:space="preserve">TFRS </w:t>
      </w:r>
      <w:r w:rsidR="00402D95" w:rsidRPr="00402D95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lang w:val="en-GB"/>
        </w:rPr>
        <w:t>16</w:t>
      </w:r>
      <w:r w:rsidRPr="00BA3B6F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  <w:lang w:val="en-GB"/>
        </w:rPr>
        <w:t xml:space="preserve">) </w:t>
      </w:r>
      <w:r w:rsidRPr="00BA3B6F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กำหนดมาตรการผ่อนปรนสำหรับรายการที่อาจได้รับผลกระทบจากการปฏิรูปอัตราดอกเบี้ยอ้างอิง รวมถึงผลกระทบจากการเปลี่ยนแปลงกระแสเงินสด หรือผลกระทบต่อความสัมพันธ์ของการป้องกันความเสี่ยงที่อาจจะเกิดขึ้นเมื่อมีการเปลี่ยนอัตราดอกเบี้ยอ้างอิง</w:t>
      </w:r>
    </w:p>
    <w:p w14:paraId="5C94492A" w14:textId="77777777" w:rsidR="00EA4D4F" w:rsidRPr="00751949" w:rsidRDefault="00EA4D4F" w:rsidP="00751949">
      <w:pPr>
        <w:pStyle w:val="ListParagraph"/>
        <w:tabs>
          <w:tab w:val="left" w:pos="1620"/>
        </w:tabs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pacing w:val="-2"/>
          <w:sz w:val="16"/>
          <w:szCs w:val="16"/>
          <w:lang w:val="en-GB"/>
        </w:rPr>
      </w:pPr>
    </w:p>
    <w:p w14:paraId="609915BD" w14:textId="3255606C" w:rsidR="00EA4D4F" w:rsidRPr="00AB7EDD" w:rsidRDefault="00EA4D4F" w:rsidP="00751949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มาตรการผ่อนปรนที่สำคัญของการปรับปรุงระยะที่ </w:t>
      </w:r>
      <w:r w:rsidR="00402D95" w:rsidRPr="00402D95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</w:t>
      </w:r>
      <w:r w:rsidRPr="00AB7ED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 ได้แก่</w:t>
      </w:r>
    </w:p>
    <w:p w14:paraId="5EFF1698" w14:textId="4974229A" w:rsidR="00EA4D4F" w:rsidRPr="00AB7EDD" w:rsidRDefault="00EA4D4F" w:rsidP="00751949">
      <w:pPr>
        <w:pStyle w:val="ListParagraph"/>
        <w:numPr>
          <w:ilvl w:val="0"/>
          <w:numId w:val="41"/>
        </w:numPr>
        <w:tabs>
          <w:tab w:val="left" w:pos="1620"/>
        </w:tabs>
        <w:spacing w:after="0" w:line="240" w:lineRule="auto"/>
        <w:ind w:left="1985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เมื่อมีการเปลี่ยนแปลงเกณฑ์ในการกำหนดกระแสเงินสดตามสัญญาของสินทรัพย์ทางการเงินหรือหนี้สินทางการเงิน (รวมถึงหนี้สินตามสัญญาเช่า) ซึ่งเป็นผลโดยตรงจากการปฏิรูปอัตราดอกเบี้ยอ้างอิงและ</w:t>
      </w:r>
      <w:r w:rsidR="00D52C92" w:rsidRPr="00AB7ED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br/>
      </w:r>
      <w:r w:rsidRPr="00AB7ED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เกณฑ์ใหม่ที่ใช้ในการกำหนดกระแสเงินสดตามสัญญาเทียบเท่ากับเกณฑ์เดิมในเชิงเศรษฐกิจ กิจการจะไม่ต้องรับรู้ผลกำไรหรือขาดทุนจากการเปลี่ยนแปลงดังกล่าวในงบกำไรขาดทุนทันที ทั้งนี้ กิจการที่เป็นผู้เช่าตาม </w:t>
      </w:r>
      <w:r w:rsidRPr="00AB7ED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TFRS </w:t>
      </w:r>
      <w:r w:rsidR="00402D95" w:rsidRPr="00402D95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16</w:t>
      </w:r>
      <w:r w:rsidRPr="00AB7ED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ที่มีการเปลี่ยนแปลงเงื่อนไขของสัญญาเช่าเนื่องจากการเปลี่ยนเกณฑ์การกำหนดค่าเช่าจ่ายในอนาคตเนื่องจากการปฏิรูปอัตราดอกเบี้ยอ้างอิง ก็ให้ถือปฏิบัติตามวิธีปฏิบัติข้างต้นด้วย</w:t>
      </w:r>
    </w:p>
    <w:p w14:paraId="20DBD04F" w14:textId="6DBC8CFD" w:rsidR="00EA4D4F" w:rsidRPr="00AB7EDD" w:rsidRDefault="00EA4D4F" w:rsidP="00751949">
      <w:pPr>
        <w:pStyle w:val="ListParagraph"/>
        <w:numPr>
          <w:ilvl w:val="0"/>
          <w:numId w:val="41"/>
        </w:numPr>
        <w:tabs>
          <w:tab w:val="left" w:pos="1620"/>
        </w:tabs>
        <w:spacing w:after="0" w:line="240" w:lineRule="auto"/>
        <w:ind w:left="198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ผ่อนปรนให้กิจการยังสามารถใช้การบัญชีป้องกันความเสี่ยงสำหรับรายการส่วนใหญ่ต่อไปได้ กรณีที่ความสัมพันธ์ของการป้องกันความเสี่ยงได้รับผลกระทบจากการปฏิรูปอัตราดอกเบี้ยอ้างอิง ทั้งนี้ กิจการยังคงต้องรับรู้ส่วนของความไม่มีประสิทธิผล</w:t>
      </w:r>
    </w:p>
    <w:p w14:paraId="6C1B22EA" w14:textId="77777777" w:rsidR="00AB7EDD" w:rsidRPr="00751949" w:rsidRDefault="00AB7EDD" w:rsidP="00751949">
      <w:pPr>
        <w:tabs>
          <w:tab w:val="left" w:pos="54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spacing w:val="-2"/>
          <w:sz w:val="16"/>
          <w:szCs w:val="16"/>
          <w:lang w:eastAsia="en-US"/>
        </w:rPr>
      </w:pPr>
    </w:p>
    <w:p w14:paraId="033168A3" w14:textId="010EC5A7" w:rsidR="00AB7EDD" w:rsidRPr="00AB7EDD" w:rsidRDefault="00AB7EDD" w:rsidP="00AB7EDD">
      <w:pPr>
        <w:pStyle w:val="ListParagraph"/>
        <w:tabs>
          <w:tab w:val="left" w:pos="1620"/>
        </w:tabs>
        <w:spacing w:line="240" w:lineRule="auto"/>
        <w:ind w:left="162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TFRS </w:t>
      </w:r>
      <w:r w:rsidR="00402D95" w:rsidRPr="00402D95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7</w:t>
      </w:r>
      <w:r w:rsidRPr="00AB7ED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ได้กำหนดให้เปิดเผยข้อมูลเพิ่มเติมเกี่ยวกับ</w:t>
      </w:r>
    </w:p>
    <w:p w14:paraId="1987F62E" w14:textId="77777777" w:rsidR="00AB7EDD" w:rsidRPr="00AB7EDD" w:rsidRDefault="00AB7EDD" w:rsidP="00AB7EDD">
      <w:pPr>
        <w:pStyle w:val="ListParagraph"/>
        <w:numPr>
          <w:ilvl w:val="0"/>
          <w:numId w:val="42"/>
        </w:numPr>
        <w:tabs>
          <w:tab w:val="left" w:pos="1620"/>
        </w:tabs>
        <w:spacing w:line="240" w:lineRule="auto"/>
        <w:ind w:left="19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ลักษณะและระดับของความเสี่ยงต่อกิจการจากการปฏิรูปอัตราดอกเบี้ยอ้างอิง</w:t>
      </w:r>
    </w:p>
    <w:p w14:paraId="0FFC08B3" w14:textId="77777777" w:rsidR="00AB7EDD" w:rsidRPr="00AB7EDD" w:rsidRDefault="00AB7EDD" w:rsidP="00AB7EDD">
      <w:pPr>
        <w:pStyle w:val="ListParagraph"/>
        <w:numPr>
          <w:ilvl w:val="0"/>
          <w:numId w:val="42"/>
        </w:numPr>
        <w:tabs>
          <w:tab w:val="left" w:pos="1620"/>
        </w:tabs>
        <w:spacing w:line="240" w:lineRule="auto"/>
        <w:ind w:left="19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กิจการมีการบริหารจัดการความเสี่ยงเหล่านั้นอย่างไร</w:t>
      </w:r>
    </w:p>
    <w:p w14:paraId="52E6782B" w14:textId="22178AB3" w:rsidR="00AB7EDD" w:rsidRDefault="00AB7EDD" w:rsidP="00AB7EDD">
      <w:pPr>
        <w:pStyle w:val="ListParagraph"/>
        <w:numPr>
          <w:ilvl w:val="0"/>
          <w:numId w:val="42"/>
        </w:numPr>
        <w:tabs>
          <w:tab w:val="left" w:pos="1620"/>
        </w:tabs>
        <w:spacing w:after="0" w:line="240" w:lineRule="auto"/>
        <w:ind w:left="19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ความคืบหน้าของแผนในการเปลี่ยนไปใช้อัตราดอกเบี้ยอ้างอิงอื่น และวิธีการบริหารจัดการการเปลี่ยนแปลงดังกล่าวของกิจการในช่วงการเปลี่ยนแปลง</w:t>
      </w:r>
    </w:p>
    <w:p w14:paraId="22764214" w14:textId="77777777" w:rsidR="00611A51" w:rsidRPr="00751949" w:rsidRDefault="00611A51" w:rsidP="00751949">
      <w:pPr>
        <w:pStyle w:val="ListParagraph"/>
        <w:spacing w:after="0" w:line="240" w:lineRule="auto"/>
        <w:jc w:val="thaiDistribute"/>
        <w:rPr>
          <w:rFonts w:ascii="Browallia New" w:eastAsia="Arial Unicode MS" w:hAnsi="Browallia New" w:cs="Browallia New"/>
          <w:spacing w:val="-2"/>
          <w:sz w:val="16"/>
          <w:szCs w:val="16"/>
          <w:lang w:val="en-GB"/>
        </w:rPr>
      </w:pPr>
    </w:p>
    <w:p w14:paraId="7C30B6A9" w14:textId="41EFC50B" w:rsidR="00611A51" w:rsidRPr="00AB7EDD" w:rsidRDefault="00611A51" w:rsidP="00751949">
      <w:pPr>
        <w:pStyle w:val="ListParagraph"/>
        <w:spacing w:after="0" w:line="240" w:lineRule="auto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</w:pPr>
      <w:r>
        <w:rPr>
          <w:rFonts w:ascii="Browallia New" w:eastAsia="Arial Unicode MS" w:hAnsi="Browallia New" w:cs="Browallia New" w:hint="cs"/>
          <w:spacing w:val="-2"/>
          <w:sz w:val="26"/>
          <w:szCs w:val="26"/>
          <w:cs/>
          <w:lang w:val="en-GB"/>
        </w:rPr>
        <w:t>ทั้งนี้ผู้บริหารของกลุ่มกิจการกำลังอยู่ระหว่างการประเมินถึงผลกระทบจากการปรับปรุงมาตรฐานดังกล่าว</w:t>
      </w:r>
    </w:p>
    <w:p w14:paraId="08C571D6" w14:textId="53EF5F51" w:rsidR="00EA4D4F" w:rsidRPr="006C227C" w:rsidRDefault="005928B3" w:rsidP="00EA4D4F">
      <w:pPr>
        <w:tabs>
          <w:tab w:val="left" w:pos="540"/>
        </w:tabs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pacing w:val="-2"/>
          <w:sz w:val="26"/>
          <w:szCs w:val="26"/>
          <w:lang w:eastAsia="en-US"/>
        </w:rPr>
        <w:br w:type="page"/>
      </w:r>
    </w:p>
    <w:p w14:paraId="1D5C770F" w14:textId="11CEB14B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นโยบายการบัญชี</w:t>
      </w:r>
    </w:p>
    <w:p w14:paraId="7F504B4B" w14:textId="77777777" w:rsidR="004C6E11" w:rsidRPr="00AB7EDD" w:rsidRDefault="004C6E11" w:rsidP="006C227C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6657C13" w14:textId="230658AB" w:rsidR="004C6E11" w:rsidRPr="00AB7EDD" w:rsidRDefault="00402D95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 xml:space="preserve">การบัญชีสำหรับงบการเงินรวม </w:t>
      </w:r>
    </w:p>
    <w:p w14:paraId="3E55BA3F" w14:textId="77777777" w:rsidR="004C6E11" w:rsidRPr="00AB7EDD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spacing w:val="-2"/>
          <w:sz w:val="26"/>
          <w:szCs w:val="26"/>
          <w:lang w:val="th-TH"/>
        </w:rPr>
      </w:pPr>
    </w:p>
    <w:p w14:paraId="79D6D874" w14:textId="77777777" w:rsidR="004C6E11" w:rsidRPr="00AB7EDD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lang w:val="th-TH"/>
        </w:rPr>
      </w:pPr>
      <w:r w:rsidRPr="00AB7EDD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ก)</w:t>
      </w:r>
      <w:r w:rsidRPr="00AB7EDD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>บริษัทย่อย</w:t>
      </w:r>
    </w:p>
    <w:p w14:paraId="423AC49D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3959938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บริษัทย่อยหมายถึงกิจการทั้งหมดที่กลุ่มกิจการมีอำนาจควบคุม กลุ่มกิจการมีอำนาจควบคุมเมื่อกลุ่มกิจการ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br/>
        <w:t xml:space="preserve">รับหรือมีสิทธิในผลตอบแทนผันแปรจากการเกี่ยวข้องกับผู้ได้รับการลงทุน และสามารถใช้อำนาจเหนือผู้ได้รับการลงทุนเพื่อให้ได้ผลตอบแทนผันแปร กลุ่มกิจการรวมงบการเงินของบริษัทย่อยไว้ในงบการเงินรวมตั้งแต่วันที่กลุ่มกิจการมีอำนาจในการควบคุมบริษัทย่อยจนถึงวันที่กลุ่มกิจการสูญเสียอำนาจควบคุมในบริษัทย่อยนั้น </w:t>
      </w:r>
    </w:p>
    <w:p w14:paraId="7D23DF8B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443CE68" w14:textId="19EF699F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ในงบการเงินเฉพาะกิจการ เงินลงทุนในบริษัทย่อยบันทึกด้วยวิธีราคาทุน</w:t>
      </w:r>
    </w:p>
    <w:p w14:paraId="18524FD0" w14:textId="77777777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8CCA4D9" w14:textId="77777777" w:rsidR="004C6E11" w:rsidRPr="00AB7EDD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lang w:val="th-TH"/>
        </w:rPr>
      </w:pPr>
      <w:r w:rsidRPr="00AB7EDD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ข)</w:t>
      </w:r>
      <w:r w:rsidRPr="00AB7EDD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>การร่วมค้า</w:t>
      </w:r>
    </w:p>
    <w:p w14:paraId="4DDCDAD8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CC46B49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การร่วมการงานจัดประเภทเป็นการร่วมค้าเมื่อกลุ่มกิจการมีสิทธิในสินทรัพย์สุทธิของการร่วมการงานนั้น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br/>
        <w:t>เงินลงทุนในการร่วมค้ารับรู้โดยใช้วิธีส่วนได้เสีย</w:t>
      </w:r>
    </w:p>
    <w:p w14:paraId="065488B2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40CB87A" w14:textId="478E43C4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ในงบการเงินเฉพาะกิจการ เงินลงทุนในการร่วมค้าบันทึกด้วยวิธีราคาทุน</w:t>
      </w:r>
    </w:p>
    <w:p w14:paraId="5C1FE2DA" w14:textId="1EC21448" w:rsidR="002121C2" w:rsidRPr="00AB7EDD" w:rsidRDefault="002121C2" w:rsidP="006C227C">
      <w:pPr>
        <w:pStyle w:val="ListParagraph"/>
        <w:tabs>
          <w:tab w:val="left" w:pos="1620"/>
        </w:tabs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53B60800" w14:textId="77777777" w:rsidR="00DC71CD" w:rsidRPr="00AB7EDD" w:rsidRDefault="00DC71CD" w:rsidP="00DC71CD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lang w:val="th-TH"/>
        </w:rPr>
      </w:pPr>
      <w:r w:rsidRPr="00AB7EDD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ค)</w:t>
      </w:r>
      <w:r w:rsidRPr="00AB7EDD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>การบันทึกเงินลงทุนตามวิธีส่วนได้เสีย</w:t>
      </w:r>
    </w:p>
    <w:p w14:paraId="095DD972" w14:textId="77777777" w:rsidR="00DC71CD" w:rsidRPr="00AB7EDD" w:rsidRDefault="00DC71CD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06B9E09" w14:textId="77777777" w:rsidR="00DC71CD" w:rsidRPr="00AB7EDD" w:rsidRDefault="00DC71CD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กลุ่มกิจการรับรู้เงินลงทุนเมื่อเริ่มแรกด้วยราคาทุน ซึ่งประกอบด้วยเงินที่จ่ายซื้อรวมกับต้นทุนทางตรงของเงินลงทุน</w:t>
      </w:r>
    </w:p>
    <w:p w14:paraId="6B9AC53D" w14:textId="77777777" w:rsidR="00DC71CD" w:rsidRPr="00AB7EDD" w:rsidRDefault="00DC71CD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B8DACAC" w14:textId="77777777" w:rsidR="00DC71CD" w:rsidRPr="00AB7EDD" w:rsidRDefault="00DC71CD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จะรับรู้มูลค่าภายหลังวันที่ได้มาของเงินลงทุนในการร่วมค้าด้วยส่วนแบ่งกำไรหรือขาดทุนของ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br/>
        <w:t>ผู้ได้รับการลงทุนตามสัดส่วนที่ผู้ลงทุนมีส่วนได้เสียอยู่ในกำไรขาดทุนและกำไรขาดทุนเบ็ดเสร็จอื่น ผลสะสมของการเปลี่ยนแปลงภายหลังการได้มาดังกล่าวข้างต้นจะปรับปรุงกับราคาตามบัญชีของเงินลงทุน</w:t>
      </w:r>
    </w:p>
    <w:p w14:paraId="75261188" w14:textId="77777777" w:rsidR="00DC71CD" w:rsidRPr="00AB7EDD" w:rsidRDefault="00DC71CD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07B8072" w14:textId="77777777" w:rsidR="00DC71CD" w:rsidRPr="00AB7EDD" w:rsidRDefault="00DC71CD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เมื่อส่วนแบ่งขาดทุนของกลุ่มกิจการในการร่วมค้ามีมูลค่าเท่ากับหรือเกินกว่ามูลค่าส่วนได้เสียของกลุ่มกิจการในการร่วมค้านั้นซึ่งรวมถึงส่วนได้เสียระยะยาวอื่น กลุ่มกิจการจะไม่รับรู้ส่วนแบ่งขาดทุนที่เกินกว่าส่วนได้เสียในการร่วมค้านั้น เว้นแต่กลุ่มกิจการมีภาระผูกพันหรือได้จ่ายเงินเพื่อชำระภาระผูกพันแทนการร่วมค้า</w:t>
      </w:r>
    </w:p>
    <w:p w14:paraId="070D580E" w14:textId="77777777" w:rsidR="00AB7EDD" w:rsidRDefault="00AB7EDD" w:rsidP="00AB7EDD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br w:type="page"/>
      </w:r>
    </w:p>
    <w:p w14:paraId="1E6242A5" w14:textId="7F1E60B5" w:rsidR="00AB7EDD" w:rsidRPr="00AB7EDD" w:rsidRDefault="00402D95" w:rsidP="00AB7EDD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AB7EDD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นโยบายการบัญชี</w:t>
      </w:r>
      <w:r w:rsidR="00AB7EDD"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 (ต่อ)</w:t>
      </w:r>
    </w:p>
    <w:p w14:paraId="3AA370EF" w14:textId="77777777" w:rsidR="00AB7EDD" w:rsidRPr="00AB7EDD" w:rsidRDefault="00AB7EDD" w:rsidP="00AB7EDD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B30551F" w14:textId="494349E3" w:rsidR="00AB7EDD" w:rsidRPr="00AB7EDD" w:rsidRDefault="00402D95" w:rsidP="00AB7EDD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AB7EDD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AB7EDD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การบัญชีสำหรับงบการเงินรวม</w:t>
      </w:r>
      <w:r w:rsidR="00AB7EDD"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 (ต่อ)</w:t>
      </w:r>
    </w:p>
    <w:p w14:paraId="783E46FF" w14:textId="77777777" w:rsidR="00AB7EDD" w:rsidRPr="00AB7EDD" w:rsidRDefault="00AB7EDD" w:rsidP="00AB7ED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AAEB9EA" w14:textId="77777777" w:rsidR="00DC71CD" w:rsidRPr="00AB7EDD" w:rsidRDefault="00DC71CD" w:rsidP="00DC71CD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lang w:val="th-TH"/>
        </w:rPr>
      </w:pPr>
      <w:r w:rsidRPr="00AB7EDD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ง)</w:t>
      </w:r>
      <w:r w:rsidRPr="00AB7EDD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>การเปลี่ยนแปลงสัดส่วนการถือครองกิจการ</w:t>
      </w:r>
    </w:p>
    <w:p w14:paraId="4C1F307B" w14:textId="77777777" w:rsidR="00DC71CD" w:rsidRPr="00AB7EDD" w:rsidRDefault="00DC71CD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BB2EFDA" w14:textId="4B0CB5C1" w:rsidR="00DC71CD" w:rsidRPr="00AB7EDD" w:rsidRDefault="00DC71CD" w:rsidP="002121C2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ในกรณีที่กลุ่มกิจการยังคงมีอำนาจควบคุมบริษัทย่อย กลุ่มกิจการปฏิบัติต่อรายการกับส่วนได้เสียที่ไม่มีอำนาจควบคุมเช่นเดียวกันกับรายการกับผู้เป็นเจ้าของของกลุ่มกิจการ ผลต่างระหว่างราคาจ่ายซื้อหรือราคาขาย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br/>
        <w:t>จากการเปลี่ยนแปลงสัดส่วนในบริษัทย่อยกับราคาตามบัญชีของส่วนได้เสียที่ไม่มีอำนาจควบคุมที่ลดลงหรือเพิ่มขึ้นตามสัดส่วนที่เปลี่ยนแปลงไปจะถูกรับรู้ในส่วนของเจ้าของ</w:t>
      </w:r>
    </w:p>
    <w:p w14:paraId="64ED8300" w14:textId="77777777" w:rsidR="001F338A" w:rsidRPr="00AB7EDD" w:rsidRDefault="001F338A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8139BEC" w14:textId="62692EE8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ถ้าสัดส่วนการถือครองในการร่วมค้าลดลง แต่กลุ่มกิจการยังคงมีอิทธิพลอย่างมีนัยสำคัญหรือยังคงมีการควบคุมร่วม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 กำไรหรือขาดทุนที่เคยบันทึกไว้ในกำไรขาดทุนเบ็ดเสร็จอื่นเฉพาะส่วนที่ลดลงจะถูกโอนไปยังกำไรหรือขาดทุน กำไรหรือขาดทุนจากการลดสัดส่วนการถือครองในการร่วมค้าจะถูกรับรู้ในงบกำไรขาดทุน</w:t>
      </w:r>
    </w:p>
    <w:p w14:paraId="335191E3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B56938B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เมื่อกลุ่มกิจการสูญเสียอำนาจควบคุม การควบคุมร่วม หรือการมีอิทธิพลอย่างมีนัยสำคัญในเงินลงทุนนั้น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br/>
        <w:t xml:space="preserve">เงินลงทุนที่เหลืออยู่จะถูกวัดมูลค่าใหม่ด้วยมูลค่ายุติธรรม ส่วนต่างที่เกิดขึ้นจะถูกรับรู้ในกำไรหรือขาดทุน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br/>
        <w:t>มูลค่ายุติธรรมของเงินลงทุนจะกลายเป็นมูลค่าเริ่มแรกในการบันทึกบัญชีเงินลงทุนและจะจัดประเภทใหม่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br/>
        <w:t>ตามสัดส่วนการถือครองที่เหลืออยู่เป็นเงินลงทุนในการร่วมค้า หรือสินทรัพย์ทางการเงิน</w:t>
      </w:r>
    </w:p>
    <w:p w14:paraId="236732C9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9140317" w14:textId="77777777" w:rsidR="004C6E11" w:rsidRPr="00AB7EDD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lang w:val="th-TH"/>
        </w:rPr>
      </w:pPr>
      <w:r w:rsidRPr="00AB7EDD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จ)</w:t>
      </w:r>
      <w:r w:rsidRPr="00AB7EDD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>รายการระหว่างกันในงบการเงินรวม</w:t>
      </w:r>
    </w:p>
    <w:p w14:paraId="1FC75A6E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3BCF3ED" w14:textId="2B3544E5" w:rsidR="004C6E11" w:rsidRPr="00AB7EDD" w:rsidRDefault="004C6E11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รายการ ยอดคงเหลือ และกำไรที่ยังไม่เกิดขึ้นจริงระหว่างกันในกลุ่มกิจการจะถูกตัดออก กำไรที่ยังไม่เกิดขึ้นจริง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br/>
        <w:t>ใน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รายการระหว่างกลุ่มกิจการกับการร่วมค้าจะถูกตัดออกตามสัดส่วนที่กลุ่มกิจการมีส่วนได้เสียในการร่วมค้า ขาดทุนที่ยังไม่เกิดขึ้นจริงในรายการระหว่างกลุ่มกิจการจะถูกตัดออกเช่นเดียวกัน ยกเว้นรายการนั้นจะมีหลักฐานว่าเกิดจากการด้อยค่าของสินทรัพย์ที่โอน</w:t>
      </w:r>
    </w:p>
    <w:p w14:paraId="2A2825B0" w14:textId="562EBEF1" w:rsidR="002121C2" w:rsidRPr="00AB7EDD" w:rsidRDefault="005928B3" w:rsidP="002121C2">
      <w:pPr>
        <w:pStyle w:val="ListParagraph"/>
        <w:tabs>
          <w:tab w:val="left" w:pos="1620"/>
        </w:tabs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AB7EDD">
        <w:rPr>
          <w:rFonts w:ascii="Browallia New" w:eastAsia="Brush Script MT" w:hAnsi="Browallia New" w:cs="Browallia New"/>
          <w:sz w:val="26"/>
          <w:szCs w:val="26"/>
          <w:lang w:val="en-GB" w:eastAsia="th-TH"/>
        </w:rPr>
        <w:br w:type="page"/>
      </w:r>
    </w:p>
    <w:p w14:paraId="613A9A24" w14:textId="184E2A36" w:rsidR="002121C2" w:rsidRPr="00AB7EDD" w:rsidRDefault="00402D95" w:rsidP="002121C2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2121C2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นโยบายการบัญชี</w:t>
      </w:r>
      <w:r w:rsidR="002121C2"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 (ต่อ)</w:t>
      </w:r>
    </w:p>
    <w:p w14:paraId="35A0DC42" w14:textId="3BF6760F" w:rsidR="00DC71CD" w:rsidRPr="00AB7EDD" w:rsidRDefault="00DC71CD" w:rsidP="00DC71CD">
      <w:pPr>
        <w:spacing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</w:p>
    <w:p w14:paraId="3D0AEE3E" w14:textId="29B67128" w:rsidR="004C6E11" w:rsidRPr="00AB7EDD" w:rsidRDefault="00402D95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bookmarkStart w:id="4" w:name="_Toc494360318"/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2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การแปลงค่าเงินตราต่างประเทศ</w:t>
      </w:r>
    </w:p>
    <w:p w14:paraId="67628621" w14:textId="77777777" w:rsidR="004C6E11" w:rsidRPr="00AB7EDD" w:rsidRDefault="004C6E11" w:rsidP="001F338A">
      <w:pPr>
        <w:spacing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</w:p>
    <w:p w14:paraId="49C09660" w14:textId="77777777" w:rsidR="004C6E11" w:rsidRPr="00AB7EDD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lang w:val="th-TH"/>
        </w:rPr>
      </w:pPr>
      <w:r w:rsidRPr="00AB7EDD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ก)</w:t>
      </w:r>
      <w:r w:rsidRPr="00AB7EDD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>สกุลเงินที่ใช้ในการดำเนินงานและสกุลเงินที่ใช้นำเสนองบการเงิน</w:t>
      </w:r>
    </w:p>
    <w:p w14:paraId="7C55BA69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FDD50AB" w14:textId="5DDB273C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งบการเงินแสดงในสกุลเงินบาท ซึ่งเป็นสกุลเงินที่ใช้ในการดำเนินงานของกิจการและเป็นสกุลเงินที่ใช้นำเสนองบการเงินของกลุ่มกิจการ</w:t>
      </w:r>
    </w:p>
    <w:p w14:paraId="686C9A24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962582E" w14:textId="77777777" w:rsidR="004C6E11" w:rsidRPr="00AB7EDD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lang w:val="th-TH"/>
        </w:rPr>
      </w:pPr>
      <w:r w:rsidRPr="00AB7EDD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ข)</w:t>
      </w:r>
      <w:r w:rsidRPr="00AB7EDD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>รายการและยอดคงเหลือ</w:t>
      </w:r>
    </w:p>
    <w:p w14:paraId="3CDDB547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0803318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รายการที่เป็นสกุลเงินตราต่างประเทศแปลงค่าเป็นสกุลเงินที่ใช้ในการดำเนินงานโดยใช้อัตราแลกเปลี่ยน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br/>
        <w:t>ณ วันที่เกิดรายการ</w:t>
      </w:r>
    </w:p>
    <w:p w14:paraId="7134F270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745A0E9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รายการกำไรและรายการขาดทุนที่เกิดจากการรับหรือจ่ายชำระที่เป็นเงินตราต่างประเทศ และที่เกิดจาก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br/>
        <w:t>การแปลงค่าสินทรัพย์และหนี้สินทางการเงินได้บันทึกไว้ในกำไรหรือขาดทุน</w:t>
      </w:r>
    </w:p>
    <w:p w14:paraId="26377E7C" w14:textId="203842AD" w:rsidR="004C6E11" w:rsidRPr="00AB7EDD" w:rsidRDefault="004C6E11" w:rsidP="002121C2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7B1F2E8" w14:textId="7CC669A8" w:rsidR="00DC71CD" w:rsidRPr="00AB7EDD" w:rsidRDefault="00402D95" w:rsidP="00DC71CD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bookmarkStart w:id="5" w:name="_Toc311790762"/>
      <w:bookmarkStart w:id="6" w:name="_Toc494360319"/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DC71CD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3</w:t>
      </w:r>
      <w:r w:rsidR="00DC71CD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bookmarkEnd w:id="5"/>
      <w:bookmarkEnd w:id="6"/>
      <w:r w:rsidR="00DC71CD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เงินสดและรายการเทียบเท่าเงินสด</w:t>
      </w:r>
    </w:p>
    <w:p w14:paraId="60C091EF" w14:textId="77777777" w:rsidR="00DC71CD" w:rsidRPr="00AB7EDD" w:rsidRDefault="00DC71CD" w:rsidP="00DC71CD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6AB6DFE" w14:textId="77777777" w:rsidR="00DC71CD" w:rsidRPr="00AB7EDD" w:rsidRDefault="00DC71CD" w:rsidP="00925969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ในงบกระแสเงินสด เงินสดและรายการเทียบเท่าเงินสดรวมถึงเงินสดในมือ เงินฝากธนาคารประเภทจ่ายคืนเมื่อทวงถาม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 เงินลงทุนระยะสั้นอื่นที่มีสภาพคล่องสูงซึ่งมีอายุไม่เกินสามเดือนนับจากวันที่ได้มา </w:t>
      </w:r>
    </w:p>
    <w:p w14:paraId="39FC1FE8" w14:textId="77777777" w:rsidR="004C6E11" w:rsidRPr="00AB7EDD" w:rsidRDefault="004C6E11" w:rsidP="00925969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860DE5A" w14:textId="6B268E07" w:rsidR="004C6E11" w:rsidRPr="00AB7EDD" w:rsidRDefault="00402D95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bookmarkStart w:id="7" w:name="_Toc311790763"/>
      <w:bookmarkStart w:id="8" w:name="_Toc494360320"/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4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bookmarkEnd w:id="7"/>
      <w:bookmarkEnd w:id="8"/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ลูกหนี้การค้า</w:t>
      </w:r>
    </w:p>
    <w:p w14:paraId="2507A307" w14:textId="77777777" w:rsidR="001F338A" w:rsidRPr="00AB7EDD" w:rsidRDefault="001F338A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9" w:name="_Hlk32160905"/>
    </w:p>
    <w:p w14:paraId="210CE343" w14:textId="21FEAD7C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ลูกหนี้การค้าแสดงถึงจำนวนเงินที่ลูกค้าจะต้องชำระซึ่งเกิดจากการขายสินค้าและ/หรือให้บริการตามปกติของธุรกิจ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br/>
        <w:t xml:space="preserve">ซึ่งลูกหนี้โดยส่วนใหญ่จะมีระยะเวลาสินเชื่อ </w:t>
      </w:r>
      <w:r w:rsidR="00402D95" w:rsidRPr="00402D95">
        <w:rPr>
          <w:rFonts w:ascii="Browallia New" w:eastAsia="Arial Unicode MS" w:hAnsi="Browallia New" w:cs="Browallia New"/>
          <w:sz w:val="26"/>
          <w:szCs w:val="26"/>
        </w:rPr>
        <w:t>60</w:t>
      </w:r>
      <w:r w:rsidR="00DC71CD" w:rsidRPr="00AB7EDD">
        <w:rPr>
          <w:rFonts w:ascii="Browallia New" w:eastAsia="Arial Unicode MS" w:hAnsi="Browallia New" w:cs="Browallia New"/>
          <w:sz w:val="26"/>
          <w:szCs w:val="26"/>
        </w:rPr>
        <w:t xml:space="preserve"> - </w:t>
      </w:r>
      <w:r w:rsidR="00402D95" w:rsidRPr="00402D95">
        <w:rPr>
          <w:rFonts w:ascii="Browallia New" w:eastAsia="Arial Unicode MS" w:hAnsi="Browallia New" w:cs="Browallia New"/>
          <w:sz w:val="26"/>
          <w:szCs w:val="26"/>
        </w:rPr>
        <w:t>90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 วัน ดังนั้นลูกหนี้การค้าจึงแสดงอยู่ในรายการหมุนเวียน</w:t>
      </w:r>
    </w:p>
    <w:p w14:paraId="067741B5" w14:textId="77777777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820715B" w14:textId="78396DD1" w:rsidR="004C6E11" w:rsidRPr="00AB7EDD" w:rsidRDefault="004C6E11" w:rsidP="001A7F65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รับรู้ลูกหนี้การค้าเมื่อเริ่มแรกด้วยจำนวนเงินของสิ่งตอบแทนที่ปราศจากเงื่อนไขในการได้รับชำระ ยกเว้น</w:t>
      </w:r>
      <w:r w:rsidR="00D52C92" w:rsidRPr="00AB7EDD">
        <w:rPr>
          <w:rFonts w:ascii="Browallia New" w:eastAsia="Arial Unicode MS" w:hAnsi="Browallia New" w:cs="Browallia New"/>
          <w:sz w:val="26"/>
          <w:szCs w:val="26"/>
        </w:rPr>
        <w:br/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ในกรณีที่เป็นรายการที่มีองค์ประกอบด้านการจัดหาเงินที่มีนัยสำคัญ กลุ่มกิจการจะรับรู้ลูกหนี้ด้วยมูลค่าปัจจุบัน</w:t>
      </w:r>
      <w:r w:rsidR="00925969" w:rsidRPr="00AB7EDD">
        <w:rPr>
          <w:rFonts w:ascii="Browallia New" w:eastAsia="Arial Unicode MS" w:hAnsi="Browallia New" w:cs="Browallia New"/>
          <w:sz w:val="26"/>
          <w:szCs w:val="26"/>
        </w:rPr>
        <w:br/>
      </w:r>
      <w:r w:rsidRPr="00AB7ED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ของสิ่งตอบแทน และจะวัดมูลค่าในภายหลังด้วยราคาทุนตัดจำหน่ายเนื่องจากกลุ่มกิจการตั้งใจที่จะรับชำระกระแสเงินสด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ตามสัญญา </w:t>
      </w:r>
    </w:p>
    <w:p w14:paraId="7FA97729" w14:textId="77777777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34D6E8F" w14:textId="66ECB84A" w:rsidR="004C6E11" w:rsidRPr="00AB7EDD" w:rsidRDefault="004C6E11" w:rsidP="004C6E11">
      <w:pPr>
        <w:ind w:left="540" w:firstLine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ทั้งนี้ การพิจารณาการด้อยค่าของลูกหนี้การค้าได้เปิดเผยในหมายเหตุ</w:t>
      </w:r>
      <w:r w:rsidR="00521E7B" w:rsidRPr="00AB7E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402D95" w:rsidRPr="00402D95">
        <w:rPr>
          <w:rFonts w:ascii="Browallia New" w:eastAsia="Arial Unicode MS" w:hAnsi="Browallia New" w:cs="Browallia New"/>
          <w:sz w:val="26"/>
          <w:szCs w:val="26"/>
        </w:rPr>
        <w:t>6</w:t>
      </w:r>
      <w:r w:rsidR="001A7F65" w:rsidRPr="00AB7EDD">
        <w:rPr>
          <w:rFonts w:ascii="Browallia New" w:eastAsia="Arial Unicode MS" w:hAnsi="Browallia New" w:cs="Browallia New"/>
          <w:sz w:val="26"/>
          <w:szCs w:val="26"/>
        </w:rPr>
        <w:t>.</w:t>
      </w:r>
      <w:r w:rsidR="00402D95" w:rsidRPr="00402D95">
        <w:rPr>
          <w:rFonts w:ascii="Browallia New" w:eastAsia="Arial Unicode MS" w:hAnsi="Browallia New" w:cs="Browallia New"/>
          <w:sz w:val="26"/>
          <w:szCs w:val="26"/>
        </w:rPr>
        <w:t>6</w:t>
      </w:r>
      <w:r w:rsidR="007B2F59" w:rsidRPr="00AB7E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(</w:t>
      </w:r>
      <w:r w:rsidR="00022D76" w:rsidRPr="00AB7EDD">
        <w:rPr>
          <w:rFonts w:ascii="Browallia New" w:eastAsia="Arial Unicode MS" w:hAnsi="Browallia New" w:cs="Browallia New"/>
          <w:sz w:val="26"/>
          <w:szCs w:val="26"/>
          <w:cs/>
        </w:rPr>
        <w:t>ง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)</w:t>
      </w:r>
    </w:p>
    <w:bookmarkEnd w:id="9"/>
    <w:p w14:paraId="6C9737CB" w14:textId="2ED4C79F" w:rsidR="004C6E11" w:rsidRPr="00AB7EDD" w:rsidRDefault="00AB7EDD" w:rsidP="004C6E11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0B3E33CC" w14:textId="60E39CB1" w:rsidR="00AB7EDD" w:rsidRPr="00AB7EDD" w:rsidRDefault="00402D95" w:rsidP="00AB7EDD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AB7EDD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นโยบายการบัญชี</w:t>
      </w:r>
      <w:r w:rsidR="00AB7EDD"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 (ต่อ)</w:t>
      </w:r>
    </w:p>
    <w:p w14:paraId="33FAEE69" w14:textId="3C990F35" w:rsidR="00AB7EDD" w:rsidRPr="00AB7EDD" w:rsidRDefault="00AB7EDD" w:rsidP="004C6E11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0444A68" w14:textId="5161F42C" w:rsidR="004C6E11" w:rsidRPr="00AB7EDD" w:rsidRDefault="00402D95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5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สินค้าคงเหลือ</w:t>
      </w:r>
    </w:p>
    <w:p w14:paraId="56E71B5F" w14:textId="77777777" w:rsidR="004C6E11" w:rsidRPr="00AB7EDD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spacing w:val="-2"/>
          <w:sz w:val="26"/>
          <w:szCs w:val="26"/>
          <w:lang w:val="th-TH"/>
        </w:rPr>
      </w:pPr>
    </w:p>
    <w:p w14:paraId="7B11F010" w14:textId="77777777" w:rsidR="004C6E11" w:rsidRPr="00AB7EDD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lang w:val="th-TH"/>
        </w:rPr>
      </w:pPr>
      <w:r w:rsidRPr="00AB7EDD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ก)</w:t>
      </w:r>
      <w:r w:rsidRPr="00AB7EDD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>อุปกรณ์ที่ใช้ในการถ่ายทำภาพยนตร์</w:t>
      </w:r>
    </w:p>
    <w:p w14:paraId="7A339B42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8D82026" w14:textId="43F6FA99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อุปกรณ์ที่ใช้ในการถ่ายทำภาพยนตร์แสดงด้วยราคาทุนหรือมูลค่าสุทธิที่จะได้รับแล้วแต่ราคาใดจะต่ำกว่า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br/>
        <w:t>ราคาทุนของสินค้าคำนวณโดยวิธีถัวเฉลี่ยถ่วงน้ำหนัก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ต้นทุนของการซื้อประกอบด้วยราคาซื้อ และค่าใช้จ่าย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br/>
        <w:t>ที่เกี่ยวข้องโดยตรงกับการซื้อ หักด้วยส่วนลดที่เกี่ยวข้องทั้งหมด</w:t>
      </w:r>
    </w:p>
    <w:p w14:paraId="2FD6D811" w14:textId="77777777" w:rsidR="002121C2" w:rsidRPr="00AB7EDD" w:rsidRDefault="002121C2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E9594D8" w14:textId="17F69280" w:rsidR="00DC71CD" w:rsidRPr="00AB7EDD" w:rsidRDefault="00DC71CD" w:rsidP="00DC71CD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</w:pPr>
      <w:r w:rsidRPr="00AB7EDD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ข)</w:t>
      </w:r>
      <w:r w:rsidRPr="00AB7EDD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>รายการโทรทัศน์ระหว่างผลิต</w:t>
      </w:r>
    </w:p>
    <w:p w14:paraId="4B7C2931" w14:textId="77777777" w:rsidR="00DC71CD" w:rsidRPr="00AB7EDD" w:rsidRDefault="00DC71CD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7545070D" w14:textId="7DE7D8EB" w:rsidR="00DC71CD" w:rsidRPr="00AB7EDD" w:rsidRDefault="00DC71CD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รายการโทรทัศน์ระหว่างผลิต และที่ผลิตเสร็จพร้อมที่จะออกอากาศทางโทรทัศน์ แสดงด้วยราคาทุนของรายการ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ดังกล่าว ซึ่งประกอบด้วยค่าใช้จ่ายที่เกี่ยวข้องโดยตรงกับการผลิตรายการนั้น ซึ่งจะรับรู้เป็นต้นทุนการให้บริการในงบกำไรขาดทุนเบ็ดเสร็จเมื่อรายการโทรทัศน์ได้ออกอากาศแล้ว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 </w:t>
      </w:r>
    </w:p>
    <w:bookmarkEnd w:id="4"/>
    <w:p w14:paraId="09DB01E4" w14:textId="77777777" w:rsidR="004C6E11" w:rsidRPr="00AB7EDD" w:rsidRDefault="004C6E11" w:rsidP="004C6E11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A1E6F9E" w14:textId="1F35E74B" w:rsidR="004C6E11" w:rsidRPr="00AB7EDD" w:rsidRDefault="00402D95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bookmarkStart w:id="10" w:name="_Toc311790766"/>
      <w:bookmarkStart w:id="11" w:name="_Toc494360323"/>
      <w:bookmarkStart w:id="12" w:name="_Toc48681803"/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bookmarkEnd w:id="10"/>
      <w:bookmarkEnd w:id="11"/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สินทรัพย์ทางการเงิน</w:t>
      </w:r>
      <w:bookmarkEnd w:id="12"/>
    </w:p>
    <w:p w14:paraId="0197D3C8" w14:textId="77777777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  <w:u w:val="single"/>
        </w:rPr>
      </w:pPr>
    </w:p>
    <w:p w14:paraId="38A45AC7" w14:textId="77777777" w:rsidR="004C6E11" w:rsidRPr="00AB7EDD" w:rsidRDefault="004C6E11" w:rsidP="004C6E11">
      <w:pPr>
        <w:pStyle w:val="ListParagraph"/>
        <w:spacing w:after="0" w:line="240" w:lineRule="auto"/>
        <w:ind w:left="1620" w:hanging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ก)</w:t>
      </w: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ab/>
        <w:t>การจัดประเภท</w:t>
      </w:r>
    </w:p>
    <w:p w14:paraId="143B43D6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Times New Roman" w:hAnsi="Browallia New" w:cs="Browallia New"/>
          <w:spacing w:val="-2"/>
          <w:sz w:val="26"/>
          <w:szCs w:val="26"/>
          <w:lang w:val="th-TH"/>
        </w:rPr>
      </w:pPr>
    </w:p>
    <w:p w14:paraId="40A628E2" w14:textId="0479E15E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กลุ่มกิจการจัดประเภทสินทรัพย์ทางการเงินประเภทตราสารหนี้ตามลักษณะการวัดมูลค่า โดยพิจารณาจาก </w:t>
      </w:r>
      <w:r w:rsidR="00521E7B" w:rsidRPr="00AB7EDD">
        <w:rPr>
          <w:rFonts w:ascii="Browallia New" w:eastAsia="Arial Unicode MS" w:hAnsi="Browallia New" w:cs="Browallia New"/>
          <w:sz w:val="26"/>
          <w:szCs w:val="26"/>
          <w:cs/>
        </w:rPr>
        <w:br w:type="textWrapping" w:clear="all"/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ก) โมเดลธุรกิจในการบริหารสินทรัพย์ดังกล่าว และ ข) ลักษณะกระแสเงินสดตามสัญญาว่าเข้าเงื่อนไขของการเป็นเงินต้นและดอกเบี้ย 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(SPPI)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หรือไม่ ดังนี้</w:t>
      </w:r>
    </w:p>
    <w:p w14:paraId="2D59F45E" w14:textId="77777777" w:rsidR="004C6E11" w:rsidRPr="00AB7EDD" w:rsidRDefault="004C6E11" w:rsidP="004C6E11">
      <w:pPr>
        <w:numPr>
          <w:ilvl w:val="0"/>
          <w:numId w:val="8"/>
        </w:numPr>
        <w:spacing w:line="240" w:lineRule="auto"/>
        <w:ind w:left="19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รายการที่วัดมูลค่าภายหลังด้วยมูลค่ายุติธรรม (ผ่านกำไรขาดทุนเบ็ดเสร็จอื่นหรือผ่านกำไรหรือขาดทุน) และ</w:t>
      </w:r>
    </w:p>
    <w:p w14:paraId="6F007AF5" w14:textId="77777777" w:rsidR="004C6E11" w:rsidRPr="00AB7EDD" w:rsidRDefault="004C6E11" w:rsidP="004C6E11">
      <w:pPr>
        <w:numPr>
          <w:ilvl w:val="0"/>
          <w:numId w:val="8"/>
        </w:numPr>
        <w:spacing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รายการที่วัดมูลค่าด้วยราคาทุนตัดจำหน่าย</w:t>
      </w:r>
    </w:p>
    <w:p w14:paraId="007A0DC8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56F6009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จะสามารถจัดประเภทเงินลงทุนในตราสารหนี้ใหม่ก็ต่อเมื่อมีการเปลี่ยนแปลงในโมเดลธุรกิจในการบริหารสินทรัพย์เท่านั้น</w:t>
      </w:r>
    </w:p>
    <w:p w14:paraId="7CC423D1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B9EF979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สำหรับเงินลงทุนในตราสารทุน กลุ่มกิจการสามารถเลือก (ซึ่งไม่สามารถเปลี่ยนแปลงได้) ที่จะวัดมูลค่าเงินลงทุน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br/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ในตราสารทุน ณ วันที่รับรู้เริ่มแรกด้วยมูลค่ายุติธรรมผ่านกำไรขาดทุน 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(FVPL)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หรือด้วยมูลค่ายุติธรรมผ่านกำไรขาดทุนเบ็ดเสร็จอื่น 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(FVOCI)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ยกเว้นเงินลงทุนในตราสารทุนที่ถือไว้เพื่อค้าจะวัดมูลค่าด้วย </w:t>
      </w:r>
      <w:r w:rsidRPr="00AB7EDD">
        <w:rPr>
          <w:rFonts w:ascii="Browallia New" w:eastAsia="Arial Unicode MS" w:hAnsi="Browallia New" w:cs="Browallia New"/>
          <w:sz w:val="26"/>
          <w:szCs w:val="26"/>
        </w:rPr>
        <w:t>FVPL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 เท่านั้น</w:t>
      </w:r>
    </w:p>
    <w:p w14:paraId="6CD543D6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C986160" w14:textId="77777777" w:rsidR="004C6E11" w:rsidRPr="00AB7EDD" w:rsidRDefault="004C6E11" w:rsidP="004C6E11">
      <w:pPr>
        <w:pStyle w:val="ListParagraph"/>
        <w:spacing w:after="0" w:line="240" w:lineRule="auto"/>
        <w:ind w:left="1620" w:hanging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ข)</w:t>
      </w: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ab/>
        <w:t>การรับรู้รายการและการตัดรายการ</w:t>
      </w:r>
    </w:p>
    <w:p w14:paraId="0CDC8ACD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Times New Roman" w:hAnsi="Browallia New" w:cs="Browallia New"/>
          <w:spacing w:val="-2"/>
          <w:sz w:val="26"/>
          <w:szCs w:val="26"/>
          <w:lang w:val="th-TH"/>
        </w:rPr>
      </w:pPr>
    </w:p>
    <w:p w14:paraId="03C595AC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ในการซื้อหรือได้มาหรือขายสินทรัพย์ทางการเงินโดยปกติ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กลุ่มกิจการจะรับรู้รายการ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ณ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วันที่ทำรายการค้า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ซึ่งเป็นวันที่กลุ่มกิจการเข้าทำรายการซื้อหรือขายสินทรัพย์นั้น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โดยกลุ่มกิจการจะตัดรายการสินทรัพย์ทางการเงินออกเมื่อสิทธิในการได้รับกระแสเงินสดจากสินทรัพย์นั้นสิ้นสุดลงหรือได้ถูกโอนไปและกลุ่มกิจการได้โอนความเสี่ยงและ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ผลประโยชน์ที่เกี่ยวข้องกับการเป็นเจ้าของสินทรัพย์ออกไป</w:t>
      </w:r>
    </w:p>
    <w:p w14:paraId="4E0B87A1" w14:textId="3456D3FE" w:rsidR="004C6E11" w:rsidRPr="00AB7EDD" w:rsidRDefault="00AB7EDD" w:rsidP="006C227C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3238F0AB" w14:textId="5136730C" w:rsidR="00AB7EDD" w:rsidRPr="00AB7EDD" w:rsidRDefault="00402D95" w:rsidP="00AB7EDD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402D9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AB7EDD" w:rsidRPr="00AB7EDD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AB7EDD" w:rsidRPr="00AB7EDD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AB7EDD" w:rsidRPr="00AB7EDD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AB7EDD" w:rsidRPr="00AB7EDD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4D75937B" w14:textId="77777777" w:rsidR="00AB7EDD" w:rsidRPr="00AB7EDD" w:rsidRDefault="00AB7EDD" w:rsidP="00AB7EDD">
      <w:pPr>
        <w:pStyle w:val="ListParagraph"/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2A7BAD7" w14:textId="5E070EBD" w:rsidR="00AB7EDD" w:rsidRPr="00AB7EDD" w:rsidRDefault="00402D95" w:rsidP="00AB7EDD">
      <w:pPr>
        <w:pStyle w:val="ListParagraph"/>
        <w:spacing w:after="0" w:line="240" w:lineRule="auto"/>
        <w:ind w:left="1080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402D9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AB7EDD" w:rsidRPr="00AB7EDD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.</w:t>
      </w:r>
      <w:r w:rsidRPr="00402D9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AB7EDD" w:rsidRPr="00AB7EDD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ab/>
      </w:r>
      <w:r w:rsidR="00AB7EDD" w:rsidRPr="00AB7EDD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สินทรัพย์ทางการเงิน</w:t>
      </w:r>
      <w:r w:rsidR="00AB7EDD" w:rsidRPr="00AB7EDD">
        <w:rPr>
          <w:rFonts w:ascii="Browallia New" w:hAnsi="Browallia New" w:cs="Browallia New"/>
          <w:color w:val="000000"/>
          <w:sz w:val="26"/>
          <w:szCs w:val="26"/>
          <w:cs/>
        </w:rPr>
        <w:t xml:space="preserve"> (ต่อ)</w:t>
      </w:r>
    </w:p>
    <w:p w14:paraId="020F73BF" w14:textId="25D809E8" w:rsidR="00AB7EDD" w:rsidRPr="00AB7EDD" w:rsidRDefault="00AB7EDD" w:rsidP="006C227C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E3AC5A0" w14:textId="77777777" w:rsidR="00DC71CD" w:rsidRPr="00AB7EDD" w:rsidRDefault="00DC71CD" w:rsidP="00DC71CD">
      <w:pPr>
        <w:pStyle w:val="ListParagraph"/>
        <w:spacing w:after="0" w:line="240" w:lineRule="auto"/>
        <w:ind w:left="1620" w:hanging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ค)</w:t>
      </w: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ab/>
        <w:t>การวัดมูลค่า</w:t>
      </w:r>
    </w:p>
    <w:p w14:paraId="3FBC571A" w14:textId="77777777" w:rsidR="00DC71CD" w:rsidRPr="00AB7EDD" w:rsidRDefault="00DC71CD" w:rsidP="00DC71CD">
      <w:pPr>
        <w:spacing w:line="240" w:lineRule="auto"/>
        <w:ind w:left="1620"/>
        <w:jc w:val="thaiDistribute"/>
        <w:rPr>
          <w:rFonts w:ascii="Browallia New" w:eastAsia="Times New Roman" w:hAnsi="Browallia New" w:cs="Browallia New"/>
          <w:spacing w:val="-2"/>
          <w:sz w:val="26"/>
          <w:szCs w:val="26"/>
          <w:lang w:val="th-TH"/>
        </w:rPr>
      </w:pPr>
    </w:p>
    <w:p w14:paraId="37666154" w14:textId="77777777" w:rsidR="00DC71CD" w:rsidRPr="00AB7EDD" w:rsidRDefault="00DC71CD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ในการรับรู้รายการเมื่อเริ่มแรก กลุ่มกิจการวัดมูลค่าของสินทรัพย์ทางการเงินด้วยมูลค่ายุติธรรมบวกต้นทุนการทำรายการซึ่งเกี่ยวข้องโดยตรงกับการได้มาซึ่งสินทรัพย์นั้น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สำหรับสินทรัพย์ทางการเงินที่วัดมูลค่าด้วย </w:t>
      </w:r>
      <w:r w:rsidRPr="00AB7EDD">
        <w:rPr>
          <w:rFonts w:ascii="Browallia New" w:eastAsia="Arial Unicode MS" w:hAnsi="Browallia New" w:cs="Browallia New"/>
          <w:sz w:val="26"/>
          <w:szCs w:val="26"/>
        </w:rPr>
        <w:t>FVPL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กลุ่มกิจการจะรับรู้ต้นทุนการทำรายการที่เกี่ยวข้องเป็นค่าใช้จ่ายในกำไรหรือขาดทุน</w:t>
      </w:r>
    </w:p>
    <w:p w14:paraId="6DB0A808" w14:textId="77777777" w:rsidR="00DC71CD" w:rsidRPr="00AB7EDD" w:rsidRDefault="00DC71CD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D2B36EA" w14:textId="67B785D2" w:rsidR="00DC71CD" w:rsidRDefault="00DC71CD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จะพิจารณาสินทรัพย์ทางการเงินซึ่งมีอนุพันธ์แฝงในภาพรวมว่าลักษณะกระแสเงินสดตามสัญญาว่าเข้าเงื่อนไขของการเป็นเงินต้นและดอกเบี้ย 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(SPPI)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หรือไม่</w:t>
      </w:r>
    </w:p>
    <w:p w14:paraId="0695C094" w14:textId="77777777" w:rsidR="00AB7EDD" w:rsidRPr="00AB7EDD" w:rsidRDefault="00AB7EDD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53024FF" w14:textId="1811DD79" w:rsidR="004C6E11" w:rsidRPr="00AB7EDD" w:rsidRDefault="00BC27BF" w:rsidP="004C6E11">
      <w:pPr>
        <w:pStyle w:val="ListParagraph"/>
        <w:spacing w:after="0" w:line="240" w:lineRule="auto"/>
        <w:ind w:left="1620" w:hanging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ง</w:t>
      </w:r>
      <w:r w:rsidR="004C6E11" w:rsidRPr="00AB7EDD">
        <w:rPr>
          <w:rFonts w:ascii="Browallia New" w:hAnsi="Browallia New" w:cs="Browallia New"/>
          <w:color w:val="000000"/>
          <w:sz w:val="26"/>
          <w:szCs w:val="26"/>
          <w:cs/>
        </w:rPr>
        <w:t>)</w:t>
      </w:r>
      <w:r w:rsidR="004C6E11" w:rsidRPr="00AB7EDD">
        <w:rPr>
          <w:rFonts w:ascii="Browallia New" w:hAnsi="Browallia New" w:cs="Browallia New"/>
          <w:color w:val="000000"/>
          <w:sz w:val="26"/>
          <w:szCs w:val="26"/>
          <w:cs/>
        </w:rPr>
        <w:tab/>
        <w:t>การด้อยค่า</w:t>
      </w:r>
    </w:p>
    <w:p w14:paraId="53084538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7A3D016" w14:textId="148A266B" w:rsidR="00AE5BC0" w:rsidRPr="00AB7EDD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กลุ่มกิจการใช้วิธีอย่างง่าย (</w:t>
      </w:r>
      <w:r w:rsidRPr="00AB7EDD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Simplified approach) </w:t>
      </w: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ตาม </w:t>
      </w:r>
      <w:r w:rsidRPr="00AB7EDD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TFRS </w:t>
      </w:r>
      <w:r w:rsidR="00402D95" w:rsidRPr="00402D95">
        <w:rPr>
          <w:rFonts w:ascii="Browallia New" w:eastAsia="Arial Unicode MS" w:hAnsi="Browallia New" w:cs="Browallia New"/>
          <w:color w:val="000000"/>
          <w:sz w:val="26"/>
          <w:szCs w:val="26"/>
        </w:rPr>
        <w:t>9</w:t>
      </w: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ในการรับรู้การด้อยค่าของลูกหนี้การค้าตามประมาณการผลขาดทุนด้านเครดิตตลอดอายุของสินทรัพย์ดังกล่าวตั้งแต่วันที่กลุ่มกิจการเริ่มรับรู้ลูกหนี้การค้า</w:t>
      </w:r>
    </w:p>
    <w:p w14:paraId="7272C749" w14:textId="77777777" w:rsidR="00AE5BC0" w:rsidRPr="00AB7EDD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8543FEB" w14:textId="77777777" w:rsidR="00AE5BC0" w:rsidRPr="00AB7EDD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ที่มีลักษณะร่วมกันและตามกลุ่มระยะเวลาที่เกินกำหนดชำระ อัตราขาดทุนด้านเครดิตที่คาดว่าจะเกิดขึ้นพิจารณาจากลักษณะการจ่ายชำระในอดีต ข้อมูลผลขาดทุนด้านเครดิตจากประสบการณ์ในอดีต รวมทั้งข้อมูลและปัจจัยในอนาคตที่อาจมีผลกระทบต่อการจ่ายชำระของลูกหนี้ </w:t>
      </w:r>
    </w:p>
    <w:p w14:paraId="03426C7B" w14:textId="77777777" w:rsidR="009B2ADA" w:rsidRPr="00AB7EDD" w:rsidRDefault="009B2ADA" w:rsidP="006C227C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E1D285D" w14:textId="32655995" w:rsidR="00AE5BC0" w:rsidRPr="00AB7EDD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สำหรับสินทรัพย์ทางการเงินอื่นที่วัดมูลค่าด้วยราคาทุนตัดจำหน่าย และ </w:t>
      </w:r>
      <w:r w:rsidRPr="00AB7EDD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FVOCI </w:t>
      </w: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กลุ่มกิจการใช้วิธีการทั่วไป (</w:t>
      </w:r>
      <w:r w:rsidRPr="00AB7EDD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General approach) </w:t>
      </w: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ตาม </w:t>
      </w:r>
      <w:r w:rsidRPr="00AB7EDD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TFRS </w:t>
      </w:r>
      <w:r w:rsidR="00402D95" w:rsidRPr="00402D95">
        <w:rPr>
          <w:rFonts w:ascii="Browallia New" w:eastAsia="Arial Unicode MS" w:hAnsi="Browallia New" w:cs="Browallia New"/>
          <w:color w:val="000000"/>
          <w:sz w:val="26"/>
          <w:szCs w:val="26"/>
        </w:rPr>
        <w:t>9</w:t>
      </w: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ในการวัดมูลค่าผลขาดทุนด้านเครดิตที่คาดว่าจะเกิดขึ้น ซึ่งกำหนดให้พิจารณาผลขาดทุนที่คาดว่าจะเกิดขึ้นภายใน </w:t>
      </w:r>
      <w:r w:rsidR="00402D95" w:rsidRPr="00402D95">
        <w:rPr>
          <w:rFonts w:ascii="Browallia New" w:eastAsia="Arial Unicode MS" w:hAnsi="Browallia New" w:cs="Browallia New"/>
          <w:color w:val="000000"/>
          <w:sz w:val="26"/>
          <w:szCs w:val="26"/>
        </w:rPr>
        <w:t>12</w:t>
      </w: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เดือนหรือตลอดอายุสินทรัพย์ 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</w:t>
      </w:r>
      <w:r w:rsidR="00215496" w:rsidRPr="00AB7EDD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ทางการเงินดังกล่าว</w:t>
      </w:r>
    </w:p>
    <w:p w14:paraId="3EBEDA2F" w14:textId="5E26649D" w:rsidR="009B2ADA" w:rsidRDefault="00AB7EDD" w:rsidP="006C227C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>
        <w:rPr>
          <w:rFonts w:ascii="Browallia New" w:eastAsia="Arial Unicode MS" w:hAnsi="Browallia New" w:cs="Browallia New"/>
          <w:color w:val="000000"/>
          <w:sz w:val="26"/>
          <w:szCs w:val="26"/>
        </w:rPr>
        <w:br w:type="page"/>
      </w:r>
    </w:p>
    <w:p w14:paraId="5FE97866" w14:textId="11ECE99F" w:rsidR="00AB7EDD" w:rsidRPr="00AB7EDD" w:rsidRDefault="00402D95" w:rsidP="00AB7EDD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402D9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AB7EDD" w:rsidRPr="00AB7EDD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AB7EDD" w:rsidRPr="00AB7EDD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AB7EDD" w:rsidRPr="00AB7EDD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AB7EDD" w:rsidRPr="00AB7EDD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1ABCCDA1" w14:textId="77777777" w:rsidR="00AB7EDD" w:rsidRPr="00AB7EDD" w:rsidRDefault="00AB7EDD" w:rsidP="00AB7EDD">
      <w:pPr>
        <w:pStyle w:val="ListParagraph"/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8295488" w14:textId="6159F987" w:rsidR="00AB7EDD" w:rsidRPr="00AB7EDD" w:rsidRDefault="00402D95" w:rsidP="00AB7EDD">
      <w:pPr>
        <w:pStyle w:val="ListParagraph"/>
        <w:spacing w:after="0" w:line="240" w:lineRule="auto"/>
        <w:ind w:left="1080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402D9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AB7EDD" w:rsidRPr="00AB7EDD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.</w:t>
      </w:r>
      <w:r w:rsidRPr="00402D9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AB7EDD" w:rsidRPr="00AB7EDD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ab/>
      </w:r>
      <w:r w:rsidR="00AB7EDD" w:rsidRPr="00AB7EDD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สินทรัพย์ทางการเงิน</w:t>
      </w:r>
      <w:r w:rsidR="00AB7EDD" w:rsidRPr="00AB7EDD">
        <w:rPr>
          <w:rFonts w:ascii="Browallia New" w:hAnsi="Browallia New" w:cs="Browallia New"/>
          <w:color w:val="000000"/>
          <w:sz w:val="26"/>
          <w:szCs w:val="26"/>
          <w:cs/>
        </w:rPr>
        <w:t xml:space="preserve"> (ต่อ)</w:t>
      </w:r>
    </w:p>
    <w:p w14:paraId="449CC457" w14:textId="77777777" w:rsidR="00AB7EDD" w:rsidRPr="00AB7EDD" w:rsidRDefault="00AB7EDD" w:rsidP="00AB7EDD">
      <w:pPr>
        <w:pStyle w:val="ListParagraph"/>
        <w:spacing w:after="0" w:line="240" w:lineRule="auto"/>
        <w:ind w:left="1620" w:hanging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D251CC4" w14:textId="77777777" w:rsidR="00AB7EDD" w:rsidRPr="00AB7EDD" w:rsidRDefault="00AB7EDD" w:rsidP="00AB7EDD">
      <w:pPr>
        <w:pStyle w:val="ListParagraph"/>
        <w:spacing w:after="0" w:line="240" w:lineRule="auto"/>
        <w:ind w:left="1620" w:hanging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ง)</w:t>
      </w: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ab/>
        <w:t>การด้อยค่า</w:t>
      </w:r>
      <w:r w:rsidRPr="00AB7EDD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648510FC" w14:textId="77777777" w:rsidR="00AB7EDD" w:rsidRPr="00AB7EDD" w:rsidRDefault="00AB7EDD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33BEC9A" w14:textId="05384E35" w:rsidR="00AE5BC0" w:rsidRPr="00AB7EDD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กลุ่มกิจการประเมินความเสี่ยงด้านเครดิตของสินทรัพย์ทางการเงินดังกล่าว ณ ทุกสิ้นรอบระยะเวลารายงาน </w:t>
      </w:r>
      <w:r w:rsidR="00215496" w:rsidRPr="00AB7EDD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ว่ามีการเพิ่มขึ้นอย่างมีนัยสำคัญนับตั้งแต่การรับรู้รายการเมื่อแรกเริ่มหรือไม่ (เปรียบเทียบความเสี่ยงของการผิดสัญญาที่จะเกิดขึ้น ณ วันที่รายงาน กับความเสี่ยงของการผิดสัญญาที่จะเกิดขึ้น ณ วันที่รับรู้รายการเริ่มแรก) </w:t>
      </w:r>
    </w:p>
    <w:p w14:paraId="4CF09567" w14:textId="77777777" w:rsidR="00AE5BC0" w:rsidRPr="00AB7EDD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4A078DE" w14:textId="5C1CE8BF" w:rsidR="00AE5BC0" w:rsidRPr="00AB7EDD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กลุ่มกิจการพิจารณาและรับรู้ผลขาดทุนด้านเครดิตที่คาดว่าจะเกิดขึ้น โดยพิจารณาถึงการคาดการณ์ในอนาคตมาประกอบกับประสบการณ์ในอดีต โดยผลขาดทุนด้านเครดิตที่รับรู้เกิดจากประมาณการความน่าจะเป็นของผลขาดทุนด้านเครดิตถัวเฉลี่ยถ่วงนํ้าหนัก (เช่น มูลค่าปัจจุบันของจำนวนเงินสดที่คาดว่าจะไม่ได้รับทั้งหมด</w:t>
      </w:r>
      <w:r w:rsidR="00215496" w:rsidRPr="00AB7EDD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ถัวเฉลี่ยถ่วงน้ำหนัก) โดยจำนวนเงินสดที่คาดว่าจะไม่ได้รับ หมายถึงผลต่างระหว่างกระแสเงินสดตามสัญญาทั้งหมดและกระแสเงินสดซึ่งกลุ่มกิจการคาดว่าจะได้รับ คิดลดด้วยอัตราดอกเบี้ยที่แท้จริงเมื่อแรกเริ่มของสัญญา </w:t>
      </w:r>
    </w:p>
    <w:p w14:paraId="76B7E310" w14:textId="77777777" w:rsidR="00E1487B" w:rsidRPr="00AB7EDD" w:rsidRDefault="00E1487B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71B5D60" w14:textId="30B04E48" w:rsidR="00AE5BC0" w:rsidRPr="00AB7EDD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กลุ่มกิจการวัดมูลค่าผลขาดทุนด้านเครดิตที่คาดว่าจะเกิดขึ้นโดยสะท้อนถึงปัจจัยต่อไปนี้</w:t>
      </w:r>
    </w:p>
    <w:p w14:paraId="06F53781" w14:textId="77777777" w:rsidR="00925969" w:rsidRPr="00AB7EDD" w:rsidRDefault="00925969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FD9F66E" w14:textId="728CAE94" w:rsidR="00AE5BC0" w:rsidRPr="00AB7EDD" w:rsidRDefault="00AE5BC0" w:rsidP="00215496">
      <w:pPr>
        <w:numPr>
          <w:ilvl w:val="0"/>
          <w:numId w:val="42"/>
        </w:numPr>
        <w:tabs>
          <w:tab w:val="left" w:pos="1980"/>
        </w:tabs>
        <w:spacing w:line="240" w:lineRule="auto"/>
        <w:ind w:left="19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จำนวนเงินที่ตาดว่าจะไม่ได้รับถ่วงน้ำหนักตามประมาณการความน่าจะเป็น</w:t>
      </w:r>
    </w:p>
    <w:p w14:paraId="57CFA989" w14:textId="68E3736D" w:rsidR="00AE5BC0" w:rsidRPr="00AB7EDD" w:rsidRDefault="00AE5BC0" w:rsidP="00215496">
      <w:pPr>
        <w:numPr>
          <w:ilvl w:val="0"/>
          <w:numId w:val="42"/>
        </w:numPr>
        <w:tabs>
          <w:tab w:val="left" w:pos="1980"/>
        </w:tabs>
        <w:spacing w:line="240" w:lineRule="auto"/>
        <w:ind w:left="19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มูลค่าเงินตามเวลา</w:t>
      </w:r>
    </w:p>
    <w:p w14:paraId="54A7C2DC" w14:textId="11D94928" w:rsidR="00AE5BC0" w:rsidRPr="00AB7EDD" w:rsidRDefault="00AE5BC0" w:rsidP="00215496">
      <w:pPr>
        <w:numPr>
          <w:ilvl w:val="0"/>
          <w:numId w:val="42"/>
        </w:numPr>
        <w:tabs>
          <w:tab w:val="left" w:pos="1980"/>
        </w:tabs>
        <w:spacing w:line="240" w:lineRule="auto"/>
        <w:ind w:left="19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AB7EDD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ข้อมูลสนับสนุนและความสมเหตุสมผล ณ วันที่รายงาน เกี่ยวกับประสบการณ์ในอดีต สภาพการณ์ในปัจจุบัน</w:t>
      </w: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และการคาดการณ์ไปในอนาคต</w:t>
      </w:r>
    </w:p>
    <w:p w14:paraId="42EB66CF" w14:textId="77777777" w:rsidR="00AE5BC0" w:rsidRPr="00AB7EDD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BD3FAD3" w14:textId="77777777" w:rsidR="00AE5BC0" w:rsidRPr="00AB7EDD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AB7ED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ผลขาดทุนและการกลับรายการผลขาดทุนจากการด้อยค่าบันทึกในกำไรหรือขาดทุน </w:t>
      </w:r>
    </w:p>
    <w:p w14:paraId="6E4A5282" w14:textId="77777777" w:rsidR="00AE5BC0" w:rsidRPr="00AB7EDD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22211B8" w14:textId="48DF96F1" w:rsidR="004C6E11" w:rsidRPr="00AB7EDD" w:rsidRDefault="00402D95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rtl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อสังหาริมทรัพย์เพื่อการลงทุน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rtl/>
          <w:lang w:val="th-TH"/>
        </w:rPr>
        <w:t xml:space="preserve"> </w:t>
      </w:r>
    </w:p>
    <w:p w14:paraId="600E903D" w14:textId="77777777" w:rsidR="004C6E11" w:rsidRPr="00AB7EDD" w:rsidRDefault="004C6E11" w:rsidP="001F338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9C0708B" w14:textId="4EBAC2B2" w:rsidR="004C6E11" w:rsidRPr="00AB7EDD" w:rsidRDefault="004C6E11" w:rsidP="001F338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อสังหาริมทรัพย์เพื่อการลงทุนของกลุ่มกิจการส่วนใหญ่คือที่ดิน ซึ่งกลุ่มกิจการถือไว้เพื่อหาประโยชน์จากรายได้ค่าเช่าในระยะยาวหรือจากการเพิ่มขึ้นของมูลค่าของสินทรัพย์ และไม่ได้มีไว้ใช้งานโดยกิจการในกลุ่มกิจการ</w:t>
      </w:r>
    </w:p>
    <w:p w14:paraId="56AA4C0D" w14:textId="77777777" w:rsidR="004C6E11" w:rsidRPr="00AB7EDD" w:rsidRDefault="004C6E11" w:rsidP="001F338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</w:p>
    <w:p w14:paraId="5E347A78" w14:textId="77777777" w:rsidR="004C6E11" w:rsidRPr="00AB7EDD" w:rsidRDefault="004C6E11" w:rsidP="001F338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อสังหาริมทรัพย์เพื่อการลงทุนรับรู้รายการเริ่มแรกด้วยราคาทุน รวมถึงต้นทุนในการทำรายการและต้นทุนในการกู้ยืม</w:t>
      </w:r>
    </w:p>
    <w:p w14:paraId="1E4B2F14" w14:textId="77777777" w:rsidR="004C6E11" w:rsidRPr="00AB7EDD" w:rsidRDefault="004C6E11" w:rsidP="001F338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</w:p>
    <w:p w14:paraId="4559D1CE" w14:textId="2F8CCA48" w:rsidR="004C6E11" w:rsidRPr="00AB7EDD" w:rsidRDefault="004C6E11" w:rsidP="001F338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กลุ่มกิจการรวมรายจ่ายในภายหลังเป็นส่ว</w:t>
      </w:r>
      <w:r w:rsidR="002D580C" w:rsidRPr="00AB7EDD">
        <w:rPr>
          <w:rFonts w:ascii="Browallia New" w:eastAsia="Arial Unicode MS" w:hAnsi="Browallia New" w:cs="Browallia New"/>
          <w:sz w:val="26"/>
          <w:szCs w:val="26"/>
          <w:cs/>
        </w:rPr>
        <w:t>น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หนึ่งของมูลค่าตามบัญชีของสินทรัพย์ก็ต่อเมื่อมีความเป็นไปได้ค่อนข้างแน่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br/>
        <w:t>ที่กลุ่มกิจการจะได้รับประโยชน์เชิงเศรษฐกิจในอนาคตในรายจ่ายนั้น เมื่อมีการเปลี่ยนแทนชิ้นส่วนของอสังหาริมทรัพย์เพื่อการลงทุน กลุ่มกิจการจะตัดมูลค่าตามบัญชีของส่วนที่ถูกเปลี่ยนแทนออก</w:t>
      </w:r>
    </w:p>
    <w:p w14:paraId="21D2A6E0" w14:textId="77777777" w:rsidR="004C6E11" w:rsidRPr="00AB7EDD" w:rsidRDefault="004C6E11" w:rsidP="001F338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</w:pPr>
    </w:p>
    <w:p w14:paraId="2958AD74" w14:textId="77777777" w:rsidR="004C6E11" w:rsidRPr="00AB7EDD" w:rsidRDefault="004C6E11" w:rsidP="001F338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หลังจากการรับรู้เมื่อเริ่มแรก อสังหาริมทรัพย์เพื่อการลงทุนจะบันทึกด้วยวิธีราคาทุนหักค่าเสื่อมราคาสะสม และค่าเผื่อผลขาดทุนจากการด้อยค่า</w:t>
      </w:r>
    </w:p>
    <w:p w14:paraId="4A02F8F5" w14:textId="77777777" w:rsidR="004C6E11" w:rsidRPr="00AB7EDD" w:rsidRDefault="004C6E11" w:rsidP="001F338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</w:p>
    <w:p w14:paraId="6F15A339" w14:textId="4B9BF5A4" w:rsidR="004C6E11" w:rsidRPr="00AB7EDD" w:rsidRDefault="004C6E11" w:rsidP="001F338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ที่ดินไม่มีการหักค่าเสื่อมราคา </w:t>
      </w:r>
    </w:p>
    <w:p w14:paraId="392B614E" w14:textId="17D87D9F" w:rsidR="00F55951" w:rsidRDefault="00AB7EDD" w:rsidP="001F338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5DF842A9" w14:textId="2E3A0A08" w:rsidR="00AB7EDD" w:rsidRPr="00AB7EDD" w:rsidRDefault="00402D95" w:rsidP="00AB7EDD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402D9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AB7EDD" w:rsidRPr="00AB7EDD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AB7EDD" w:rsidRPr="00AB7EDD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AB7EDD" w:rsidRPr="00AB7EDD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AB7EDD" w:rsidRPr="00AB7EDD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6C903D4C" w14:textId="77777777" w:rsidR="00AB7EDD" w:rsidRPr="00AB7EDD" w:rsidRDefault="00AB7EDD" w:rsidP="001F338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C196068" w14:textId="32D28C1A" w:rsidR="004C6E11" w:rsidRPr="00AB7EDD" w:rsidRDefault="00402D95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8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ที่ดิน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rtl/>
          <w:lang w:val="th-TH"/>
        </w:rPr>
        <w:t xml:space="preserve"> 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อาคารและอุปกรณ์</w:t>
      </w:r>
    </w:p>
    <w:p w14:paraId="04945AF0" w14:textId="77777777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A7164E8" w14:textId="77777777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13" w:name="_Hlk32160862"/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ที่ดิน อาคารและอุปกรณ์ทั้งหมดวัดมูลค่าด้วยราคาทุนหักด้วยค่าเสื่อมราคาสะสมและผลขาดทุนจากการด้อยค่าสะสม ต้นทุนเริ่มแรกจะรวมต้นทุนทางตรงอื่นๆ ที่เกี่ยวข้องโดยตรงกับการซื้อสินทรัพย์นั้น</w:t>
      </w:r>
    </w:p>
    <w:p w14:paraId="7B38E933" w14:textId="77777777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1575053" w14:textId="12FDE035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ต้นทุนที่เกิดขึ้นภายหลังจะรวมอยู่ในมูลค่าตามบัญชีของสินทรัพย์ เมื่อต้นทุนนั้นคาดว่าจะก่อให้เกิดประโยชน์เชิงเศรษฐกิจ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ในอนาคต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มูลค่าตามบัญชีของชิ้นส่วนที่ถูกเปลี่ยนแทนจะถูกตัดรายการออกไป</w:t>
      </w:r>
    </w:p>
    <w:p w14:paraId="1DB1514D" w14:textId="77777777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bookmarkEnd w:id="13"/>
    <w:p w14:paraId="3688C5F3" w14:textId="1418B96A" w:rsidR="004C6E11" w:rsidRPr="00AB7EDD" w:rsidRDefault="00DE60B6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4C6E11" w:rsidRPr="00AB7EDD">
        <w:rPr>
          <w:rFonts w:ascii="Browallia New" w:eastAsia="Arial Unicode MS" w:hAnsi="Browallia New" w:cs="Browallia New"/>
          <w:sz w:val="26"/>
          <w:szCs w:val="26"/>
          <w:cs/>
        </w:rPr>
        <w:t>จะรับรู้ต้นทุนค่าซ่อมแซมและบำรุงรักษาอื่น ๆ เป็นค่าใช้จ่ายในกำไรขาดทุนเมื่อเกิดขึ้น</w:t>
      </w:r>
    </w:p>
    <w:p w14:paraId="7DB71AC4" w14:textId="77777777" w:rsidR="005C42DE" w:rsidRPr="00AB7EDD" w:rsidRDefault="005C42DE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EB8160B" w14:textId="0FE92181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ที่ดินไม่มีการคิดค่าเสื่อมราคา ค่าเสื่อมราคาของสินทรัพย์อื่นคำนวณโดยใช้วิธีเส้นตรง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เพื่อลดราคาทุนตลอดอายุการให้ประโยชน์ที่ประมาณการไว้ของสินทรัพย์ดังต่อไปนี้</w:t>
      </w:r>
    </w:p>
    <w:p w14:paraId="47326243" w14:textId="77777777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2F07C01" w14:textId="4FDE1D13" w:rsidR="004C6E11" w:rsidRPr="00AB7EDD" w:rsidRDefault="004C6E11" w:rsidP="00215496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AB7EDD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อาคารและอุปกรณ์</w:t>
      </w:r>
    </w:p>
    <w:p w14:paraId="0ED22023" w14:textId="7777B435" w:rsidR="004C6E11" w:rsidRPr="00AB7EDD" w:rsidRDefault="004C6E11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ส่วนปรับปรุงที่ดิน และสิทธิการเช่าอาคารโรงถ่าย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ปี</w:t>
      </w:r>
    </w:p>
    <w:p w14:paraId="2E27963D" w14:textId="1B2F89F1" w:rsidR="004C6E11" w:rsidRPr="00AB7EDD" w:rsidRDefault="004C6E11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อาคารสำนักงาน และส่วนปรับปรุง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,</w:t>
      </w:r>
      <w:r w:rsidRPr="00AB7ED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ปี</w:t>
      </w:r>
    </w:p>
    <w:p w14:paraId="3FBB6C7D" w14:textId="385E2FE0" w:rsidR="004C6E11" w:rsidRPr="00AB7EDD" w:rsidRDefault="004C6E11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อาคารโรงถ่าย และส่วนปรับปรุง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60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 ปี</w:t>
      </w:r>
    </w:p>
    <w:p w14:paraId="143DD872" w14:textId="633BB138" w:rsidR="004C6E11" w:rsidRPr="00AB7EDD" w:rsidRDefault="004C6E11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ระบบสาธารณูปโภค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 ปี</w:t>
      </w:r>
    </w:p>
    <w:p w14:paraId="23A54982" w14:textId="287842F9" w:rsidR="004C6E11" w:rsidRPr="00AB7EDD" w:rsidRDefault="004C6E11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อุปกรณ์กองถ่าย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 ปี</w:t>
      </w:r>
    </w:p>
    <w:p w14:paraId="1701CDA1" w14:textId="3AB93489" w:rsidR="004C6E11" w:rsidRPr="00AB7EDD" w:rsidRDefault="004C6E11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เครื่องตกแต่ง ติดตั้งและอุปกรณ์สำนักงาน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 ปี</w:t>
      </w:r>
    </w:p>
    <w:p w14:paraId="3B3A6551" w14:textId="5BC98605" w:rsidR="004C6E11" w:rsidRPr="00AB7EDD" w:rsidRDefault="004C6E11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ยานพาหนะ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 ปี</w:t>
      </w:r>
    </w:p>
    <w:p w14:paraId="4A4DA75F" w14:textId="55AD25A1" w:rsidR="004C6E11" w:rsidRPr="00AB7EDD" w:rsidRDefault="004C6E11" w:rsidP="00215496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01AC446" w14:textId="77777777" w:rsidR="004C6E11" w:rsidRPr="00AB7EDD" w:rsidRDefault="004C6E11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AB7EDD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สินทรัพย์ที่มีไว้เพื่อให้เช่า</w:t>
      </w:r>
      <w:r w:rsidRPr="00AB7EDD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ab/>
      </w:r>
    </w:p>
    <w:p w14:paraId="3DE88653" w14:textId="09A40F73" w:rsidR="004C6E11" w:rsidRPr="00AB7EDD" w:rsidRDefault="004C6E11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อุปกรณ์กองถ่าย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  ปี</w:t>
      </w:r>
    </w:p>
    <w:p w14:paraId="1C75F047" w14:textId="396DAA5F" w:rsidR="004C6E11" w:rsidRPr="00AB7EDD" w:rsidRDefault="004C6E11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วัสดุกองถ่าย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 ปี</w:t>
      </w:r>
    </w:p>
    <w:p w14:paraId="738F8A43" w14:textId="46258260" w:rsidR="004C6E11" w:rsidRPr="00AB7EDD" w:rsidRDefault="004C6E11" w:rsidP="00215496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ยานพาหนะ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AB7EDD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 ปี</w:t>
      </w:r>
    </w:p>
    <w:p w14:paraId="4923477B" w14:textId="77777777" w:rsidR="00F55951" w:rsidRPr="00AB7EDD" w:rsidRDefault="00F55951" w:rsidP="0021549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 w:eastAsia="th-TH"/>
        </w:rPr>
      </w:pPr>
    </w:p>
    <w:p w14:paraId="08DF3ED4" w14:textId="27502835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 w:eastAsia="th-TH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 w:eastAsia="th-TH"/>
        </w:rPr>
        <w:t>กลุ่มกิจการได้มีการทบทวนและปรับปรุงมูลค่าคงเหลือและอายุการให้ประโยชน์ของสินทรัพย์ให้เหมาะสมทุกสิ้นรอบระยะเวลารายงาน</w:t>
      </w:r>
    </w:p>
    <w:p w14:paraId="777A0FCC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 w:eastAsia="th-TH"/>
        </w:rPr>
      </w:pPr>
    </w:p>
    <w:p w14:paraId="20BCFB93" w14:textId="2E654750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 w:eastAsia="th-TH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 w:eastAsia="th-TH"/>
        </w:rPr>
        <w:t>ผลกำไรหรือขาดทุนที่เกิดจากการจำหน่ายที่ดิน อาคารและอุปกรณ์ คำนวณโดยเปรียบเทียบสิ่งตอบแทนสุทธิที่ได้รับจากการจำหน่ายสินทรัพย์กับมูลค่าตามบัญชีของสินทรัพย์และแสดงใน</w:t>
      </w:r>
      <w:r w:rsidR="00F74540">
        <w:rPr>
          <w:rFonts w:ascii="Browallia New" w:eastAsia="Arial Unicode MS" w:hAnsi="Browallia New" w:cs="Browallia New" w:hint="cs"/>
          <w:sz w:val="26"/>
          <w:szCs w:val="26"/>
          <w:cs/>
          <w:lang w:val="en-GB" w:eastAsia="th-TH"/>
        </w:rPr>
        <w:t>รายได้อื่น</w:t>
      </w:r>
    </w:p>
    <w:p w14:paraId="0D3CEBEA" w14:textId="77777777" w:rsidR="00AB7EDD" w:rsidRDefault="00AB7EDD" w:rsidP="00AB7EDD">
      <w:pPr>
        <w:pStyle w:val="ListParagraph"/>
        <w:spacing w:after="0" w:line="240" w:lineRule="auto"/>
        <w:ind w:left="540" w:hanging="540"/>
        <w:rPr>
          <w:rFonts w:ascii="Browallia New" w:eastAsia="Arial Unicode MS" w:hAnsi="Browallia New" w:cs="Browallia New"/>
          <w:sz w:val="26"/>
          <w:szCs w:val="26"/>
          <w:lang w:val="en-GB" w:eastAsia="th-TH"/>
        </w:rPr>
      </w:pPr>
      <w:r>
        <w:rPr>
          <w:rFonts w:ascii="Browallia New" w:eastAsia="Arial Unicode MS" w:hAnsi="Browallia New" w:cs="Browallia New"/>
          <w:sz w:val="26"/>
          <w:szCs w:val="26"/>
          <w:lang w:val="en-GB" w:eastAsia="th-TH"/>
        </w:rPr>
        <w:br w:type="page"/>
      </w:r>
    </w:p>
    <w:p w14:paraId="684B0C9D" w14:textId="38BF2992" w:rsidR="00AB7EDD" w:rsidRPr="00AB7EDD" w:rsidRDefault="00402D95" w:rsidP="00AB7EDD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402D9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AB7EDD" w:rsidRPr="00AB7EDD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AB7EDD" w:rsidRPr="00AB7EDD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AB7EDD" w:rsidRPr="00AB7EDD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AB7EDD" w:rsidRPr="00AB7EDD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092F65AB" w14:textId="222FC86A" w:rsidR="00F55951" w:rsidRPr="00AB7EDD" w:rsidRDefault="00F5595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 w:eastAsia="th-TH"/>
        </w:rPr>
      </w:pPr>
    </w:p>
    <w:p w14:paraId="5F67C73E" w14:textId="772C4116" w:rsidR="004C6E11" w:rsidRPr="00AB7EDD" w:rsidRDefault="00402D95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9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สินทรัพย์ไม่มีตัวตน</w:t>
      </w:r>
    </w:p>
    <w:p w14:paraId="2B537D9A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D063BE3" w14:textId="77777777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AB7EDD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โปรแกรมคอมพิวเตอร์</w:t>
      </w:r>
    </w:p>
    <w:p w14:paraId="33343D1F" w14:textId="77777777" w:rsidR="004C6E11" w:rsidRPr="00AB7EDD" w:rsidRDefault="004C6E11" w:rsidP="008A734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61996F0" w14:textId="40652789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14" w:name="_Hlk32160716"/>
      <w:r w:rsidRPr="00AB7ED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สิทธิการใช้โปรแกรมคอมพิวเตอร์ที่ซื้อมาจะถูกบันทึกด้วยราคาทุน และจะถูกตัดจำหน่ายตลอดอายุประมาณการให้ประโยชน์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ภายในระยะเวลาไม่เกิน </w:t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 ปี</w:t>
      </w:r>
    </w:p>
    <w:p w14:paraId="4EC07CBB" w14:textId="77777777" w:rsidR="004C6E11" w:rsidRPr="00AB7EDD" w:rsidRDefault="004C6E11" w:rsidP="004C6E11">
      <w:pPr>
        <w:spacing w:line="240" w:lineRule="auto"/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97E0267" w14:textId="77777777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ต้นทุนที่เกี่ยวกับการบำรุงรักษาโปรแกรมคอมพิวเตอร์บันทึกเป็นค่าใช้จ่ายเมื่อเกิดขึ้น</w:t>
      </w:r>
    </w:p>
    <w:bookmarkEnd w:id="14"/>
    <w:p w14:paraId="7D024176" w14:textId="544730F8" w:rsidR="005C42DE" w:rsidRPr="00AB7EDD" w:rsidRDefault="005C42DE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E8EC450" w14:textId="5951F254" w:rsidR="004C6E11" w:rsidRPr="00AB7EDD" w:rsidRDefault="00402D95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10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การด้อยค่าของสินทรัพย์</w:t>
      </w:r>
    </w:p>
    <w:p w14:paraId="260E23B5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77C9DCA" w14:textId="6347E3CE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bookmarkStart w:id="15" w:name="_Hlk32160664"/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กลุ่มกิจการไม่ตัดจำหน่ายสินทรัพย์ไม่มีตัวตนที่มีอายุการให้ประโยชน์ที่ไม่ทราบได้แน่นอน แต่จะทดสอบการด้อยค่าเป็นประจำทุกปี และเมื่อมีเหตุการณ์หรือสถานการณ์ที่บ่งชี้ว่าสินทรัพย์ดังกล่าวอาจมีการด้อยค่า สำหรับสินทรัพย์อื่น</w:t>
      </w:r>
      <w:r w:rsidR="00215496" w:rsidRPr="00AB7EDD">
        <w:rPr>
          <w:rFonts w:ascii="Browallia New" w:hAnsi="Browallia New" w:cs="Browallia New"/>
          <w:sz w:val="26"/>
          <w:szCs w:val="26"/>
          <w:shd w:val="clear" w:color="auto" w:fill="FFFFFF"/>
        </w:rPr>
        <w:br/>
      </w:r>
      <w:r w:rsidR="00B147F2"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ที่มีการตัดจำหน่าย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กลุ่มกิจการจะทดสอบการด้อยค่าเมื่อมีเหตุการณ์หรือสถานการณ์ที่บ่งชี้ว่าสินทรัพย์ดังกล่าวอาจมีการด้อยค่า รายการขาดทุนจากการด้อยค่าจะรับรู้เมื่อมูลค่าตามบัญชีของสินทรัพย์สูงกว่ามูลค่าที่คาดว่าจะได้รับคืน โดยมูลค่าที่คาดว่าจะได้รับคืนหมายถึงจำนวนที่สูงกว่าระหว่างมูลค่ายุติธรรมหักต้นทุนในการจำหน่ายและมูลค่าจากการใช้ </w:t>
      </w:r>
    </w:p>
    <w:bookmarkEnd w:id="15"/>
    <w:p w14:paraId="52BE095A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F7999A9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16" w:name="_Hlk32160670"/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เมื่อมีเหตุให้เชื่อว่าสาเหตุที่ทำให้เกิดการด้อยค่าในอดีตได้หมดไป กลุ่มกิจการจะกลับรายการขาดทุนจากด้อยค่าสำหรับสินทรัพย์อื่น ๆ ที่ไม่ใช่ค่าความนิยม</w:t>
      </w:r>
    </w:p>
    <w:bookmarkEnd w:id="16"/>
    <w:p w14:paraId="5708CBAC" w14:textId="62E9FD23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77A792D" w14:textId="6CCA7AC2" w:rsidR="004C6E11" w:rsidRPr="00AB7EDD" w:rsidRDefault="00402D95" w:rsidP="004C6E11">
      <w:pPr>
        <w:spacing w:line="240" w:lineRule="auto"/>
        <w:ind w:left="1080" w:hanging="540"/>
        <w:jc w:val="thaiDistribute"/>
        <w:outlineLvl w:val="0"/>
        <w:rPr>
          <w:rFonts w:ascii="Browallia New" w:hAnsi="Browallia New" w:cs="Browallia New"/>
          <w:bCs/>
          <w:color w:val="000000"/>
          <w:sz w:val="26"/>
          <w:szCs w:val="26"/>
          <w:lang w:val="en-US"/>
        </w:rPr>
      </w:pPr>
      <w:r w:rsidRPr="00402D95">
        <w:rPr>
          <w:rFonts w:ascii="Browallia New" w:hAnsi="Browallia New" w:cs="Browallia New"/>
          <w:b/>
          <w:color w:val="000000"/>
          <w:sz w:val="26"/>
          <w:szCs w:val="26"/>
        </w:rPr>
        <w:t>6</w:t>
      </w:r>
      <w:r w:rsidR="004C6E11" w:rsidRPr="00AB7EDD">
        <w:rPr>
          <w:rFonts w:ascii="Browallia New" w:hAnsi="Browallia New" w:cs="Browallia New"/>
          <w:b/>
          <w:color w:val="000000"/>
          <w:sz w:val="26"/>
          <w:szCs w:val="26"/>
        </w:rPr>
        <w:t>.</w:t>
      </w:r>
      <w:r w:rsidRPr="00402D95">
        <w:rPr>
          <w:rFonts w:ascii="Browallia New" w:hAnsi="Browallia New" w:cs="Browallia New"/>
          <w:b/>
          <w:color w:val="000000"/>
          <w:sz w:val="26"/>
          <w:szCs w:val="26"/>
        </w:rPr>
        <w:t>11</w:t>
      </w:r>
      <w:r w:rsidR="004C6E11" w:rsidRPr="00AB7EDD">
        <w:rPr>
          <w:rFonts w:ascii="Browallia New" w:hAnsi="Browallia New" w:cs="Browallia New"/>
          <w:bCs/>
          <w:color w:val="000000"/>
          <w:sz w:val="26"/>
          <w:szCs w:val="26"/>
          <w:cs/>
          <w:lang w:val="en-US"/>
        </w:rPr>
        <w:tab/>
        <w:t>สัญญาเช่า</w:t>
      </w:r>
    </w:p>
    <w:p w14:paraId="7D4B062C" w14:textId="77777777" w:rsidR="004C6E11" w:rsidRPr="00AB7EDD" w:rsidRDefault="004C6E11" w:rsidP="008A734A">
      <w:pPr>
        <w:spacing w:line="240" w:lineRule="auto"/>
        <w:ind w:left="108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4238D03A" w14:textId="77777777" w:rsidR="004C6E11" w:rsidRPr="00AB7EDD" w:rsidRDefault="004C6E11" w:rsidP="004C6E11">
      <w:pPr>
        <w:spacing w:line="240" w:lineRule="auto"/>
        <w:ind w:left="108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สัญญาเช่า - กรณีที่กลุ่มกิจการเป็นผู้เช่า</w:t>
      </w:r>
    </w:p>
    <w:p w14:paraId="18991FDB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p w14:paraId="4567E5C8" w14:textId="77777777" w:rsidR="004C6E11" w:rsidRPr="00AB7EDD" w:rsidRDefault="004C6E11" w:rsidP="004C6E11">
      <w:pPr>
        <w:pStyle w:val="ListParagraph"/>
        <w:spacing w:after="0" w:line="240" w:lineRule="auto"/>
        <w:ind w:left="1080"/>
        <w:contextualSpacing w:val="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กลุ่มกิจการรับรู้สัญญาเช่าเมื่อกลุ่มกิจการสามารถเข้าถึงสินทรัพย์ตามสัญญาเช่า เป็นสินทรัพย์สิทธิการใช้และหนี้สินตาม</w:t>
      </w:r>
      <w:r w:rsidRPr="00AB7ED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สัญญาเช่า โดยค่าเช่าที่ชำระจะปันส่วนเป็นการจ่ายชำระหนี้สินและต้นทุนทางการเงิน โดยต้นทุนทางการเงินจะรับรู้</w:t>
      </w:r>
      <w:r w:rsidRPr="00AB7ED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br/>
        <w:t>ในกำไรหรือ</w:t>
      </w:r>
      <w:r w:rsidRPr="00AB7EDD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ขาดทุนตลอดระยะเวลาสัญญาเช่าด้วยอัตราดอกเบี้ยคงที่จากยอดหนี้สินตามสัญญาเช่าที่คงเหลืออยู่ กลุ่มกิจการคิดค่าเสื่อมราคา</w:t>
      </w: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สินทรัพย์สิทธิการใช้ตามวิธีเส้นตรงตามอายุที่สั้นกว่าระหว่างอายุสินทรัพย์และระยะเวลาการเช่า</w:t>
      </w:r>
    </w:p>
    <w:p w14:paraId="3DE6FF99" w14:textId="77777777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1E87788" w14:textId="77777777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กลุ่มกิจการปันส่วนสิ่งตอบแทนในสัญญาไปยังส่วนประกอบของสัญญาที่เป็นการเช่าและส่วนประกอบของสัญญา</w:t>
      </w: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br/>
        <w:t>ที่ไม่เป็นการเช่าตามราคาเอกเทศเปรียบเทียบของแต่ละส่วนประกอบ สำหรับสัญญาที่ประกอบด้วยส่วนประกอบของสัญญาที่เป็นการเช่าและส่วนประกอบของสัญญาที่ไม่เป็นการเช่า ยกเว้นสัญญาเช่าอสังหาริมทรัพย์ซึ่งกลุ่มกิจการ</w:t>
      </w: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br/>
        <w:t xml:space="preserve">เป็นผู้เช่า โดยกลุ่มกิจการเลือกที่จะไม่แยกส่วนประกอบของสัญญา และรวมแต่ละส่วนประกอบเป็นส่วนประกอบที่เป็นการเช่าเท่านั้น </w:t>
      </w:r>
    </w:p>
    <w:p w14:paraId="49B14DA6" w14:textId="77777777" w:rsidR="00F55951" w:rsidRPr="00AB7EDD" w:rsidRDefault="00F55951" w:rsidP="004C6E11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p w14:paraId="059F87FA" w14:textId="77777777" w:rsidR="00AB7EDD" w:rsidRDefault="00AB7EDD" w:rsidP="004C6E11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br w:type="page"/>
      </w:r>
    </w:p>
    <w:p w14:paraId="36930696" w14:textId="22139C65" w:rsidR="00AB7EDD" w:rsidRPr="00AB7EDD" w:rsidRDefault="00402D95" w:rsidP="00AB7EDD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402D9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AB7EDD" w:rsidRPr="00AB7EDD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AB7EDD" w:rsidRPr="00AB7EDD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AB7EDD" w:rsidRPr="00AB7EDD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AB7EDD" w:rsidRPr="00AB7EDD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5868370E" w14:textId="77777777" w:rsidR="00AB7EDD" w:rsidRDefault="00AB7EDD" w:rsidP="004C6E11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p w14:paraId="36072CC6" w14:textId="38FDB555" w:rsidR="00AB7EDD" w:rsidRPr="00AB7EDD" w:rsidRDefault="00402D95" w:rsidP="00AB7EDD">
      <w:pPr>
        <w:spacing w:line="240" w:lineRule="auto"/>
        <w:ind w:left="1080" w:hanging="540"/>
        <w:jc w:val="thaiDistribute"/>
        <w:outlineLvl w:val="0"/>
        <w:rPr>
          <w:rFonts w:ascii="Browallia New" w:hAnsi="Browallia New" w:cs="Browallia New"/>
          <w:bCs/>
          <w:color w:val="000000"/>
          <w:sz w:val="26"/>
          <w:szCs w:val="26"/>
          <w:lang w:val="en-US"/>
        </w:rPr>
      </w:pPr>
      <w:r w:rsidRPr="00402D95">
        <w:rPr>
          <w:rFonts w:ascii="Browallia New" w:hAnsi="Browallia New" w:cs="Browallia New"/>
          <w:b/>
          <w:color w:val="000000"/>
          <w:sz w:val="26"/>
          <w:szCs w:val="26"/>
        </w:rPr>
        <w:t>6</w:t>
      </w:r>
      <w:r w:rsidR="00AB7EDD" w:rsidRPr="00AB7EDD">
        <w:rPr>
          <w:rFonts w:ascii="Browallia New" w:hAnsi="Browallia New" w:cs="Browallia New"/>
          <w:b/>
          <w:color w:val="000000"/>
          <w:sz w:val="26"/>
          <w:szCs w:val="26"/>
        </w:rPr>
        <w:t>.</w:t>
      </w:r>
      <w:r w:rsidRPr="00402D95">
        <w:rPr>
          <w:rFonts w:ascii="Browallia New" w:hAnsi="Browallia New" w:cs="Browallia New"/>
          <w:b/>
          <w:color w:val="000000"/>
          <w:sz w:val="26"/>
          <w:szCs w:val="26"/>
        </w:rPr>
        <w:t>11</w:t>
      </w:r>
      <w:r w:rsidR="00AB7EDD" w:rsidRPr="00AB7EDD">
        <w:rPr>
          <w:rFonts w:ascii="Browallia New" w:hAnsi="Browallia New" w:cs="Browallia New"/>
          <w:bCs/>
          <w:color w:val="000000"/>
          <w:sz w:val="26"/>
          <w:szCs w:val="26"/>
          <w:cs/>
          <w:lang w:val="en-US"/>
        </w:rPr>
        <w:tab/>
        <w:t>สัญญาเช่า</w:t>
      </w:r>
      <w:r w:rsidR="00AB7EDD" w:rsidRPr="00AB7EDD">
        <w:rPr>
          <w:rFonts w:ascii="Browallia New" w:hAnsi="Browallia New" w:cs="Browallia New" w:hint="cs"/>
          <w:b/>
          <w:color w:val="000000"/>
          <w:sz w:val="26"/>
          <w:szCs w:val="26"/>
          <w:cs/>
          <w:lang w:val="en-US"/>
        </w:rPr>
        <w:t xml:space="preserve"> (ต่อ)</w:t>
      </w:r>
    </w:p>
    <w:p w14:paraId="4C4D6E49" w14:textId="77777777" w:rsidR="00AB7EDD" w:rsidRPr="00AB7EDD" w:rsidRDefault="00AB7EDD" w:rsidP="00AB7EDD">
      <w:pPr>
        <w:spacing w:line="240" w:lineRule="auto"/>
        <w:ind w:left="108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518CD5DD" w14:textId="7A169CEC" w:rsidR="00AB7EDD" w:rsidRPr="00AB7EDD" w:rsidRDefault="00AB7EDD" w:rsidP="00AB7EDD">
      <w:pPr>
        <w:spacing w:line="240" w:lineRule="auto"/>
        <w:ind w:left="108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 xml:space="preserve">สัญญาเช่า </w:t>
      </w:r>
      <w:r w:rsidR="002A38AA">
        <w:rPr>
          <w:rFonts w:ascii="Browallia New" w:hAnsi="Browallia New" w:cs="Browallia New"/>
          <w:b/>
          <w:bCs/>
          <w:color w:val="000000"/>
          <w:sz w:val="26"/>
          <w:szCs w:val="26"/>
        </w:rPr>
        <w:t>-</w:t>
      </w:r>
      <w:r w:rsidRPr="00AB7EDD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 xml:space="preserve"> กรณีที่กลุ่มกิจการเป็นผู้เช่า</w:t>
      </w:r>
      <w:r w:rsidRPr="00AB7EDD">
        <w:rPr>
          <w:rFonts w:ascii="Browallia New" w:hAnsi="Browallia New" w:cs="Browallia New" w:hint="cs"/>
          <w:b/>
          <w:color w:val="000000"/>
          <w:sz w:val="26"/>
          <w:szCs w:val="26"/>
          <w:cs/>
          <w:lang w:val="en-US"/>
        </w:rPr>
        <w:t xml:space="preserve"> (ต่อ)</w:t>
      </w:r>
    </w:p>
    <w:p w14:paraId="0E9BC4DF" w14:textId="77777777" w:rsidR="00AB7EDD" w:rsidRDefault="00AB7EDD" w:rsidP="004C6E11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p w14:paraId="0F4887D3" w14:textId="31150634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สินทรัพย์และหนี้สินตามสัญญาเช่ารับรู้เริ่มแรกด้วยมูลค่าปัจจุบัน หนี้สินตามสัญญาเช่าประกอบด้วยมูลค่าปัจจุบันของ</w:t>
      </w:r>
      <w:r w:rsidR="00215496" w:rsidRPr="00AB7EDD">
        <w:rPr>
          <w:rFonts w:ascii="Browallia New" w:hAnsi="Browallia New" w:cs="Browallia New"/>
          <w:color w:val="000000"/>
          <w:spacing w:val="-4"/>
          <w:sz w:val="26"/>
          <w:szCs w:val="26"/>
        </w:rPr>
        <w:br/>
      </w:r>
      <w:r w:rsidRPr="00AB7ED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การจ่ายชำระ</w:t>
      </w: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ตามสัญญาเช่า ดังนี้</w:t>
      </w:r>
    </w:p>
    <w:p w14:paraId="6C8F71CE" w14:textId="77777777" w:rsidR="004C6E11" w:rsidRPr="00AB7EDD" w:rsidRDefault="004C6E11" w:rsidP="008A734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60DE8F7" w14:textId="77777777" w:rsidR="004C6E11" w:rsidRPr="00AB7EDD" w:rsidRDefault="004C6E11" w:rsidP="004C6E11">
      <w:pPr>
        <w:pStyle w:val="ListParagraph"/>
        <w:numPr>
          <w:ilvl w:val="0"/>
          <w:numId w:val="11"/>
        </w:numPr>
        <w:spacing w:after="0" w:line="240" w:lineRule="auto"/>
        <w:ind w:left="1350" w:hanging="27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ค่าเช่าคงที่ (รวมถึงการจ่ายชำระคงที่โดยเนื้อหา) สุทธิด้วยเงินจูงใจค้างรับ</w:t>
      </w:r>
    </w:p>
    <w:p w14:paraId="6EAF32C1" w14:textId="77777777" w:rsidR="004C6E11" w:rsidRPr="00AB7EDD" w:rsidRDefault="004C6E11" w:rsidP="004C6E11">
      <w:pPr>
        <w:pStyle w:val="ListParagraph"/>
        <w:numPr>
          <w:ilvl w:val="0"/>
          <w:numId w:val="11"/>
        </w:numPr>
        <w:spacing w:after="0" w:line="240" w:lineRule="auto"/>
        <w:ind w:left="1350" w:hanging="27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 xml:space="preserve">ค่าเช่าผันแปรที่อ้างอิงจากอัตราหรือดัชนี </w:t>
      </w:r>
    </w:p>
    <w:p w14:paraId="523B0CF3" w14:textId="77777777" w:rsidR="004C6E11" w:rsidRPr="00AB7EDD" w:rsidRDefault="004C6E11" w:rsidP="004C6E11">
      <w:pPr>
        <w:pStyle w:val="ListParagraph"/>
        <w:numPr>
          <w:ilvl w:val="0"/>
          <w:numId w:val="11"/>
        </w:numPr>
        <w:spacing w:after="0" w:line="240" w:lineRule="auto"/>
        <w:ind w:left="1350" w:hanging="27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มูลค่าที่คาดว่าจะต้องจ่ายจากการรับประกันมูลค่าคงเหลือ</w:t>
      </w:r>
    </w:p>
    <w:p w14:paraId="3E6CA36A" w14:textId="77777777" w:rsidR="004C6E11" w:rsidRPr="00AB7EDD" w:rsidRDefault="004C6E11" w:rsidP="004C6E11">
      <w:pPr>
        <w:pStyle w:val="ListParagraph"/>
        <w:numPr>
          <w:ilvl w:val="0"/>
          <w:numId w:val="11"/>
        </w:numPr>
        <w:spacing w:after="0" w:line="240" w:lineRule="auto"/>
        <w:ind w:left="1350" w:hanging="27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ราคาสิทธิเลือกซื้อหากมีความแน่นอนอย่างสมเหตุสมผลที่กลุ่มกิจการจะใช้สิทธิ และ</w:t>
      </w:r>
    </w:p>
    <w:p w14:paraId="68C5EAE1" w14:textId="77777777" w:rsidR="004C6E11" w:rsidRPr="00AB7EDD" w:rsidRDefault="004C6E11" w:rsidP="004C6E11">
      <w:pPr>
        <w:pStyle w:val="ListParagraph"/>
        <w:numPr>
          <w:ilvl w:val="0"/>
          <w:numId w:val="11"/>
        </w:numPr>
        <w:spacing w:after="0" w:line="240" w:lineRule="auto"/>
        <w:ind w:left="1350" w:hanging="27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ค่าปรับจากการยกเลิกสัญญา หากอายุของสัญญาเช่าสะท้อนถึงการที่กลุ่มกิจการคาดว่าจะยกเลิกสัญญานั้น</w:t>
      </w:r>
    </w:p>
    <w:p w14:paraId="0BD09D9F" w14:textId="77777777" w:rsidR="004C6E11" w:rsidRPr="00AB7EDD" w:rsidRDefault="004C6E11" w:rsidP="008A734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D3B951B" w14:textId="77777777" w:rsidR="004C6E11" w:rsidRPr="00AB7EDD" w:rsidRDefault="004C6E11" w:rsidP="004C6E11">
      <w:pPr>
        <w:pStyle w:val="ListParagraph"/>
        <w:spacing w:after="0" w:line="240" w:lineRule="auto"/>
        <w:ind w:left="1080"/>
        <w:contextualSpacing w:val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การจ่ายชำระตามสัญญาเช่าในช่วงการต่ออายุสัญญาเช่าได้รวมอยู่ในการคำนวณหนี้สินตามสัญญาเช่า หากกลุ่มกิจการ</w:t>
      </w:r>
      <w:r w:rsidRPr="00AB7EDD">
        <w:rPr>
          <w:rFonts w:ascii="Browallia New" w:hAnsi="Browallia New" w:cs="Browallia New"/>
          <w:color w:val="000000"/>
          <w:sz w:val="26"/>
          <w:szCs w:val="26"/>
        </w:rPr>
        <w:br/>
      </w: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 xml:space="preserve">มีความแน่นอนอย่างสมเหตุสมผลในการใช้สิทธิต่ออายุสัญญาเช่า </w:t>
      </w:r>
    </w:p>
    <w:p w14:paraId="39049AF4" w14:textId="77777777" w:rsidR="002A6E44" w:rsidRPr="00AB7EDD" w:rsidRDefault="002A6E44" w:rsidP="002A6E44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179B8A9" w14:textId="4CE3E8E6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กลุ่มกิจการจะคิดลดค่าเช่าจ่ายข้างต้นด้วยอัตราดอกเบี้ยโดยนัยตามสัญญา หากไม่สามารถหาอัตราดอกเบี้ยโดยนัยได้</w:t>
      </w: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AB7EDD">
        <w:rPr>
          <w:rFonts w:ascii="Browallia New" w:hAnsi="Browallia New" w:cs="Browallia New"/>
          <w:color w:val="000000"/>
          <w:sz w:val="26"/>
          <w:szCs w:val="26"/>
        </w:rPr>
        <w:br/>
      </w: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กลุ่มกิจการจะคิดลดด้วยอัตราการกู้ยืมส่วนเพิ่มของผู้เช่า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</w:t>
      </w: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br/>
        <w:t>ที่มีมูลค่าใกล้เคียงกัน ในสภาวะเศรษฐกิจ อายุสัญญา และเงื่อนไขที่ใกล้เคียงกัน</w:t>
      </w:r>
    </w:p>
    <w:p w14:paraId="45AE11F9" w14:textId="77777777" w:rsidR="004C6E11" w:rsidRPr="00AB7EDD" w:rsidRDefault="004C6E11" w:rsidP="008A734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1F44A7C" w14:textId="77777777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สินทรัพย์สิทธิการใช้จะรับรู้ด้วยราคาทุน ซึ่งประกอบด้วย</w:t>
      </w:r>
    </w:p>
    <w:p w14:paraId="53DA4665" w14:textId="77777777" w:rsidR="004C6E11" w:rsidRPr="00AB7EDD" w:rsidRDefault="004C6E11" w:rsidP="008A734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7CB783D" w14:textId="77777777" w:rsidR="004C6E11" w:rsidRPr="00AB7EDD" w:rsidRDefault="004C6E11" w:rsidP="001F338A">
      <w:pPr>
        <w:pStyle w:val="ListParagraph"/>
        <w:numPr>
          <w:ilvl w:val="0"/>
          <w:numId w:val="12"/>
        </w:numPr>
        <w:spacing w:after="0" w:line="240" w:lineRule="auto"/>
        <w:ind w:left="1440"/>
        <w:jc w:val="thaiDistribute"/>
        <w:rPr>
          <w:rFonts w:ascii="Browallia New" w:hAnsi="Browallia New" w:cs="Browallia New"/>
          <w:b/>
          <w:bCs/>
          <w:color w:val="000000"/>
          <w:spacing w:val="-4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จำนวนที่รับรู้เริ่มแรกของหนี้สินตามสัญญาเช่า </w:t>
      </w:r>
    </w:p>
    <w:p w14:paraId="53D0BD69" w14:textId="77777777" w:rsidR="004C6E11" w:rsidRPr="00AB7EDD" w:rsidRDefault="004C6E11" w:rsidP="001F338A">
      <w:pPr>
        <w:pStyle w:val="ListParagraph"/>
        <w:numPr>
          <w:ilvl w:val="0"/>
          <w:numId w:val="12"/>
        </w:numPr>
        <w:spacing w:after="0" w:line="240" w:lineRule="auto"/>
        <w:ind w:left="1440"/>
        <w:jc w:val="thaiDistribute"/>
        <w:rPr>
          <w:rFonts w:ascii="Browallia New" w:hAnsi="Browallia New" w:cs="Browallia New"/>
          <w:b/>
          <w:bCs/>
          <w:color w:val="000000"/>
          <w:spacing w:val="-4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ค่าเช่าจ่ายที่ได้ชำระก่อนเริ่ม หรือ ณ วันทำสัญญา สุทธิจากเงินจูงใจที่ได้รับตามสัญญาเช่า </w:t>
      </w:r>
    </w:p>
    <w:p w14:paraId="09FF4BBA" w14:textId="77777777" w:rsidR="004C6E11" w:rsidRPr="00AB7EDD" w:rsidRDefault="004C6E11" w:rsidP="001F338A">
      <w:pPr>
        <w:pStyle w:val="ListParagraph"/>
        <w:numPr>
          <w:ilvl w:val="0"/>
          <w:numId w:val="12"/>
        </w:numPr>
        <w:spacing w:after="0" w:line="240" w:lineRule="auto"/>
        <w:ind w:left="1440"/>
        <w:jc w:val="thaiDistribute"/>
        <w:rPr>
          <w:rFonts w:ascii="Browallia New" w:hAnsi="Browallia New" w:cs="Browallia New"/>
          <w:b/>
          <w:bCs/>
          <w:color w:val="000000"/>
          <w:spacing w:val="-4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ต้นทุนทางตรงเริ่มแรก </w:t>
      </w:r>
    </w:p>
    <w:p w14:paraId="2208C53C" w14:textId="77777777" w:rsidR="004C6E11" w:rsidRPr="00AB7EDD" w:rsidRDefault="004C6E11" w:rsidP="001F338A">
      <w:pPr>
        <w:pStyle w:val="ListParagraph"/>
        <w:numPr>
          <w:ilvl w:val="0"/>
          <w:numId w:val="12"/>
        </w:numPr>
        <w:spacing w:after="0" w:line="240" w:lineRule="auto"/>
        <w:ind w:left="1440"/>
        <w:jc w:val="thaiDistribute"/>
        <w:rPr>
          <w:rFonts w:ascii="Browallia New" w:hAnsi="Browallia New" w:cs="Browallia New"/>
          <w:b/>
          <w:bCs/>
          <w:color w:val="000000"/>
          <w:spacing w:val="-4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ต้นทุนการปรับสภาพสินทรัพย์ </w:t>
      </w:r>
    </w:p>
    <w:p w14:paraId="45835E25" w14:textId="2C5800BC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BBF98FE" w14:textId="0D973FF4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 xml:space="preserve">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สัญญาเช่าระยะสั้นคือสัญญาเช่าที่มีอายุสัญญาเช่าน้อยกว่าหรือเท่ากับ </w:t>
      </w:r>
      <w:r w:rsidR="00402D95" w:rsidRPr="00402D95">
        <w:rPr>
          <w:rFonts w:ascii="Browallia New" w:hAnsi="Browallia New" w:cs="Browallia New"/>
          <w:sz w:val="26"/>
          <w:szCs w:val="26"/>
        </w:rPr>
        <w:t>12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เดือน สินทรัพย์ที่มีมูลค่าต่ำได้แก่ </w:t>
      </w:r>
      <w:r w:rsidR="002B4117" w:rsidRPr="00AB7EDD">
        <w:rPr>
          <w:rFonts w:ascii="Browallia New" w:hAnsi="Browallia New" w:cs="Browallia New"/>
          <w:sz w:val="26"/>
          <w:szCs w:val="26"/>
          <w:cs/>
        </w:rPr>
        <w:t>อุปกรณ์สำนักงานขนาดเล็ก</w:t>
      </w:r>
    </w:p>
    <w:p w14:paraId="605D2329" w14:textId="4413AF4E" w:rsidR="004C6E11" w:rsidRDefault="00AB7EDD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7C78525A" w14:textId="575E2D18" w:rsidR="00AB7EDD" w:rsidRPr="00AB7EDD" w:rsidRDefault="00402D95" w:rsidP="00AB7EDD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402D9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AB7EDD" w:rsidRPr="00AB7EDD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AB7EDD" w:rsidRPr="00AB7EDD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AB7EDD" w:rsidRPr="00AB7EDD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AB7EDD" w:rsidRPr="00AB7EDD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2EFC35AA" w14:textId="77777777" w:rsidR="00AB7EDD" w:rsidRPr="00AB7EDD" w:rsidRDefault="00AB7EDD" w:rsidP="00AB7EDD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6FBF0C7" w14:textId="15BEACC7" w:rsidR="004C6E11" w:rsidRPr="00AB7EDD" w:rsidRDefault="00402D95" w:rsidP="004C6E11">
      <w:pPr>
        <w:pStyle w:val="NoSpacing"/>
        <w:ind w:left="1080" w:hanging="54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bookmarkStart w:id="17" w:name="_Toc48681815"/>
      <w:r w:rsidRPr="00402D95">
        <w:rPr>
          <w:rFonts w:ascii="Browallia New" w:hAnsi="Browallia New" w:cs="Browallia New"/>
          <w:b/>
          <w:bCs/>
          <w:color w:val="000000"/>
          <w:sz w:val="26"/>
          <w:szCs w:val="26"/>
        </w:rPr>
        <w:t>6</w:t>
      </w:r>
      <w:r w:rsidR="004C6E11" w:rsidRPr="00AB7EDD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402D95">
        <w:rPr>
          <w:rFonts w:ascii="Browallia New" w:hAnsi="Browallia New" w:cs="Browallia New"/>
          <w:b/>
          <w:bCs/>
          <w:color w:val="000000"/>
          <w:sz w:val="26"/>
          <w:szCs w:val="26"/>
        </w:rPr>
        <w:t>12</w:t>
      </w:r>
      <w:r w:rsidR="004C6E11" w:rsidRPr="00AB7EDD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4C6E11" w:rsidRPr="00AB7EDD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หนี้สินทางการเงิน</w:t>
      </w:r>
      <w:bookmarkEnd w:id="17"/>
    </w:p>
    <w:p w14:paraId="3A51069E" w14:textId="77777777" w:rsidR="004C6E11" w:rsidRPr="00AB7EDD" w:rsidRDefault="004C6E11" w:rsidP="004C6E11">
      <w:pPr>
        <w:pStyle w:val="NoSpacing"/>
        <w:ind w:left="1080"/>
        <w:rPr>
          <w:rFonts w:ascii="Browallia New" w:hAnsi="Browallia New" w:cs="Browallia New"/>
          <w:color w:val="000000"/>
          <w:sz w:val="26"/>
          <w:szCs w:val="26"/>
        </w:rPr>
      </w:pPr>
    </w:p>
    <w:p w14:paraId="58548F03" w14:textId="77777777" w:rsidR="004C6E11" w:rsidRPr="00AB7EDD" w:rsidRDefault="004C6E11" w:rsidP="004C6E11">
      <w:pPr>
        <w:pStyle w:val="NoSpacing"/>
        <w:numPr>
          <w:ilvl w:val="0"/>
          <w:numId w:val="13"/>
        </w:numPr>
        <w:ind w:left="1440"/>
        <w:rPr>
          <w:rFonts w:ascii="Browallia New" w:hAnsi="Browallia New" w:cs="Browallia New"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การจัดประเภท</w:t>
      </w:r>
    </w:p>
    <w:p w14:paraId="3EFF5728" w14:textId="77777777" w:rsidR="004C6E11" w:rsidRPr="00AB7EDD" w:rsidRDefault="004C6E11" w:rsidP="004C6E11">
      <w:pPr>
        <w:pStyle w:val="NoSpacing"/>
        <w:ind w:left="14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4BF770A" w14:textId="77777777" w:rsidR="004C6E11" w:rsidRPr="00AB7EDD" w:rsidRDefault="004C6E11" w:rsidP="004C6E11">
      <w:pPr>
        <w:pStyle w:val="NoSpacing"/>
        <w:ind w:left="14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กลุ่มกิจการจะพิจารณาจัดประเภทเครื่องมือทางการเงินที่กลุ่มกิจการเป็นผู้ออกเป็นหนี้สินทางการเงินหรือตราสารทุน</w:t>
      </w: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โดยพิจารณาภาระผูกพันตามสัญญา ดังนี้</w:t>
      </w:r>
    </w:p>
    <w:p w14:paraId="2046AED9" w14:textId="77777777" w:rsidR="004C6E11" w:rsidRPr="00AB7EDD" w:rsidRDefault="004C6E11" w:rsidP="004C6E11">
      <w:pPr>
        <w:pStyle w:val="NoSpacing"/>
        <w:ind w:left="14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52AE8A1B" w14:textId="7CD3C472" w:rsidR="004C6E11" w:rsidRPr="00AB7EDD" w:rsidRDefault="004C6E11" w:rsidP="00925969">
      <w:pPr>
        <w:pStyle w:val="NoSpacing"/>
        <w:numPr>
          <w:ilvl w:val="0"/>
          <w:numId w:val="14"/>
        </w:numPr>
        <w:tabs>
          <w:tab w:val="left" w:pos="1800"/>
        </w:tabs>
        <w:ind w:left="180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หากกลุ่มกิจการมีภาระผูกพันตามสัญญาที่จะต้องส่งมอบเงินสดหรือสินทรัพย์ทางการเงินอื่นให้กับกิจการอื่น โดยไม่สามารถปฏิเสธการชำระหรือเลื่อนการชำระออกไปอย่างไม่มีกำหนดได้นั้น เครื่องมือทางการเงินนั้น</w:t>
      </w:r>
      <w:r w:rsidR="00925969" w:rsidRPr="00AB7EDD">
        <w:rPr>
          <w:rFonts w:ascii="Browallia New" w:hAnsi="Browallia New" w:cs="Browallia New"/>
          <w:color w:val="000000"/>
          <w:sz w:val="26"/>
          <w:szCs w:val="26"/>
        </w:rPr>
        <w:br/>
      </w:r>
      <w:r w:rsidRPr="00AB7ED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จะจัดประเภทเป็นหนี้สินทางการเงิน เว้นแต่ว่าการชำระนั้นสามารถชำระโดยการออกตราสารทุนของกลุ่มกิจการ</w:t>
      </w: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เองด้วยจำนวนตราสารทุนที่คงที่ เพื่อแลกเปลี่ยนกับจำนวนเงินที่คงที่</w:t>
      </w:r>
    </w:p>
    <w:p w14:paraId="0CF50E65" w14:textId="77777777" w:rsidR="004C6E11" w:rsidRPr="00AB7EDD" w:rsidRDefault="004C6E11" w:rsidP="00925969">
      <w:pPr>
        <w:pStyle w:val="NoSpacing"/>
        <w:numPr>
          <w:ilvl w:val="0"/>
          <w:numId w:val="14"/>
        </w:numPr>
        <w:tabs>
          <w:tab w:val="left" w:pos="1800"/>
        </w:tabs>
        <w:ind w:left="180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หากกลุ่มกิจการไม่มีภาระผูกพันตามสัญญาหรือสามารถเลื่อนการชำระภาระผูกพันตามสัญญาไปได้ เครื่องมือทางการเงินดังกล่าวจะจัดประเภทเป็นตราสารทุน</w:t>
      </w:r>
    </w:p>
    <w:p w14:paraId="3035F157" w14:textId="77777777" w:rsidR="004C6E11" w:rsidRPr="00AB7EDD" w:rsidRDefault="004C6E11" w:rsidP="004C6E11">
      <w:pPr>
        <w:pStyle w:val="NoSpacing"/>
        <w:ind w:left="14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2078565F" w14:textId="12D4DBEB" w:rsidR="004C6E11" w:rsidRPr="00AB7EDD" w:rsidRDefault="004C6E11" w:rsidP="004C6E11">
      <w:pPr>
        <w:pStyle w:val="NoSpacing"/>
        <w:ind w:left="14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 xml:space="preserve">เงินกู้ยืมจัดประเภทเป็นหนี้สินหมุนเวียนเมื่อกลุ่มกิจการไม่มีสิทธิอันปราศจากเงื่อนไขให้เลื่อนชำระหนี้ออกไปอีกเป็นเวลาไม่น้อยกว่า </w:t>
      </w:r>
      <w:r w:rsidR="00402D95" w:rsidRPr="00402D95">
        <w:rPr>
          <w:rFonts w:ascii="Browallia New" w:hAnsi="Browallia New" w:cs="Browallia New"/>
          <w:color w:val="000000"/>
          <w:sz w:val="26"/>
          <w:szCs w:val="26"/>
        </w:rPr>
        <w:t>12</w:t>
      </w: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 xml:space="preserve"> เดือน นับจากวันสิ้นรอบระยะเวลารายงาน</w:t>
      </w:r>
    </w:p>
    <w:p w14:paraId="4B3A5E07" w14:textId="77777777" w:rsidR="002A6E44" w:rsidRPr="00AB7EDD" w:rsidRDefault="002A6E44" w:rsidP="004C6E11">
      <w:pPr>
        <w:pStyle w:val="NoSpacing"/>
        <w:ind w:left="14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76BF0E6E" w14:textId="77777777" w:rsidR="004C6E11" w:rsidRPr="00AB7EDD" w:rsidRDefault="004C6E11" w:rsidP="004C6E11">
      <w:pPr>
        <w:pStyle w:val="NoSpacing"/>
        <w:numPr>
          <w:ilvl w:val="0"/>
          <w:numId w:val="13"/>
        </w:numPr>
        <w:ind w:left="1440"/>
        <w:rPr>
          <w:rFonts w:ascii="Browallia New" w:hAnsi="Browallia New" w:cs="Browallia New"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การวัดมูลค่า</w:t>
      </w:r>
    </w:p>
    <w:p w14:paraId="1A997744" w14:textId="77777777" w:rsidR="004C6E11" w:rsidRPr="00AB7EDD" w:rsidRDefault="004C6E11" w:rsidP="004C6E11">
      <w:pPr>
        <w:pStyle w:val="NoSpacing"/>
        <w:ind w:left="14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0C81355C" w14:textId="77777777" w:rsidR="004C6E11" w:rsidRPr="00AB7EDD" w:rsidRDefault="004C6E11" w:rsidP="004C6E11">
      <w:pPr>
        <w:pStyle w:val="NoSpacing"/>
        <w:ind w:left="14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 xml:space="preserve">ในการรับรู้รายการเมื่อเริ่มแรกกลุ่มกิจการต้องวัดมูลค่าหนี้สินทางการเงินด้วยมูลค่ายุติธรรม และวัดมูลค่าหนี้สินทางการเงินทั้งหมดภายหลังการรับรู้รายการด้วยราคาทุนตัดจำหน่าย </w:t>
      </w:r>
    </w:p>
    <w:p w14:paraId="1879C144" w14:textId="77777777" w:rsidR="002A6E44" w:rsidRPr="00AB7EDD" w:rsidRDefault="002A6E44" w:rsidP="004C6E11">
      <w:pPr>
        <w:pStyle w:val="NoSpacing"/>
        <w:ind w:left="14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25F76DA1" w14:textId="77777777" w:rsidR="004C6E11" w:rsidRPr="00AB7EDD" w:rsidRDefault="004C6E11" w:rsidP="004C6E11">
      <w:pPr>
        <w:pStyle w:val="NoSpacing"/>
        <w:numPr>
          <w:ilvl w:val="0"/>
          <w:numId w:val="13"/>
        </w:numPr>
        <w:ind w:left="1440"/>
        <w:rPr>
          <w:rFonts w:ascii="Browallia New" w:hAnsi="Browallia New" w:cs="Browallia New"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การตัดรายการและการเปลี่ยนแปลงเงื่อนไขของสัญญา</w:t>
      </w:r>
    </w:p>
    <w:p w14:paraId="20358385" w14:textId="77777777" w:rsidR="004C6E11" w:rsidRPr="00AB7EDD" w:rsidRDefault="004C6E11" w:rsidP="004C6E11">
      <w:pPr>
        <w:pStyle w:val="NoSpacing"/>
        <w:ind w:left="14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0034A7A" w14:textId="77777777" w:rsidR="004C6E11" w:rsidRPr="00AB7EDD" w:rsidRDefault="004C6E11" w:rsidP="004C6E11">
      <w:pPr>
        <w:pStyle w:val="NoSpacing"/>
        <w:ind w:left="14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 หรือสิ้นสุดลงแล้ว</w:t>
      </w:r>
    </w:p>
    <w:p w14:paraId="594CF6E5" w14:textId="77777777" w:rsidR="004C6E11" w:rsidRPr="00AB7EDD" w:rsidRDefault="004C6E11" w:rsidP="004C6E11">
      <w:pPr>
        <w:pStyle w:val="NoSpacing"/>
        <w:ind w:left="14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78A8A174" w14:textId="77777777" w:rsidR="004C6E11" w:rsidRPr="00AB7EDD" w:rsidRDefault="004C6E11" w:rsidP="004C6E11">
      <w:pPr>
        <w:pStyle w:val="NoSpacing"/>
        <w:ind w:left="14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หากกลุ่มกิจการมีการเจรจาต่อรองหรือเปลี่ยนแปลงเงื่อนไขของหนี้สินทางการเงิน กลุ่มกิจการจะต้องพิจารณาว่ารายการดังกล่าวเข้าเงื่อนไขของการตัดรายการหรือไม่ หากเข้าเงื่อนไขของการตัดรายการ กลุ่มกิจการจะต้องรับรู้</w:t>
      </w:r>
      <w:r w:rsidRPr="00AB7ED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หนี้สินทางการเงินใหม่ด้วยมูลค่ายุติธรรมของหนี้สินใหม่นั้น และตัดรายการหนี้สินทางการเงินนั้นด้วยมูลค่าตามบัญชี</w:t>
      </w: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 xml:space="preserve">ที่เหลืออยู่ และรับรู้ส่วนต่างในรายการกำไร/ขาดทุนอื่นในกำไรหรือขาดทุน </w:t>
      </w:r>
    </w:p>
    <w:p w14:paraId="7846DF6A" w14:textId="77777777" w:rsidR="004C6E11" w:rsidRPr="00AB7EDD" w:rsidRDefault="004C6E11" w:rsidP="004C6E11">
      <w:pPr>
        <w:pStyle w:val="NoSpacing"/>
        <w:ind w:left="14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51F5E483" w14:textId="77777777" w:rsidR="004C6E11" w:rsidRPr="00AB7EDD" w:rsidRDefault="004C6E11" w:rsidP="004C6E11">
      <w:pPr>
        <w:pStyle w:val="NoSpacing"/>
        <w:ind w:left="14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หากกลุ่มกิจการพิจารณาแล้วว่าการต่อรองเงื่อนไขดังกล่าวไม่เข้าเงื่อนไขของการตัดรายการ กลุ่มกิจการจะปรับปรุง</w:t>
      </w: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 xml:space="preserve">มูลค่าของหนี้สินทางการเงินโดยการคิดลดกระแสเงินสดใหม่ตามสัญญาด้วยอัตราดอกเบี้ยที่แท้จริงเดิม </w:t>
      </w:r>
      <w:r w:rsidRPr="00AB7EDD">
        <w:rPr>
          <w:rFonts w:ascii="Browallia New" w:hAnsi="Browallia New" w:cs="Browallia New"/>
          <w:color w:val="000000"/>
          <w:sz w:val="26"/>
          <w:szCs w:val="26"/>
        </w:rPr>
        <w:t xml:space="preserve">(Original effective interest rate) </w:t>
      </w:r>
      <w:r w:rsidRPr="00AB7EDD">
        <w:rPr>
          <w:rFonts w:ascii="Browallia New" w:hAnsi="Browallia New" w:cs="Browallia New"/>
          <w:color w:val="000000"/>
          <w:sz w:val="26"/>
          <w:szCs w:val="26"/>
          <w:cs/>
        </w:rPr>
        <w:t>ของหนี้สินทางการเงินนั้น และรับรู้ส่วนต่างในรายการกำไรหรือขาดทุนอื่นในกำไรหรือขาดทุน</w:t>
      </w:r>
    </w:p>
    <w:p w14:paraId="5DBCE79A" w14:textId="7454DCF9" w:rsidR="00D1661A" w:rsidRDefault="00AB7EDD" w:rsidP="006C227C">
      <w:pPr>
        <w:ind w:left="54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 w:type="page"/>
      </w:r>
    </w:p>
    <w:p w14:paraId="0C912786" w14:textId="460FA26A" w:rsidR="00AB7EDD" w:rsidRPr="00AB7EDD" w:rsidRDefault="00402D95" w:rsidP="00AB7EDD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402D9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AB7EDD" w:rsidRPr="00AB7EDD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AB7EDD" w:rsidRPr="00AB7EDD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AB7EDD" w:rsidRPr="00AB7EDD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AB7EDD" w:rsidRPr="00AB7EDD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76AE2BB9" w14:textId="12D04E5F" w:rsidR="00AB7EDD" w:rsidRDefault="00AB7EDD" w:rsidP="006C227C">
      <w:pPr>
        <w:ind w:left="54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1FBB3791" w14:textId="2504B27A" w:rsidR="004C6E11" w:rsidRPr="00AB7EDD" w:rsidRDefault="00402D95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13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ต้นทุนการกู้ยืม</w:t>
      </w:r>
    </w:p>
    <w:p w14:paraId="6C4F7CA1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406D2D37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ต้นทุนการกู้ยืมของเงินกู้ยืมที่กู้มาโดยทั่วไปและที่กู้มาเป็นการเฉพาะที่เกี่ยวข้องโดยตรงกับการได้มา การก่อสร้าง หรือการผลิตสินทรัพย์ที่เข้าเงื่อนไขต้องนำมารวมเป็นส่วนหนึ่งของราคาทุนของสินทรัพย์ หักด้วยรายได้จากการลงทุน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 xml:space="preserve">ที่เกิดจากการนำเงินกู้ยืมที่กู้มาโดยเฉพาะ การรวมต้นทุนการกู้ยืมเป็นราคาทุนของสินทรัพย์สิ้นสุดลงเมื่อการดำเนินการที่จำเป็นในการเตรียมสินทรัพย์ที่เข้าเงื่อนไขให้อยู่ในสภาพพร้อมที่จะใช้ได้ตามประสงค์หรือพร้อมที่จะขายได้เสร็จสิ้นลง </w:t>
      </w:r>
    </w:p>
    <w:p w14:paraId="376C7338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568CF5D2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ต้นทุนการกู้ยืมอื่น ๆ รับรู้เป็นค่าใช้จ่ายในงวดที่เกิดขึ้น</w:t>
      </w:r>
    </w:p>
    <w:p w14:paraId="78BF6841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620F8630" w14:textId="693201F4" w:rsidR="004C6E11" w:rsidRPr="00AB7EDD" w:rsidRDefault="00402D95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14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ภาษีเงินได้งวดปัจจุบันและภาษีเงินได้รอการตัดบัญชี</w:t>
      </w:r>
    </w:p>
    <w:p w14:paraId="089BD3F4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5D1EFC6C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bookmarkStart w:id="18" w:name="_Hlk32159844"/>
      <w:bookmarkStart w:id="19" w:name="_Hlk32159811"/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ค่าใช้จ่ายภาษีเงินได้สำหรับงวดประกอบด้วยภาษีเงินได้ของงวดปัจจุบันและภาษีเงินได้รอการตัดบัญชี ภาษีเงินได้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>จะรับรู้ในงบกำไรขาดทุน ยกเว้นส่วนภาษีเงินได้ที่เกี่ยวข้องกับรายการที่รับรู้ในกำไรขาดทุนเบ็ดเสร็จอื่นหรือรายการ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 xml:space="preserve">ที่รับรู้โดยตรงไปยังส่วนของเจ้าของ </w:t>
      </w:r>
      <w:bookmarkEnd w:id="18"/>
    </w:p>
    <w:p w14:paraId="08C6B1B3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499BDA2C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i/>
          <w:iCs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i/>
          <w:iCs/>
          <w:sz w:val="26"/>
          <w:szCs w:val="26"/>
          <w:shd w:val="clear" w:color="auto" w:fill="FFFFFF"/>
          <w:cs/>
        </w:rPr>
        <w:t>ภาษีเงินได้ของงวดปัจจุบัน</w:t>
      </w:r>
    </w:p>
    <w:p w14:paraId="7B0DA206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550DAA6D" w14:textId="6371172A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ภาษีเงินได้ของงวดปัจจุบันคำนวณจากอัตราภาษีตามกฎหมายภาษีที่มีผลบังคับใช้อยู่หรือที่คาดได้ค่อนข้างแน่ว่าจะมีผลบังคับใช้ภายในสิ้นรอบระยะเวลาที่รายงาน ผู้บริหารจะประเมินสถานะของการยื่นแบบแสดงรายการภาษีเป็นงวด ๆ ในกรณีที่การนำกฎหมายภาษีไปปฏิบัติขึ้นอยู่กับการตีความ กลุ่มกิจการจะตั้งประมาณการค่าใช้จ่ายภาษีที่เหมาะสมจากจำนวนที่คาดว่าจะต้องจ่ายชำระแก่หน่วยงานจัดเก็บภาษี</w:t>
      </w:r>
    </w:p>
    <w:p w14:paraId="769B23F0" w14:textId="372DEED7" w:rsidR="008A657A" w:rsidRPr="00AB7EDD" w:rsidRDefault="008A657A" w:rsidP="008A657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52BB688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i/>
          <w:iCs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i/>
          <w:iCs/>
          <w:sz w:val="26"/>
          <w:szCs w:val="26"/>
          <w:shd w:val="clear" w:color="auto" w:fill="FFFFFF"/>
          <w:cs/>
        </w:rPr>
        <w:t>ภาษีเงินได้รอการตัดบัญชี</w:t>
      </w:r>
    </w:p>
    <w:p w14:paraId="59065C51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64107241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ภาษีเงินได้รอการตัดบัญชีรับรู้เมื่อเกิดผลต่างชั่วคราวระหว่างฐานภาษีของสินทรัพย์และหนี้สิน และราคาตามบัญชี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>ที่แสดงอยู่ในงบการเงิน อย่างไรก็ตามกลุ่มกิจการจะไม่รับรู้ภาษีเงินได้รอการตัดบัญชีสำหรับผลต่างชั่วคราวที่เกิดจากเหตุการณ์ต่อไปนี้</w:t>
      </w:r>
    </w:p>
    <w:p w14:paraId="65FC17DB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132C0A26" w14:textId="5B4B32D3" w:rsidR="004C6E11" w:rsidRPr="00AB7EDD" w:rsidRDefault="004C6E11" w:rsidP="004C6E11">
      <w:pPr>
        <w:spacing w:line="240" w:lineRule="auto"/>
        <w:ind w:left="1440" w:hanging="360"/>
        <w:jc w:val="thaiDistribute"/>
        <w:rPr>
          <w:rFonts w:ascii="Browallia New" w:eastAsia="Times New Roman" w:hAnsi="Browallia New" w:cs="Browallia New"/>
          <w:sz w:val="26"/>
          <w:szCs w:val="26"/>
          <w:lang w:val="th-TH"/>
        </w:rPr>
      </w:pP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-</w:t>
      </w: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ab/>
      </w:r>
      <w:r w:rsidRPr="00AB7EDD">
        <w:rPr>
          <w:rFonts w:ascii="Browallia New" w:eastAsia="Times New Roman" w:hAnsi="Browallia New" w:cs="Browallia New"/>
          <w:spacing w:val="-4"/>
          <w:sz w:val="26"/>
          <w:szCs w:val="26"/>
          <w:cs/>
          <w:lang w:val="th-TH"/>
        </w:rPr>
        <w:t>การรับรู้เริ่มแรกของรายการสินทรัพย์หรือรายการหนี้สินที่เกิดจากรายการที่ไม่ใช่การรวมธุรกิจ และไม่มีผลกระทบ</w:t>
      </w:r>
      <w:r w:rsidR="00215496" w:rsidRPr="00AB7EDD">
        <w:rPr>
          <w:rFonts w:ascii="Browallia New" w:eastAsia="Times New Roman" w:hAnsi="Browallia New" w:cs="Browallia New"/>
          <w:spacing w:val="-4"/>
          <w:sz w:val="26"/>
          <w:szCs w:val="26"/>
          <w:cs/>
          <w:lang w:val="th-TH"/>
        </w:rPr>
        <w:br/>
      </w: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ต่อกำไรหรือขาดทุนทั้งทางบัญชีและทางภาษี </w:t>
      </w:r>
    </w:p>
    <w:p w14:paraId="1B8E0243" w14:textId="77777777" w:rsidR="004C6E11" w:rsidRPr="00AB7EDD" w:rsidRDefault="004C6E11" w:rsidP="004C6E11">
      <w:pPr>
        <w:spacing w:line="240" w:lineRule="auto"/>
        <w:ind w:left="1440" w:hanging="360"/>
        <w:jc w:val="thaiDistribute"/>
        <w:rPr>
          <w:rFonts w:ascii="Browallia New" w:eastAsia="Times New Roman" w:hAnsi="Browallia New" w:cs="Browallia New"/>
          <w:sz w:val="26"/>
          <w:szCs w:val="26"/>
          <w:lang w:val="th-TH"/>
        </w:rPr>
      </w:pP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-</w:t>
      </w: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ab/>
        <w:t>ผลต่างชั่วคราวของเงินลงทุนในบริษัทย่อย และส่วนได้เสียในการร่วมค้าที่กลุ่มกิจการสามารถควบคุมจังหวะเวลา</w:t>
      </w:r>
      <w:r w:rsidRPr="00AB7EDD">
        <w:rPr>
          <w:rFonts w:ascii="Browallia New" w:eastAsia="Times New Roman" w:hAnsi="Browallia New" w:cs="Browallia New"/>
          <w:spacing w:val="-4"/>
          <w:sz w:val="26"/>
          <w:szCs w:val="26"/>
          <w:cs/>
          <w:lang w:val="th-TH"/>
        </w:rPr>
        <w:t>ของการกลับรายการผลต่างชั่วคราวและการกลับรายการผลต่างชั่วคราวมีความเป็นไปได้ค่อนข้างแน่ว่าจะไม่เกิดขึ้น</w:t>
      </w: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ภายในระยะเวลาที่คาดการณ์ได้ในอนาคต</w:t>
      </w:r>
    </w:p>
    <w:p w14:paraId="31F98F7E" w14:textId="68E98AA0" w:rsidR="004C6E11" w:rsidRDefault="00AB7EDD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 w:type="page"/>
      </w:r>
    </w:p>
    <w:p w14:paraId="24345E09" w14:textId="183DF846" w:rsidR="00AB7EDD" w:rsidRPr="00AB7EDD" w:rsidRDefault="00402D95" w:rsidP="00AB7EDD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402D9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AB7EDD" w:rsidRPr="00AB7EDD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AB7EDD" w:rsidRPr="00AB7EDD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AB7EDD" w:rsidRPr="00AB7EDD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AB7EDD" w:rsidRPr="00AB7EDD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62781BA7" w14:textId="4434976A" w:rsidR="00AB7EDD" w:rsidRDefault="00AB7EDD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3FE243FA" w14:textId="37AEF919" w:rsidR="00AB7EDD" w:rsidRPr="00AB7EDD" w:rsidRDefault="00402D95" w:rsidP="00AB7EDD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AB7EDD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14</w:t>
      </w:r>
      <w:r w:rsidR="00AB7EDD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AB7EDD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ภาษีเงินได้งวดปัจจุบันและภาษีเงินได้รอการตัดบัญชี</w:t>
      </w:r>
      <w:r w:rsidR="00893E3B"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 xml:space="preserve"> </w:t>
      </w:r>
      <w:r w:rsidR="00893E3B" w:rsidRPr="00AB7EDD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5D6B6112" w14:textId="77777777" w:rsidR="00AB7EDD" w:rsidRPr="00AB7EDD" w:rsidRDefault="00AB7EDD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4E02B5BB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ภาษีเงินได้รอการตัดบัญชีคำนวณจากอัตราภาษีที่มีผลบังคับใช้อยู่หรือที่คาดได้ค่อนข้างแน่ว่าจะมีผลบังคับใช้ภายในสิ้นรอบระยะเวลาที่รายงาน และคาดว่าอัตราภาษีดังกล่าวจะนำไปใช้เมื่อสินทรัพย์ภาษีเงินได้รอการตัดบัญชีที่เกี่ยวข้องได้ใช้ประโยชน์ หรือหนี้สินภาษีเงินได้รอการตัดบัญชีได้มีการจ่ายชำระ</w:t>
      </w:r>
      <w:bookmarkEnd w:id="19"/>
    </w:p>
    <w:p w14:paraId="5902A26B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551DDAC1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bookmarkStart w:id="20" w:name="_Hlk32159881"/>
      <w:r w:rsidRPr="00AB7EDD">
        <w:rPr>
          <w:rFonts w:ascii="Browallia New" w:hAnsi="Browallia New" w:cs="Browallia New"/>
          <w:spacing w:val="-2"/>
          <w:sz w:val="26"/>
          <w:szCs w:val="26"/>
          <w:shd w:val="clear" w:color="auto" w:fill="FFFFFF"/>
          <w:cs/>
        </w:rPr>
        <w:t>สินทรัพย์ภาษีเงินได้รอการตัดบัญชีจะรับรู้หากมีความเป็นไปได้ค่อนข้างแน่ว่ากลุ่มกิจการจะมีกำไรทางภาษีเพียงพอ</w:t>
      </w:r>
      <w:r w:rsidRPr="00AB7EDD">
        <w:rPr>
          <w:rFonts w:ascii="Browallia New" w:hAnsi="Browallia New" w:cs="Browallia New"/>
          <w:spacing w:val="-2"/>
          <w:sz w:val="26"/>
          <w:szCs w:val="26"/>
          <w:shd w:val="clear" w:color="auto" w:fill="FFFFFF"/>
          <w:cs/>
        </w:rPr>
        <w:br/>
        <w:t>ที่จะ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นำจำนวนผลต่างชั่วคราวนั้นมาใช้ประโยชน์ </w:t>
      </w:r>
    </w:p>
    <w:p w14:paraId="38238B70" w14:textId="77777777" w:rsidR="004236E4" w:rsidRPr="00AB7EDD" w:rsidRDefault="004236E4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3495F3EE" w14:textId="13BD3FF9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pacing w:val="-3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>ตามกฎหมายที่จะนำสินทรัพย์ภาษีเงินได้ของงวดปัจจุบันมาหักกลบกับหนี้สินภาษีเงินได้ของงวดปัจจุบัน และ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>ทั้งสินทรัพย์ภาษีเงินได้รอการตัดบัญชีและหนี้สินภาษีเงินได้รอการตัดบัญชีเกี่ยวข้องกับภาษีเงินได้ที่ประเมิน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</w:r>
      <w:r w:rsidRPr="00AB7EDD">
        <w:rPr>
          <w:rFonts w:ascii="Browallia New" w:hAnsi="Browallia New" w:cs="Browallia New"/>
          <w:spacing w:val="-3"/>
          <w:sz w:val="26"/>
          <w:szCs w:val="26"/>
          <w:shd w:val="clear" w:color="auto" w:fill="FFFFFF"/>
          <w:cs/>
        </w:rPr>
        <w:t>โดยหน่วยงานจัดเก็บภาษีหน่วยงานเดียวกันซึ่งตั้งใจจะจ่ายหนี้สินและสินทรัพย์ภาษีเงินได้ของงวดปัจจุบันด้วยยอดสุทธิ</w:t>
      </w:r>
    </w:p>
    <w:bookmarkEnd w:id="20"/>
    <w:p w14:paraId="77BBBC9C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783FB3FD" w14:textId="279B4386" w:rsidR="004C6E11" w:rsidRPr="00AB7EDD" w:rsidRDefault="00402D95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15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ผลประโยชน์พนักงาน</w:t>
      </w:r>
    </w:p>
    <w:p w14:paraId="3EE8F2E9" w14:textId="77777777" w:rsidR="004C6E11" w:rsidRPr="00AB7EDD" w:rsidRDefault="004C6E11" w:rsidP="00244074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  <w:cs/>
        </w:rPr>
      </w:pPr>
    </w:p>
    <w:p w14:paraId="09BBB42F" w14:textId="77777777" w:rsidR="004C6E11" w:rsidRPr="00AB7EDD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sz w:val="26"/>
          <w:szCs w:val="26"/>
          <w:lang w:val="th-TH"/>
        </w:rPr>
      </w:pPr>
      <w:bookmarkStart w:id="21" w:name="_Hlk32160147"/>
      <w:bookmarkStart w:id="22" w:name="_Hlk32249795"/>
      <w:bookmarkStart w:id="23" w:name="_Hlk32235410"/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ก)</w:t>
      </w: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ab/>
        <w:t>ผลประโยชน์พนักงานระยะสั้น</w:t>
      </w:r>
    </w:p>
    <w:p w14:paraId="7B2097F3" w14:textId="77777777" w:rsidR="00CB4AE7" w:rsidRPr="00AB7EDD" w:rsidRDefault="00CB4AE7" w:rsidP="004C6E11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6C7106C1" w14:textId="6E36F372" w:rsidR="004C6E11" w:rsidRPr="00AB7EDD" w:rsidRDefault="004C6E11" w:rsidP="004236E4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ผลประโยชน์พนักงานระยะสั้น คือ ผลประโยชน์ที่คาดว่าจะต้องจ่ายชำระภายใน </w:t>
      </w:r>
      <w:r w:rsidR="00402D95" w:rsidRPr="00402D95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12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เดือน</w:t>
      </w:r>
      <w:r w:rsidR="00B434C4" w:rsidRPr="00AB7EDD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หลังจากวันสิ้นรอบระยะเวลาบัญชี เช่น ค่าจ้าง เงินเดือน ลาประจำปี โบนัส และค่ารักษาพยาบาล ของพนักงานปัจจุบันรับรู้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>ตามช่วงเวลาการให้บริการของพนักงานไปจนถึงวันสิ้นสุดรอบระยะเวลารายงาน กลุ่มกิจการจะบันทึกหนี้สินด้วยจำนวนที่คาดว่าจะต้องจ่าย</w:t>
      </w:r>
      <w:bookmarkEnd w:id="21"/>
    </w:p>
    <w:p w14:paraId="02787D28" w14:textId="77777777" w:rsidR="004236E4" w:rsidRPr="00AB7EDD" w:rsidRDefault="004236E4" w:rsidP="004236E4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471D1080" w14:textId="77777777" w:rsidR="004C6E11" w:rsidRPr="00AB7EDD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sz w:val="26"/>
          <w:szCs w:val="26"/>
          <w:lang w:val="th-TH"/>
        </w:rPr>
      </w:pPr>
      <w:bookmarkStart w:id="24" w:name="_Hlk32160207"/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ข)</w:t>
      </w: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ab/>
        <w:t>โครงการสมทบเงิน</w:t>
      </w:r>
    </w:p>
    <w:p w14:paraId="410ED80A" w14:textId="77777777" w:rsidR="004C6E11" w:rsidRPr="00AB7EDD" w:rsidRDefault="004C6E11" w:rsidP="0098445D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7182D3CB" w14:textId="17D5E62A" w:rsidR="004C6E11" w:rsidRPr="00AB7EDD" w:rsidRDefault="004C6E11" w:rsidP="004C6E11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pacing w:val="-4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pacing w:val="-6"/>
          <w:sz w:val="26"/>
          <w:szCs w:val="26"/>
          <w:shd w:val="clear" w:color="auto" w:fill="FFFFFF"/>
          <w:cs/>
        </w:rPr>
        <w:t>กลุ่มกิจการจะจ่ายสมทบให้กับกองทุนกองทุนสำรองเลี้ยงชีพตามข้อบังคับ กลุ่มกิจการไม่มีภาระผูกพันที่ต้องจ่าย</w:t>
      </w:r>
      <w:r w:rsidRPr="00AB7EDD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cs/>
        </w:rPr>
        <w:t xml:space="preserve">ชำระเพิ่มเติมเมื่อได้จ่ายเงินสมทบแล้ว เงินสมทบจะถูกรับรู้เป็นค่าใช้จ่ายผลประโยชน์พนักงานเมื่อถึงกำหนดชำระ </w:t>
      </w:r>
    </w:p>
    <w:p w14:paraId="03EB8518" w14:textId="4DAFDA16" w:rsidR="008A657A" w:rsidRPr="00AB7EDD" w:rsidRDefault="005928B3" w:rsidP="004C6E11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lang w:val="en-GB"/>
        </w:rPr>
      </w:pPr>
      <w:r w:rsidRPr="00AB7EDD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lang w:val="en-GB"/>
        </w:rPr>
        <w:br w:type="page"/>
      </w:r>
    </w:p>
    <w:p w14:paraId="5C432B02" w14:textId="0CF85174" w:rsidR="008A657A" w:rsidRPr="00AB7EDD" w:rsidRDefault="00402D95" w:rsidP="008A657A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402D9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8A657A" w:rsidRPr="00AB7EDD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8A657A" w:rsidRPr="00AB7EDD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8A657A" w:rsidRPr="00AB7EDD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8A657A" w:rsidRPr="00AB7EDD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3E638376" w14:textId="77777777" w:rsidR="008A657A" w:rsidRPr="00AB7EDD" w:rsidRDefault="008A657A" w:rsidP="008A657A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0AB72CBF" w14:textId="5DACDC4D" w:rsidR="008A657A" w:rsidRPr="00AB7EDD" w:rsidRDefault="00402D95" w:rsidP="008A657A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8A657A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15</w:t>
      </w:r>
      <w:r w:rsidR="008A657A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8A657A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 xml:space="preserve">ผลประโยชน์พนักงาน </w:t>
      </w:r>
      <w:r w:rsidR="008A657A"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(ต่อ)</w:t>
      </w:r>
    </w:p>
    <w:p w14:paraId="4303FC9F" w14:textId="77777777" w:rsidR="004C6E11" w:rsidRPr="00AB7EDD" w:rsidRDefault="004C6E11" w:rsidP="0098445D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0AFF2C91" w14:textId="77777777" w:rsidR="004C6E11" w:rsidRPr="00AB7EDD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sz w:val="26"/>
          <w:szCs w:val="26"/>
          <w:lang w:val="th-TH"/>
        </w:rPr>
      </w:pP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ค)</w:t>
      </w: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ab/>
        <w:t>ผลประโยชน์เมื่อเกษียณอายุ</w:t>
      </w:r>
    </w:p>
    <w:p w14:paraId="7A5D711E" w14:textId="77777777" w:rsidR="004C6E11" w:rsidRPr="00AB7EDD" w:rsidRDefault="004C6E11" w:rsidP="0098445D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6DC97FCF" w14:textId="77777777" w:rsidR="004C6E11" w:rsidRPr="00AB7EDD" w:rsidRDefault="004C6E11" w:rsidP="004C6E11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โครงการผลประโยชน์เมื่อเกษียณอายุ กำหนดจำนวนเงินผลประโยชน์ที่พนักงานจะได้รับเมื่อเกษียณอายุ 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>โดยมักขึ้นอยู่กับปัจจัยหลายประการ เช่น อายุ จำนวนปีที่ให้บริการ และค่าตอบแทนเมื่อเกษียณอายุ</w:t>
      </w:r>
    </w:p>
    <w:p w14:paraId="66392866" w14:textId="77777777" w:rsidR="004C6E11" w:rsidRPr="00AB7EDD" w:rsidRDefault="004C6E11" w:rsidP="0098445D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  <w:cs/>
        </w:rPr>
      </w:pPr>
    </w:p>
    <w:p w14:paraId="39CFC92A" w14:textId="5076E5CC" w:rsidR="004C6E11" w:rsidRPr="00AB7EDD" w:rsidRDefault="004C6E11" w:rsidP="004C6E11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8C0BBE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cs/>
        </w:rPr>
        <w:t>ภาระผูกพันผลประโยชน์นี้คำนวณโดยนักคณิตศาสตร์ประกันภัยอิสระ ด้วยวิธีคิดลดแต่ละหน่วยที่ประมาณการไว้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ซึ่งมูลค่าปัจจุบันของโครงการผลประโยชน์จะประมาณโดยการคิดลดกระแสเงินสดจ่ายในอนาคต โดยใช้อัตราผลตอบแทนในตลาดของพันธบัตรรัฐบาล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ซึ่งเป็นสกุลเงินเดียวกับสกุลเงินประมาณการกระแสเงินสด และ</w:t>
      </w:r>
      <w:r w:rsidR="008C0BBE">
        <w:rPr>
          <w:rFonts w:ascii="Browallia New" w:hAnsi="Browallia New" w:cs="Browallia New"/>
          <w:sz w:val="26"/>
          <w:szCs w:val="26"/>
          <w:shd w:val="clear" w:color="auto" w:fill="FFFFFF"/>
        </w:rPr>
        <w:br/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วันครบกำหนดของหุ้นกู้ใกล้เคียงกับระยะเวลาที่ต้องชำระภาระผูกพันโครงการผลประโยชน์เมื่อเกษียณอายุ</w:t>
      </w:r>
    </w:p>
    <w:p w14:paraId="7365309D" w14:textId="77777777" w:rsidR="004C6E11" w:rsidRPr="00AB7EDD" w:rsidRDefault="004C6E11" w:rsidP="0098445D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0C06E782" w14:textId="1B65B102" w:rsidR="004C6E11" w:rsidRPr="00AB7EDD" w:rsidRDefault="004C6E11" w:rsidP="004C6E11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กำไรและขาดทุนจากการวัดมูลค่าใหม่จะรับรู้ในส่วนของเจ้าของผ่านกำไรขาดทุนเบ็ดเสร็จอื่นในงวดที่เกิดขึ้น</w:t>
      </w:r>
      <w:r w:rsidR="00433D3E"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และรวมอยู่ในกำไรสะสมในงบแสดงการเปลี่ยนแปลงในส่วนของเจ้าของ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</w:t>
      </w:r>
    </w:p>
    <w:p w14:paraId="7FEC0C10" w14:textId="77777777" w:rsidR="004C6E11" w:rsidRPr="00AB7EDD" w:rsidRDefault="004C6E11" w:rsidP="0098445D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1D97B79A" w14:textId="041A49C9" w:rsidR="004C6E11" w:rsidRPr="00AB7EDD" w:rsidRDefault="004C6E11" w:rsidP="004C6E11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ต้นทุนบริการในอดีตจะถูกรับรู้ทันทีในกำไรหรือขาดทุน</w:t>
      </w:r>
      <w:bookmarkEnd w:id="24"/>
    </w:p>
    <w:p w14:paraId="7F8D614F" w14:textId="77777777" w:rsidR="008A657A" w:rsidRPr="00AB7EDD" w:rsidRDefault="008A657A" w:rsidP="004C6E11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10F95737" w14:textId="77777777" w:rsidR="004C6E11" w:rsidRPr="00AB7EDD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bookmarkStart w:id="25" w:name="_Hlk32160286"/>
      <w:bookmarkEnd w:id="22"/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ง)</w:t>
      </w: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ab/>
        <w:t>ผลประโยชน์เมื่อเลิกจ้าง</w:t>
      </w:r>
    </w:p>
    <w:p w14:paraId="4893997E" w14:textId="77777777" w:rsidR="004C6E11" w:rsidRPr="00AB7EDD" w:rsidRDefault="004C6E11" w:rsidP="003C23E6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61745FAC" w14:textId="09FA2564" w:rsidR="004C6E11" w:rsidRPr="00AB7EDD" w:rsidRDefault="004C6E11" w:rsidP="003C23E6">
      <w:pPr>
        <w:spacing w:line="240" w:lineRule="auto"/>
        <w:ind w:left="162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/>
        </w:rPr>
      </w:pP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กลุ่มกิจการจะรับรู้ผลประโยชน์เมื่อเลิกจ้างก่อนถึงกำหนดเมื่อ </w:t>
      </w:r>
      <w:r w:rsidR="00402D95" w:rsidRPr="00402D95">
        <w:rPr>
          <w:rFonts w:ascii="Browallia New" w:eastAsia="Times New Roman" w:hAnsi="Browallia New" w:cs="Browallia New"/>
          <w:sz w:val="26"/>
          <w:szCs w:val="26"/>
        </w:rPr>
        <w:t>1</w:t>
      </w: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) กลุ่มกิจการไม่สามารถยกเลิกข้อเสนอ</w:t>
      </w: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br/>
        <w:t xml:space="preserve">ให้ผลประโยชน์ และ </w:t>
      </w:r>
      <w:r w:rsidR="00402D95" w:rsidRPr="00402D95">
        <w:rPr>
          <w:rFonts w:ascii="Browallia New" w:eastAsia="Times New Roman" w:hAnsi="Browallia New" w:cs="Browallia New"/>
          <w:sz w:val="26"/>
          <w:szCs w:val="26"/>
        </w:rPr>
        <w:t>2</w:t>
      </w: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) </w:t>
      </w:r>
      <w:r w:rsidR="000E06DA"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กลุ่ม</w:t>
      </w: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กิจการรับรู้ต้นทุนสำหรับการปรับโครงสร้างที่เกี่ยวข้อง โดยผลประโยชน์ที่มีกำหนดชำระเกินกว่า </w:t>
      </w:r>
      <w:r w:rsidR="00402D95" w:rsidRPr="00402D95">
        <w:rPr>
          <w:rFonts w:ascii="Browallia New" w:eastAsia="Times New Roman" w:hAnsi="Browallia New" w:cs="Browallia New"/>
          <w:sz w:val="26"/>
          <w:szCs w:val="26"/>
        </w:rPr>
        <w:t>12</w:t>
      </w: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 เดือน ภายหลังรอบระยะเวลารายงาน ต้องคิดลดเป็นมูลค่าปัจจุบัน</w:t>
      </w:r>
    </w:p>
    <w:bookmarkEnd w:id="23"/>
    <w:bookmarkEnd w:id="25"/>
    <w:p w14:paraId="48872EB6" w14:textId="77777777" w:rsidR="004C6E11" w:rsidRPr="00AB7EDD" w:rsidRDefault="004C6E11" w:rsidP="003C23E6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0517E52C" w14:textId="11AD32BD" w:rsidR="004C6E11" w:rsidRPr="00AB7EDD" w:rsidRDefault="00402D95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ประมาณการหนี้สิน</w:t>
      </w:r>
    </w:p>
    <w:p w14:paraId="00BF6F6D" w14:textId="77777777" w:rsidR="004C6E11" w:rsidRPr="00AB7EDD" w:rsidRDefault="004C6E11" w:rsidP="0098445D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4B22630B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bookmarkStart w:id="26" w:name="_Hlk32160536"/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กลุ่มกิจการมีภาระผูกพันในปัจจุบันตามกฎหมายหรือตามข้อตกลงที่จัดทำไว้ อันเป็นผลสืบเนื่องมาจากเหตุการณ์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>ในอดีตซึ่งการชำระภาระผูกพันนั้นมีความเป็นไปได้ค่อนข้างแน่ว่าจะส่งผลให้บริษัทต้องสูญเสียทรัพยากรออกไป และประมาณการจำนวนที่ต้องจ่ายได้</w:t>
      </w:r>
    </w:p>
    <w:p w14:paraId="013E6A8D" w14:textId="77777777" w:rsidR="004C6E11" w:rsidRPr="00AB7EDD" w:rsidRDefault="004C6E11" w:rsidP="0098445D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528A6216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กลุ่มกิจการจะวัดมูลค่าของจำนวนประมาณการหนี้สินโดยใช้มูลค่าปัจจุบันของรายจ่ายที่คาดว่าจะต้องนำมาจ่ายชำระภาระผูกพัน การเพิ่มขึ้นของประมาณการหนี้สินเนื่องจากมูลค่าของเงินตามเวลาจะรับรู้เป็นดอกเบี้ยจ่าย</w:t>
      </w:r>
    </w:p>
    <w:bookmarkEnd w:id="26"/>
    <w:p w14:paraId="572D3021" w14:textId="77777777" w:rsidR="004C6E11" w:rsidRPr="00AB7EDD" w:rsidRDefault="004C6E11" w:rsidP="0098445D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7B9C4544" w14:textId="73CD5F9E" w:rsidR="004C6E11" w:rsidRPr="00AB7EDD" w:rsidRDefault="00402D95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bookmarkStart w:id="27" w:name="_Toc494360339"/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17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bookmarkEnd w:id="27"/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การรับรู้รายได้</w:t>
      </w:r>
      <w:r w:rsidR="004C6E11" w:rsidRPr="00AB7EDD" w:rsidDel="00CC30F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 xml:space="preserve"> </w:t>
      </w:r>
    </w:p>
    <w:p w14:paraId="351A3565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322B7036" w14:textId="77777777" w:rsidR="007D5B04" w:rsidRPr="00AB7EDD" w:rsidRDefault="007D5B04" w:rsidP="007D5B04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รายได้ค่าบริการหลักของกลุ่มกิจการ คือ รายได้จากการผลิตรายการโทรทัศน์และให้บริการโฆษณา ให้บริการตัดต่อเทคนิคทางภาพและเสียง ให้บริการและให้เช่าอุปกรณ์ถ่ายทำภาพยนตร์โฆษณาและภาพยนตร์ ขายสินค้า และให้เช่าและบริการสถานที่ถ่ายทำ</w:t>
      </w:r>
    </w:p>
    <w:p w14:paraId="2E43804A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6E9D7344" w14:textId="66DD1B70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รายได้จากการผลิตรายการโทรทัศน์และให้บริการโฆษณา รับรู้เมื่อออกอากาศทางโทรทัศน์</w:t>
      </w:r>
    </w:p>
    <w:p w14:paraId="4B72890E" w14:textId="15AB1F22" w:rsidR="007D5B04" w:rsidRPr="00AB7EDD" w:rsidRDefault="005928B3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Cs w:val="22"/>
          <w:shd w:val="clear" w:color="auto" w:fill="FFFFFF"/>
        </w:rPr>
        <w:br w:type="page"/>
      </w:r>
    </w:p>
    <w:p w14:paraId="0637C74E" w14:textId="0E7E5E90" w:rsidR="008A657A" w:rsidRPr="00AB7EDD" w:rsidRDefault="00402D95" w:rsidP="008A657A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402D9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8A657A" w:rsidRPr="00AB7EDD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8A657A" w:rsidRPr="00AB7EDD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8A657A" w:rsidRPr="00AB7EDD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8A657A" w:rsidRPr="00AB7EDD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0E8A0978" w14:textId="77777777" w:rsidR="008A657A" w:rsidRPr="00AB7EDD" w:rsidRDefault="008A657A" w:rsidP="008A657A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6099E7A2" w14:textId="3ADE57E7" w:rsidR="008A657A" w:rsidRPr="00AB7EDD" w:rsidRDefault="00402D95" w:rsidP="008A657A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8A657A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17</w:t>
      </w:r>
      <w:r w:rsidR="008A657A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8A657A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การรับรู้รายได้</w:t>
      </w:r>
      <w:r w:rsidR="008A657A" w:rsidRPr="00AB7EDD" w:rsidDel="00CC30F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 xml:space="preserve"> </w:t>
      </w:r>
      <w:r w:rsidR="008A657A"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(ต่อ)</w:t>
      </w:r>
    </w:p>
    <w:p w14:paraId="64B884C3" w14:textId="77777777" w:rsidR="008A657A" w:rsidRPr="00AB7EDD" w:rsidRDefault="008A657A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5A7C4C5E" w14:textId="77777777" w:rsidR="007D5B04" w:rsidRPr="00AB7EDD" w:rsidRDefault="007D5B04" w:rsidP="007D5B04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รายได้จากการให้บริการตัดต่อเทคนิคทางภาพและเสียง รับรู้เมื่อโอนการควบคุมในงานตัดต่อนั้นไปยังลูกค้า ซึ่งก็คือเมื่อส่งมอบงานตัดต่อ รายได้จากการแก้ไขงานและส่วนเพิ่มเติมรับรู้รายได้เมื่องานเสร็จ</w:t>
      </w:r>
    </w:p>
    <w:p w14:paraId="295BF67C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74345F47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รายได้จากการให้บริการและให้เช่าอุปกรณ์รับรู้รายได้เมื่อได้ให้บริการแล้ว รายได้จากการให้บริการค่าเช่าอุปกรณ์และบริการเหมาจ่ายรับรู้รายได้ตามส่วนของระยะเวลาการให้บริการ</w:t>
      </w:r>
    </w:p>
    <w:p w14:paraId="18380F19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39A7DF90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รายได้จากการขายสินค้าประกอบด้วยมูลค่ายุติธรรมที่ได้รับจาการขายสินค้าที่ให้เป็นจำนวนเงินสุทธิจากภาษีขาย </w:t>
      </w: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>เงินคืนและส่วนลดรับรู้เมื่อโอนการควบคุมในสินค้านั้นไปยังลูกค้า</w:t>
      </w:r>
    </w:p>
    <w:p w14:paraId="78387AF7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29D245E6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รายได้จากการให้เช่าและบริการสถานที่ถ่ายทำ รับรู้เมื่อได้ให้บริการแล้ว</w:t>
      </w:r>
    </w:p>
    <w:p w14:paraId="02D05F40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0EE2D3CC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b/>
          <w:bCs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b/>
          <w:bCs/>
          <w:sz w:val="26"/>
          <w:szCs w:val="26"/>
          <w:shd w:val="clear" w:color="auto" w:fill="FFFFFF"/>
          <w:cs/>
        </w:rPr>
        <w:t>รายได้อื่น</w:t>
      </w:r>
    </w:p>
    <w:p w14:paraId="2EE3FFC5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7BD7FE0E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รายได้ดอกเบี้ยรับรู้ตามเกณฑ์สัดส่วนของเวลาโดยพิจารณาอัตราดอกเบี้ยที่แท้จริงของช่วงเวลาจนถึงวันครบอายุ และพิจารณาจำนวนเงินต้นที่เป็นยอดคงเหลือในบัญชีสำหรับการบันทึกค้างรับของกลุ่มกิจการ</w:t>
      </w:r>
    </w:p>
    <w:p w14:paraId="283A68F5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63D93ADF" w14:textId="637E5D49" w:rsidR="0098445D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  <w:cs/>
        </w:rPr>
      </w:pPr>
      <w:r w:rsidRPr="00AB7ED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รายได้เงินปันผลรับรู้เมื่อสิทธิที่จะได้รับเงินปันผลนั้นเกิดขึ้น</w:t>
      </w:r>
    </w:p>
    <w:p w14:paraId="5E2385FA" w14:textId="77777777" w:rsidR="00C93D45" w:rsidRPr="00AB7EDD" w:rsidRDefault="00C93D45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65355233" w14:textId="37D460F8" w:rsidR="004C6E11" w:rsidRPr="00AB7EDD" w:rsidRDefault="00402D95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18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การจ่ายเงินปันผล</w:t>
      </w:r>
    </w:p>
    <w:p w14:paraId="499F66B6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3343B73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28" w:name="_Hlk32235651"/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เงินปันผลที่จ่ายไปยังผู้ถือหุ้นของกิจการจะรับรู้เป็นหนี้สินในงบการเงินเมื่อการจ่ายเงินปันผลระหว่างกาลได้รับ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br/>
        <w:t>การอนุมัติจากที่ประชุมคณะกรรมการบริษัท และการจ่ายเงินปันผลประจำปีได้รับอนุมัติจากที่ประชุมผู้ถือหุ้นของบริษัท</w:t>
      </w:r>
    </w:p>
    <w:bookmarkEnd w:id="28"/>
    <w:p w14:paraId="05D94A67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C07F78E" w14:textId="17E17677" w:rsidR="004C6E11" w:rsidRPr="00AB7EDD" w:rsidRDefault="00402D95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19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ข้อมูลจำแนกตามส่วนงาน</w:t>
      </w:r>
    </w:p>
    <w:p w14:paraId="58B104E0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1A14F180" w14:textId="086DC3A1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br/>
        <w:t>การดำเนินงาน ผู้มีอำนาจตัดสินใจสูงสุดด้านการดำเนิ</w:t>
      </w:r>
      <w:r w:rsidR="00DB4C35"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น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งานหมายถึงบุคคลที่มีหน้าที่ในการจัดสรรทรัพยากรและ</w:t>
      </w:r>
      <w:r w:rsidRPr="00AB7ED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ประเมินผลการปฏิบัติงานของส่วนงานดำเนินงาน ซึ่งพิจารณาว่าคือ คณะกรรมการผู้บริหารที่ทำการตัดสินใจเชิงกลยุทธ์</w:t>
      </w:r>
    </w:p>
    <w:p w14:paraId="30817319" w14:textId="7D60C647" w:rsidR="004C6E11" w:rsidRPr="00AB7EDD" w:rsidRDefault="005928B3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71295760" w14:textId="4D33216B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การจัดการความเสี่ยงทางการเงิน</w:t>
      </w:r>
    </w:p>
    <w:p w14:paraId="5A0A0126" w14:textId="77777777" w:rsidR="004C6E11" w:rsidRPr="00AB7EDD" w:rsidRDefault="004C6E11" w:rsidP="00E35FB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16"/>
          <w:szCs w:val="16"/>
          <w:lang w:val="en-GB"/>
        </w:rPr>
      </w:pPr>
    </w:p>
    <w:p w14:paraId="4CDAF1A2" w14:textId="39AE5B0C" w:rsidR="004C6E11" w:rsidRPr="00AB7EDD" w:rsidRDefault="00402D95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bookmarkStart w:id="29" w:name="_Hlk32235665"/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ปัจจัยความเสี่ยงทางการเงิน</w:t>
      </w:r>
    </w:p>
    <w:p w14:paraId="0674C419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16"/>
          <w:szCs w:val="16"/>
          <w:lang w:val="en-GB"/>
        </w:rPr>
      </w:pPr>
    </w:p>
    <w:p w14:paraId="4893AA4E" w14:textId="44B9E7A4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30" w:name="_Hlk32250547"/>
      <w:bookmarkStart w:id="31" w:name="_Hlk32161577"/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กลุ่มกิจการมีความเสี่ยงทางการเงินที่หลากหลายซึ่งได้แก่ ความเสี่ยงจากตลาด (รวมถึงความเสี่ยงจากอัตราแลกเปลี่ยน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 ความเสี่ยงด้าน</w:t>
      </w:r>
      <w:r w:rsidR="00800E02" w:rsidRPr="00AB7EDD">
        <w:rPr>
          <w:rFonts w:ascii="Browallia New" w:eastAsia="Arial Unicode MS" w:hAnsi="Browallia New" w:cs="Browallia New"/>
          <w:sz w:val="26"/>
          <w:szCs w:val="26"/>
          <w:cs/>
        </w:rPr>
        <w:t>อัตราดอกเบี้ย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และความเสี่ยงด้านราคา) ความเสี่ยงด้านการให้สินเชื่อ และความเสี่ยงด้านสภาพคล่อง แผนการจัดการความเสี่ยงโดยรวมของกลุ่มกิจการจึงมุ่งเน้นความผันผวนของตลาดการเงินและแสวงหาวิธีการลดผลกระทบที่ทำให้เสียหายต่อผลการดำเนินงานทางการเงินของกลุ่มกิจการให้เหลือน้อยที่สุดเท่าที่เป็นไปได้ คณะกรรมการกำหนดหลักการโดยภาพรวมเพื่อจัดการความเสี่ยงและนโยบายที่เกี่ยวข้องไว้เป็นลายลักษณ์อักษร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br/>
        <w:t>ซึ่งดำเนินการโดยฝ่ายบริหารเงินส่วนกลาง (ส่วนงานบริหารเงินของกลุ่มกิจการ) รวมถึงการระบุ การประเมิน และป้องกันความเสี่ยงทางการเงินด้วยการร่วมมืออย่างใกล้ชิดกับหน่วยปฏิบัติการ</w:t>
      </w:r>
      <w:bookmarkEnd w:id="30"/>
    </w:p>
    <w:bookmarkEnd w:id="29"/>
    <w:bookmarkEnd w:id="31"/>
    <w:p w14:paraId="63F94727" w14:textId="3EE4D514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16"/>
          <w:szCs w:val="16"/>
          <w:lang w:val="en-GB"/>
        </w:rPr>
      </w:pPr>
    </w:p>
    <w:p w14:paraId="2FAEFA83" w14:textId="1D2B147E" w:rsidR="00800E02" w:rsidRPr="00AB7EDD" w:rsidRDefault="00402D95" w:rsidP="00800E02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800E02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800E02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800E02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800E02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ความเสี่ยงจากอัตราแลกเปลี่ยน</w:t>
      </w:r>
    </w:p>
    <w:p w14:paraId="1E8C3445" w14:textId="77777777" w:rsidR="00800E02" w:rsidRPr="00AB7EDD" w:rsidRDefault="00800E02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16"/>
          <w:szCs w:val="16"/>
          <w:lang w:val="en-GB"/>
        </w:rPr>
      </w:pPr>
    </w:p>
    <w:p w14:paraId="6BCF3203" w14:textId="11EA5F4C" w:rsidR="00800E02" w:rsidRPr="00AB7EDD" w:rsidRDefault="00800E02" w:rsidP="00336CE9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กลุ่มกิจการดำเนินธุรกิจ</w:t>
      </w:r>
      <w:r w:rsidR="00336CE9" w:rsidRPr="00AB7EDD">
        <w:rPr>
          <w:rFonts w:ascii="Browallia New" w:eastAsia="Arial Unicode MS" w:hAnsi="Browallia New" w:cs="Browallia New"/>
          <w:sz w:val="26"/>
          <w:szCs w:val="26"/>
          <w:cs/>
        </w:rPr>
        <w:t>เกี่ยวกับการผลิตรายการโทรทัศน์และให้บริการโฆษณา ให้บริการตัดต่อเทคนิค</w:t>
      </w:r>
      <w:r w:rsidR="008C0BBE">
        <w:rPr>
          <w:rFonts w:ascii="Browallia New" w:eastAsia="Arial Unicode MS" w:hAnsi="Browallia New" w:cs="Browallia New"/>
          <w:sz w:val="26"/>
          <w:szCs w:val="26"/>
        </w:rPr>
        <w:br/>
      </w:r>
      <w:r w:rsidR="00336CE9" w:rsidRPr="00AB7EDD">
        <w:rPr>
          <w:rFonts w:ascii="Browallia New" w:eastAsia="Arial Unicode MS" w:hAnsi="Browallia New" w:cs="Browallia New"/>
          <w:sz w:val="26"/>
          <w:szCs w:val="26"/>
          <w:cs/>
        </w:rPr>
        <w:t>ทางภาพและเสียง</w:t>
      </w:r>
      <w:r w:rsidR="00336CE9" w:rsidRPr="00AB7E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36CE9"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ให้บริการและให้เช่าอุปกรณ์ถ่ายทำภาพยนตร์โฆษณาและภาพยนตร์และขายสินค้าอื่น </w:t>
      </w:r>
      <w:r w:rsidR="008C0BBE">
        <w:rPr>
          <w:rFonts w:ascii="Browallia New" w:eastAsia="Arial Unicode MS" w:hAnsi="Browallia New" w:cs="Browallia New"/>
          <w:sz w:val="26"/>
          <w:szCs w:val="26"/>
        </w:rPr>
        <w:br/>
      </w:r>
      <w:r w:rsidR="00336CE9" w:rsidRPr="00AB7EDD">
        <w:rPr>
          <w:rFonts w:ascii="Browallia New" w:eastAsia="Arial Unicode MS" w:hAnsi="Browallia New" w:cs="Browallia New"/>
          <w:sz w:val="26"/>
          <w:szCs w:val="26"/>
          <w:cs/>
        </w:rPr>
        <w:t>ให้เช่าและบริการสถานที่ถ่ายทำและให้บริการประสานงานและร่วมทุนในการถ่ายทำและผลิตภาพยนตร์ภายในประเทศ ดังนั้นจึงไม่ได้อิงอัตราแลกเปลี่ยนเงินตราต่างประเทศ และไม่ได้ใช้อนุพันธ์ทางการเงิน</w:t>
      </w:r>
      <w:r w:rsidR="008C0BBE">
        <w:rPr>
          <w:rFonts w:ascii="Browallia New" w:eastAsia="Arial Unicode MS" w:hAnsi="Browallia New" w:cs="Browallia New"/>
          <w:sz w:val="26"/>
          <w:szCs w:val="26"/>
        </w:rPr>
        <w:br/>
      </w:r>
      <w:r w:rsidR="00336CE9" w:rsidRPr="00AB7EDD">
        <w:rPr>
          <w:rFonts w:ascii="Browallia New" w:eastAsia="Arial Unicode MS" w:hAnsi="Browallia New" w:cs="Browallia New"/>
          <w:sz w:val="26"/>
          <w:szCs w:val="26"/>
          <w:cs/>
        </w:rPr>
        <w:t>เพื่อป้องกันความเสี่ยงที่เกิดจากความผันผวนของอัตราแลกเปลี่ยนเงินตราต่างประเทศ</w:t>
      </w:r>
    </w:p>
    <w:p w14:paraId="54DF6F08" w14:textId="77777777" w:rsidR="00800E02" w:rsidRPr="00AB7EDD" w:rsidRDefault="00800E02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16"/>
          <w:szCs w:val="16"/>
          <w:lang w:val="en-GB"/>
        </w:rPr>
      </w:pPr>
    </w:p>
    <w:p w14:paraId="6D2B94AF" w14:textId="4ADBE907" w:rsidR="004C6E11" w:rsidRPr="00AB7EDD" w:rsidRDefault="00402D95" w:rsidP="00800E02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bookmarkStart w:id="32" w:name="_Hlk32235693"/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2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7B012D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ความเสี่ยง</w:t>
      </w:r>
      <w:r w:rsidR="004E5E70"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>จาก</w:t>
      </w:r>
      <w:r w:rsidR="007B012D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อัตราดอกเบี้ย</w:t>
      </w:r>
    </w:p>
    <w:p w14:paraId="3BF3DE88" w14:textId="77777777" w:rsidR="004C6E11" w:rsidRPr="00AB7EDD" w:rsidRDefault="004C6E11" w:rsidP="00E35FB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16"/>
          <w:szCs w:val="16"/>
          <w:lang w:val="en-GB"/>
        </w:rPr>
      </w:pPr>
    </w:p>
    <w:p w14:paraId="15ACE30C" w14:textId="1B4FF12E" w:rsidR="004C6E11" w:rsidRPr="00AB7EDD" w:rsidRDefault="007D4DB0" w:rsidP="004C6E11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33" w:name="_Hlk32161603"/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รายได้และกระแสเงินสดจากการดำเนินงานของกลุ่มกิจการส่วนใหญ่ไม่ขึ้นกับการเปลี่ยนแปลงของอัตราดอกเบี้ยในตลาด กลุ่มกิจการมีความเสี่ยงจากอัตราดอกเบี้ยจากเงินฝากสถาบันการเงิน เงินให้กู้ยืมแก่กิจการ</w:t>
      </w:r>
      <w:r w:rsidR="003C23E6" w:rsidRPr="00AB7EDD">
        <w:rPr>
          <w:rFonts w:ascii="Browallia New" w:eastAsia="Arial Unicode MS" w:hAnsi="Browallia New" w:cs="Browallia New"/>
          <w:sz w:val="26"/>
          <w:szCs w:val="26"/>
        </w:rPr>
        <w:br/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ที่เกี่ยวข้องกัน เงินกู้ยืมระยะสั้น และเงินกู้ยืมระยาว สินทรัพย์และหนี้สินทางการเงินส่วนใหญ่ของกลุ่มกิจการ</w:t>
      </w:r>
      <w:r w:rsidR="0098445D" w:rsidRPr="00AB7EDD">
        <w:rPr>
          <w:rFonts w:ascii="Browallia New" w:eastAsia="Arial Unicode MS" w:hAnsi="Browallia New" w:cs="Browallia New"/>
          <w:sz w:val="26"/>
          <w:szCs w:val="26"/>
        </w:rPr>
        <w:br/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มีอัตราดอกเบี้ยลอยตัวหรืออัตราดอกเบี้ยคงที่ซึ่งใกล้เคียงกับอัตราตลาดในปัจจุบัน กลุ่มกิจการพิจารณาความเสี่ยงจากอัตราดอกเบี้ยไม่เป็นนัยสำคัญเนื่องจากสินทรัพย์ทางการเงินและหนี้สินทางการเงินที่มีดอกเบี้ย</w:t>
      </w:r>
      <w:r w:rsidR="0098445D" w:rsidRPr="00AB7EDD">
        <w:rPr>
          <w:rFonts w:ascii="Browallia New" w:eastAsia="Arial Unicode MS" w:hAnsi="Browallia New" w:cs="Browallia New"/>
          <w:sz w:val="26"/>
          <w:szCs w:val="26"/>
        </w:rPr>
        <w:br/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มีจำนวนใกล้เคียงกัน</w:t>
      </w:r>
    </w:p>
    <w:bookmarkEnd w:id="32"/>
    <w:bookmarkEnd w:id="33"/>
    <w:p w14:paraId="32BE2A66" w14:textId="77777777" w:rsidR="00DB49F1" w:rsidRPr="00AB7EDD" w:rsidRDefault="00DB49F1" w:rsidP="00AB7EDD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16"/>
          <w:szCs w:val="16"/>
          <w:lang w:val="en-GB"/>
        </w:rPr>
      </w:pPr>
    </w:p>
    <w:p w14:paraId="1C77D7B8" w14:textId="4791886E" w:rsidR="004C6E11" w:rsidRPr="00AB7EDD" w:rsidRDefault="00402D95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bookmarkStart w:id="34" w:name="_Hlk32235741"/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3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ความเสี่ยงด้าน</w:t>
      </w:r>
      <w:r w:rsidR="00294549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เครดิต</w:t>
      </w:r>
    </w:p>
    <w:p w14:paraId="3AAB0D12" w14:textId="77777777" w:rsidR="00CA0B59" w:rsidRPr="00AB7EDD" w:rsidRDefault="00CA0B59" w:rsidP="00AB7EDD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16"/>
          <w:szCs w:val="16"/>
          <w:lang w:val="en-GB"/>
        </w:rPr>
      </w:pPr>
      <w:bookmarkStart w:id="35" w:name="_Hlk32161613"/>
      <w:bookmarkStart w:id="36" w:name="_Hlk32250674"/>
    </w:p>
    <w:p w14:paraId="18E4DE18" w14:textId="55E68E22" w:rsidR="00CA0B59" w:rsidRPr="00AB7EDD" w:rsidRDefault="00893E3B" w:rsidP="00893E3B">
      <w:pPr>
        <w:numPr>
          <w:ilvl w:val="0"/>
          <w:numId w:val="50"/>
        </w:numPr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AB7EDD">
        <w:rPr>
          <w:rFonts w:ascii="Browallia New" w:hAnsi="Browallia New" w:cs="Browallia New"/>
          <w:b/>
          <w:bCs/>
          <w:sz w:val="26"/>
          <w:szCs w:val="26"/>
          <w:cs/>
        </w:rPr>
        <w:t xml:space="preserve"> </w:t>
      </w:r>
      <w:r w:rsidR="00CA0B59" w:rsidRPr="00AB7EDD">
        <w:rPr>
          <w:rFonts w:ascii="Browallia New" w:hAnsi="Browallia New" w:cs="Browallia New"/>
          <w:b/>
          <w:bCs/>
          <w:sz w:val="26"/>
          <w:szCs w:val="26"/>
          <w:cs/>
        </w:rPr>
        <w:t>การบริหารความเสี่ยง</w:t>
      </w:r>
    </w:p>
    <w:p w14:paraId="1F290B73" w14:textId="77777777" w:rsidR="00CA0B59" w:rsidRPr="00AB7EDD" w:rsidRDefault="00CA0B59" w:rsidP="00AB7EDD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16"/>
          <w:szCs w:val="16"/>
          <w:lang w:val="en-GB"/>
        </w:rPr>
      </w:pPr>
    </w:p>
    <w:p w14:paraId="04A8EE42" w14:textId="6CD20D3F" w:rsidR="00CA0B59" w:rsidRPr="00AB7EDD" w:rsidRDefault="005D5CBA" w:rsidP="00CA0B59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  <w:lang w:val="en-GB"/>
        </w:rPr>
        <w:t>กลุ่มกิจการ</w:t>
      </w:r>
      <w:r w:rsidR="00CA0B59" w:rsidRPr="00AB7EDD">
        <w:rPr>
          <w:rFonts w:ascii="Browallia New" w:hAnsi="Browallia New" w:cs="Browallia New"/>
          <w:sz w:val="26"/>
          <w:szCs w:val="26"/>
          <w:cs/>
        </w:rPr>
        <w:t xml:space="preserve">บริหารความเสี่ยงด้านเครดิตโดยการจัดกลุ่มของความเสี่ยง สำหรับเงินฝากธนาคารและสถาบันการเงิน </w:t>
      </w:r>
      <w:r w:rsidR="0034457C" w:rsidRPr="00AB7EDD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CA0B59" w:rsidRPr="00AB7EDD">
        <w:rPr>
          <w:rFonts w:ascii="Browallia New" w:hAnsi="Browallia New" w:cs="Browallia New"/>
          <w:sz w:val="26"/>
          <w:szCs w:val="26"/>
          <w:cs/>
        </w:rPr>
        <w:t xml:space="preserve">จะเลือกทำรายการกับสถาบันการเงินที่ได้รับการจัดอันดับจากสถาบันจัดอันดับความน่าเชื่อถือที่เป็นอิสระในระดับ </w:t>
      </w:r>
      <w:r w:rsidR="00CA0B59" w:rsidRPr="00AB7EDD">
        <w:rPr>
          <w:rFonts w:ascii="Browallia New" w:hAnsi="Browallia New" w:cs="Browallia New"/>
          <w:sz w:val="26"/>
          <w:szCs w:val="26"/>
        </w:rPr>
        <w:t xml:space="preserve">B </w:t>
      </w:r>
      <w:r w:rsidR="00CA0B59" w:rsidRPr="00AB7EDD">
        <w:rPr>
          <w:rFonts w:ascii="Browallia New" w:hAnsi="Browallia New" w:cs="Browallia New"/>
          <w:sz w:val="26"/>
          <w:szCs w:val="26"/>
          <w:cs/>
        </w:rPr>
        <w:t xml:space="preserve">เป็นอย่างน้อย </w:t>
      </w:r>
    </w:p>
    <w:p w14:paraId="551D957E" w14:textId="40053DAA" w:rsidR="00CA0B59" w:rsidRPr="00AB7EDD" w:rsidRDefault="00CA0B59" w:rsidP="00AB7EDD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16"/>
          <w:szCs w:val="16"/>
          <w:lang w:val="en-GB"/>
        </w:rPr>
      </w:pPr>
    </w:p>
    <w:p w14:paraId="48EB0B8F" w14:textId="77777777" w:rsidR="00AB7EDD" w:rsidRPr="00AB7EDD" w:rsidRDefault="00AB7EDD" w:rsidP="00AB7EDD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สำหรับการทำธุรกรรมกับลูกค้า กลุ่มกิจการจะยึดการจัดอันดับจากสถาบันจัดอันดับความน่าเชื่อถือ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ที่เป็นอิสระ ในกรณีที่ไม่มีการจัดอันดับไว้ กลุ่มกิจการจะประเมินความเสี่ยงจากคุณภาพเครดิตของลูกค้า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โดยพิจารณาจากฐานะทางการเงิน ประสบการณ์ที่ผ่านมา และปัจจัยอื่นๆ และกำหนดการให้วงเงินสินเชื่อจากผลการประเมินดังกล่าวซึ่งเป็นไปตามข้อกำหนดของคณะกรรมการบริษัท ทั้งนี้ ผู้บริหารในสายงานที่เกี่ยวข้องจะทำการตรวจสอบการปฏิบัติตามข้อกำหนดด้านวงเงินเครดิตของลูกค้าอย่างสม่ำเสมอ</w:t>
      </w:r>
    </w:p>
    <w:p w14:paraId="7C2758D8" w14:textId="77777777" w:rsidR="00AB7EDD" w:rsidRPr="00AB7EDD" w:rsidRDefault="00AB7EDD" w:rsidP="00AB7EDD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16"/>
          <w:szCs w:val="16"/>
          <w:lang w:val="en-GB"/>
        </w:rPr>
      </w:pPr>
    </w:p>
    <w:p w14:paraId="0C8845E4" w14:textId="77777777" w:rsidR="00AB7EDD" w:rsidRPr="00AB7EDD" w:rsidRDefault="00AB7EDD" w:rsidP="00AB7EDD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การขายให้กับลูกค้ารายย่อยจะชำระด้วยเงินสดหรือบัตรเครดิตเพื่อลดความเสี่ยงด้านเครดิต</w:t>
      </w:r>
      <w:r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กลุ่มกิจการไม่มีการกระจุกตัวของความเสี่ยงด้านเครดิตที่เป็นสาระสำคัญ ไม่ว่าจะเป็นการกระจุกตัวจากลูกค้าแต่ละราย หรือการกระจุกตัวในอุตสาหกรรมใดอุตสาหกรรมหนึ่ง </w:t>
      </w:r>
    </w:p>
    <w:p w14:paraId="240BA389" w14:textId="6C8EA711" w:rsidR="00CA0B59" w:rsidRPr="006C227C" w:rsidRDefault="00AB7EDD" w:rsidP="006C227C">
      <w:pPr>
        <w:pStyle w:val="ListParagraph"/>
        <w:spacing w:after="0"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th-TH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22E77DF2" w14:textId="6A56B08E" w:rsidR="00CA0B59" w:rsidRPr="00AB7EDD" w:rsidRDefault="00402D95" w:rsidP="00CA0B59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CA0B59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 xml:space="preserve">การจัดการความเสี่ยงทางการเงิน </w:t>
      </w:r>
      <w:r w:rsidR="00CA0B59"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(ต่อ</w:t>
      </w:r>
      <w:r w:rsidR="00CA0B59" w:rsidRPr="00AB7EDD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7611C60B" w14:textId="7C57BF22" w:rsidR="00CA0B59" w:rsidRPr="006C227C" w:rsidRDefault="00CA0B59" w:rsidP="006C227C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0"/>
          <w:szCs w:val="20"/>
        </w:rPr>
      </w:pPr>
    </w:p>
    <w:p w14:paraId="0D570168" w14:textId="5A3D5CA8" w:rsidR="00AB7EDD" w:rsidRPr="00AB7EDD" w:rsidRDefault="00402D95" w:rsidP="00AB7EDD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AB7EDD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AB7EDD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AB7EDD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ปัจจัยความเสี่ยงทางการเงิน</w:t>
      </w:r>
      <w:r w:rsidR="00AB7EDD" w:rsidRPr="00AB7EDD">
        <w:rPr>
          <w:rFonts w:ascii="Browallia New" w:eastAsia="Times New Roman" w:hAnsi="Browallia New" w:cs="Browallia New" w:hint="cs"/>
          <w:sz w:val="26"/>
          <w:szCs w:val="26"/>
          <w:cs/>
          <w:lang w:val="th-TH"/>
        </w:rPr>
        <w:t xml:space="preserve"> (ต่อ)</w:t>
      </w:r>
    </w:p>
    <w:p w14:paraId="2DD81CFA" w14:textId="3A370147" w:rsidR="00AB7EDD" w:rsidRPr="006C227C" w:rsidRDefault="00AB7EDD" w:rsidP="00CA0B59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0"/>
          <w:szCs w:val="20"/>
        </w:rPr>
      </w:pPr>
    </w:p>
    <w:p w14:paraId="79DD6E29" w14:textId="6C9071EB" w:rsidR="006C227C" w:rsidRPr="006C227C" w:rsidRDefault="00402D95" w:rsidP="006C227C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6C227C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6C227C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3</w:t>
      </w:r>
      <w:r w:rsidR="006C227C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6C227C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ความเสี่ยงด้านเครดิต</w:t>
      </w:r>
      <w:r w:rsidR="006C227C">
        <w:rPr>
          <w:rFonts w:ascii="Browallia New" w:eastAsia="Times New Roman" w:hAnsi="Browallia New" w:cs="Browallia New" w:hint="cs"/>
          <w:sz w:val="26"/>
          <w:szCs w:val="26"/>
          <w:cs/>
          <w:lang w:val="th-TH"/>
        </w:rPr>
        <w:t xml:space="preserve"> (ต่อ)</w:t>
      </w:r>
    </w:p>
    <w:p w14:paraId="65E68893" w14:textId="77777777" w:rsidR="006C227C" w:rsidRPr="006C227C" w:rsidRDefault="006C227C" w:rsidP="00CA0B59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0"/>
          <w:szCs w:val="20"/>
        </w:rPr>
      </w:pPr>
    </w:p>
    <w:bookmarkEnd w:id="35"/>
    <w:p w14:paraId="211D582D" w14:textId="700CFB12" w:rsidR="00FF702D" w:rsidRPr="00AB7EDD" w:rsidRDefault="00336CE9" w:rsidP="00893E3B">
      <w:pPr>
        <w:pStyle w:val="ListParagraph"/>
        <w:numPr>
          <w:ilvl w:val="0"/>
          <w:numId w:val="38"/>
        </w:numPr>
        <w:spacing w:line="240" w:lineRule="auto"/>
        <w:ind w:left="2127" w:hanging="475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การด้อยค่าของสินทรัพย์ทางการเงิน</w:t>
      </w:r>
    </w:p>
    <w:p w14:paraId="2F85744C" w14:textId="77777777" w:rsidR="009B39EB" w:rsidRPr="006C227C" w:rsidRDefault="009B39EB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495EA5C5" w14:textId="1D8BE7F5" w:rsidR="00043ED8" w:rsidRPr="00AB7EDD" w:rsidRDefault="00043ED8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มีสินทรัพย์ทางการเงินที่ต้องมีการพิจารณาตามโมเดลการวัดมูลค่าผลขาดทุนด้านเครดิตที่คาดว่า</w:t>
      </w:r>
      <w:r w:rsidR="00B434C4" w:rsidRPr="00AB7ED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จะเกิดขึ้น</w:t>
      </w:r>
    </w:p>
    <w:p w14:paraId="5829098F" w14:textId="31B0F3D3" w:rsidR="00043ED8" w:rsidRPr="00AB7EDD" w:rsidRDefault="00043ED8" w:rsidP="003C23E6">
      <w:pPr>
        <w:pStyle w:val="ListParagraph"/>
        <w:numPr>
          <w:ilvl w:val="0"/>
          <w:numId w:val="42"/>
        </w:numPr>
        <w:spacing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ลูกหนี้การค้าและลูกหนี้อื่น</w:t>
      </w:r>
    </w:p>
    <w:p w14:paraId="3BC493F6" w14:textId="7B194C6E" w:rsidR="00043ED8" w:rsidRPr="00AB7EDD" w:rsidRDefault="004928CE" w:rsidP="003C23E6">
      <w:pPr>
        <w:pStyle w:val="ListParagraph"/>
        <w:numPr>
          <w:ilvl w:val="0"/>
          <w:numId w:val="42"/>
        </w:numPr>
        <w:spacing w:after="0"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เงินให้กู้ยืมแก่กิจการที่เกี่ยวข้องกัน</w:t>
      </w:r>
    </w:p>
    <w:p w14:paraId="002D01C8" w14:textId="77777777" w:rsidR="00043ED8" w:rsidRPr="006C227C" w:rsidRDefault="00043ED8" w:rsidP="00B434C4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0CB6744C" w14:textId="3E3960E8" w:rsidR="00043ED8" w:rsidRPr="00AB7EDD" w:rsidRDefault="00043ED8" w:rsidP="00B434C4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ม้ว่ากลุ่มกิจการจะมีรายการเงินสดและรายการเทียบเท่าเงินสดซึ่งเข้าเงื่อนไขการพิจารณาการด้อยค่าภายใต้ </w:t>
      </w:r>
      <w:r w:rsidRPr="00AB7ED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แต่กลุ่มกิจการพิจารณาว่าการด้อยค่าของรายการดังกล่าวเป็นจำนวนเงินที่ไม่มีนัยสำคัญ</w:t>
      </w:r>
    </w:p>
    <w:p w14:paraId="238D7A19" w14:textId="77777777" w:rsidR="0098445D" w:rsidRPr="006C227C" w:rsidRDefault="0098445D" w:rsidP="00B434C4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pacing w:val="-2"/>
          <w:sz w:val="20"/>
          <w:szCs w:val="20"/>
        </w:rPr>
      </w:pPr>
    </w:p>
    <w:p w14:paraId="1BD84CC8" w14:textId="3991B345" w:rsidR="00043ED8" w:rsidRPr="00AB7EDD" w:rsidRDefault="00043ED8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i/>
          <w:iCs/>
          <w:sz w:val="26"/>
          <w:szCs w:val="26"/>
          <w:cs/>
          <w:lang w:val="en-GB"/>
        </w:rPr>
        <w:t>ลูกหนี้การค้า</w:t>
      </w:r>
    </w:p>
    <w:p w14:paraId="54064CB4" w14:textId="77777777" w:rsidR="00043ED8" w:rsidRPr="006C227C" w:rsidRDefault="00043ED8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342984E7" w14:textId="61A794FD" w:rsidR="00043ED8" w:rsidRPr="00AB7EDD" w:rsidRDefault="00043ED8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กลุ่มกิจการใช้วิธีอย่างง่าย (</w:t>
      </w:r>
      <w:r w:rsidRPr="00AB7ED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Simplified approach) </w:t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ตาม </w:t>
      </w:r>
      <w:r w:rsidRPr="00AB7ED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ในการวัดมูลค่าผลขาดทุนด้านเครดิตที่คาดว่าจะเกิดขึ้นซึ่งคำนวณค่าเผื่อผลขาดทุนด้านเครดิตที่คาดว่าจะเกิดขึ้นตลอดอายุลูกหนี้การค้า</w:t>
      </w:r>
    </w:p>
    <w:p w14:paraId="37DC50A2" w14:textId="77777777" w:rsidR="00043ED8" w:rsidRPr="006C227C" w:rsidRDefault="00043ED8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1A0E31F8" w14:textId="7FF7E421" w:rsidR="00043ED8" w:rsidRPr="00AB7EDD" w:rsidRDefault="00043ED8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</w:t>
      </w:r>
      <w:r w:rsidR="00B434C4" w:rsidRPr="00AB7ED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ที่มีลักษณะร่วมกันและตามกลุ่มระยะเวลาที่เกินกำหนดชำระ</w:t>
      </w:r>
    </w:p>
    <w:p w14:paraId="63F7BBED" w14:textId="31F154BB" w:rsidR="00DB4B76" w:rsidRPr="006C227C" w:rsidRDefault="00DB4B76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4FD7CD2C" w14:textId="6227484B" w:rsidR="00DB4B76" w:rsidRPr="00AB7EDD" w:rsidRDefault="00DB4B76" w:rsidP="00DB4B76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ข้อมูลเกี่ยวกับค่าเผื่อการด้อยค่าของลูกหนี้การค้าได้เปิดเผยไว้ในหมายเหตุ </w:t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</w:p>
    <w:p w14:paraId="03A19831" w14:textId="77777777" w:rsidR="00B17353" w:rsidRPr="006C227C" w:rsidRDefault="00B17353" w:rsidP="00B17353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69583B7B" w14:textId="77777777" w:rsidR="00B17353" w:rsidRPr="00AB7EDD" w:rsidRDefault="00B17353" w:rsidP="00B17353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กลุ่มกิจการจะตัดจำหน่ายลูกหนี้การค้าเมื่อคาดว่าจะไม่ได้รับชำระคืน ข้อบ่งชี้ที่คาดว่าจะไม่ได้รับชำระคืน </w:t>
      </w:r>
      <w:r w:rsidRPr="00AB7ED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เช่น การไม่ยอมปฏิบัติตามแผนการชำระหนี้หรือทยอยชำระหนี้ ไม่มีการชำระเงินตามสัญญาหรือไม่สามารถติดต่อได้ </w:t>
      </w:r>
    </w:p>
    <w:p w14:paraId="72A1F0A8" w14:textId="77777777" w:rsidR="00AB7EDD" w:rsidRPr="006C227C" w:rsidRDefault="00AB7EDD" w:rsidP="00B17353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pacing w:val="-2"/>
          <w:sz w:val="20"/>
          <w:szCs w:val="20"/>
          <w:lang w:val="en-GB"/>
        </w:rPr>
      </w:pPr>
    </w:p>
    <w:p w14:paraId="7E2AC5FD" w14:textId="06119882" w:rsidR="00B17353" w:rsidRDefault="00B17353" w:rsidP="00B17353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ผลขาดทุนจากการด้อยค่าของลูกหนี้การค้าจะแสดงเป็นผลขาดทุนจากการด้อยค่า</w:t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สุทธิในกำไรก่อนต้นทุนทางการเงินและภาษีเงินได้ กลุ่มกิจการจะรับรู้จำนวนที่ได้รับชำระสำหรับจำนวนที่ได้ตัดจำหน่ายไปแล้วเป็นยอดหักจากรายการที่ได้บันทึกผลขาดทุนจากการด้อยค่า</w:t>
      </w:r>
    </w:p>
    <w:p w14:paraId="6C145B03" w14:textId="63F46D3C" w:rsidR="00A93130" w:rsidRPr="006C227C" w:rsidRDefault="00A93130" w:rsidP="00B17353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330F8D69" w14:textId="54AE765E" w:rsidR="00A93130" w:rsidRPr="00AB7EDD" w:rsidRDefault="00A93130" w:rsidP="00B17353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A9313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</w:t>
      </w:r>
      <w:r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กิจการ</w:t>
      </w:r>
      <w:r w:rsidRPr="00A9313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รับรู้การด้อยค่าของลูกหนี้การค้าโดยพิจารณาจากแบบจำลองขาดทุนที่เกิดขึ้น เช่น เงินที่เรียกเก็บไม่ได้</w:t>
      </w:r>
      <w:r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A9313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ซึ่งไม่ได้นำมาพิจารณาถึงความสูญเสียในอนาคต ดังนั้นค่าเผื่อผลขาดทุนและค่าเผื่อหนี้สงสัยจะสูญจึง</w:t>
      </w:r>
      <w:r w:rsidR="006C227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A9313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ไม่สามารถเปรียบเทียบกันได้</w:t>
      </w:r>
    </w:p>
    <w:p w14:paraId="461086D0" w14:textId="77777777" w:rsidR="00A93130" w:rsidRPr="006C227C" w:rsidRDefault="00A93130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5B6C5DE4" w14:textId="6A688057" w:rsidR="00043ED8" w:rsidRPr="00AB7EDD" w:rsidRDefault="00043ED8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i/>
          <w:iCs/>
          <w:sz w:val="26"/>
          <w:szCs w:val="26"/>
          <w:cs/>
          <w:lang w:val="en-GB"/>
        </w:rPr>
        <w:t xml:space="preserve">เงินให้กู้ยืมแก่กิจการที่เกี่ยวข้องกัน </w:t>
      </w:r>
    </w:p>
    <w:p w14:paraId="6E8AC946" w14:textId="5D586C60" w:rsidR="004928CE" w:rsidRPr="006C227C" w:rsidRDefault="004928CE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24429916" w14:textId="7CFFADEB" w:rsidR="004928CE" w:rsidRPr="00AB7EDD" w:rsidRDefault="0040752F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</w:t>
      </w:r>
      <w:r w:rsidR="004928CE"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ิจารณาว่าเงินให้กู้ยืมแก่กิจการที่เกี่ยวข้องกันจำนวนหนึ่งได้มีความเสี่ยงด้านเครดิตที่เพิ่มขึ้นอย่างมีนัยสำคัญ จึงได้รับรู้ค่าเผื่อผลขาดทุนจากการประมาณการผลขาดทุนตลอดอายุของเงินให้กู้ยืมดังกล่าว</w:t>
      </w:r>
    </w:p>
    <w:p w14:paraId="5134F0FC" w14:textId="77777777" w:rsidR="00043ED8" w:rsidRPr="006C227C" w:rsidRDefault="00043ED8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2AC1E8A4" w14:textId="3A4F4191" w:rsidR="00043ED8" w:rsidRPr="00AB7EDD" w:rsidRDefault="00043ED8" w:rsidP="00B434C4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ข้อมูลเกี่ยวกับค่าเผื่อผลขาดทุนด้านเครดิตได้เปิดเผยไว้ในหมายเหตุ </w:t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35</w:t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4</w:t>
      </w:r>
    </w:p>
    <w:p w14:paraId="5BE53934" w14:textId="1D1A9623" w:rsidR="00DB4B76" w:rsidRPr="00AB7EDD" w:rsidRDefault="005928B3" w:rsidP="00DB4B76">
      <w:pPr>
        <w:pStyle w:val="ListParagraph"/>
        <w:spacing w:after="0" w:line="240" w:lineRule="auto"/>
        <w:ind w:left="0"/>
        <w:jc w:val="thaiDistribute"/>
        <w:rPr>
          <w:rFonts w:ascii="Browallia New" w:eastAsia="Times New Roman" w:hAnsi="Browallia New" w:cs="Browallia New"/>
          <w:sz w:val="26"/>
          <w:szCs w:val="26"/>
          <w:lang w:val="th-TH"/>
        </w:rPr>
      </w:pPr>
      <w:r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br w:type="page"/>
      </w:r>
    </w:p>
    <w:p w14:paraId="03D05C5B" w14:textId="4ED84480" w:rsidR="00DB4B76" w:rsidRPr="00AB7EDD" w:rsidRDefault="00402D95" w:rsidP="00DB4B76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DB4B76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 xml:space="preserve">การจัดการความเสี่ยงทางการเงิน </w:t>
      </w:r>
      <w:r w:rsidR="00DB4B76" w:rsidRPr="00AB7EDD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6B73C814" w14:textId="77777777" w:rsidR="00DB4B76" w:rsidRPr="008C0BBE" w:rsidRDefault="00DB4B76" w:rsidP="006C227C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3CF89DF" w14:textId="05C89D74" w:rsidR="00DB4B76" w:rsidRPr="00AB7EDD" w:rsidRDefault="00402D95" w:rsidP="00DB4B76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DB4B76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DB4B76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DB4B76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 xml:space="preserve">ปัจจัยความเสี่ยงทางการเงิน </w:t>
      </w:r>
      <w:r w:rsidR="00DB4B76" w:rsidRPr="00AB7EDD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0DD451C0" w14:textId="77777777" w:rsidR="0098445D" w:rsidRPr="00AB7EDD" w:rsidRDefault="0098445D" w:rsidP="006C227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bookmarkEnd w:id="36"/>
    <w:p w14:paraId="04653B1C" w14:textId="3499B0B6" w:rsidR="004C6E11" w:rsidRPr="00AB7EDD" w:rsidRDefault="00402D95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4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ความเสี่ยงด้านสภาพคล่อง</w:t>
      </w:r>
    </w:p>
    <w:p w14:paraId="0E58193E" w14:textId="77777777" w:rsidR="0098445D" w:rsidRPr="00AB7EDD" w:rsidRDefault="0098445D" w:rsidP="00DB33D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37" w:name="_Hlk32161624"/>
      <w:bookmarkEnd w:id="34"/>
    </w:p>
    <w:p w14:paraId="4EDB40D9" w14:textId="1209C246" w:rsidR="00DB33DB" w:rsidRPr="00AB7EDD" w:rsidRDefault="0095269A" w:rsidP="00DB33D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การจัดการความเสี่ยงด้านสภาพคล่องอย่างรอบคอบคือการมีจำนวนเงินสดอย่างเพียงพอ และการมีแหล่งเงินทุนที่สามารถเบิกใช้ได้จากวงเงินด้านสินเชื่อที่เพียงพอต่อการชำระภาระผูกพันเมื่อถึงกำหนด เพื่อวัตถุประสงค์ในการบริหารสภาพคล่องของบริษัท จากลักษณะของการดำเนินธุรกิจของ</w:t>
      </w:r>
      <w:r w:rsidR="007E6FE4" w:rsidRPr="00AB7ED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</w:t>
      </w:r>
      <w:r w:rsidRPr="00AB7ED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ซึ่งเป็นธุรกิจที่มีความยืดหยุ่นและเปลี่ยนแปลงอยู่ตลอดเวลา ส่วนงานบริหารการเงินของ</w:t>
      </w:r>
      <w:r w:rsidR="003B2814" w:rsidRPr="00AB7ED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</w:t>
      </w:r>
      <w:r w:rsidRPr="00AB7ED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ได้คงไว้ซึ่งความยืดหยุ่นในแหล่งเงินทุนโดยการคงไว้ซึ่งวงเงินสินเชื่อที่เพียงพอ</w:t>
      </w:r>
    </w:p>
    <w:p w14:paraId="2F38B6ED" w14:textId="77777777" w:rsidR="0095269A" w:rsidRPr="00AB7EDD" w:rsidRDefault="0095269A" w:rsidP="00DB33D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7386D68" w14:textId="3DA20DAD" w:rsidR="003C1191" w:rsidRPr="00AB7EDD" w:rsidRDefault="00DB33DB" w:rsidP="00DB33D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ผู้บริหารได้พิจารณาประมาณการกระแสเงินสดของกลุ่มกิจการอย่างสม่ำเสมอโดยพิจารณาจาก ก) เงินสำรองหมุนเวียน (จากวงเงินสินเชื่อที่ยังไม่ได้เบิกใช้) และ ข) เงินสดและรายการเทียบเท่าเงินสด นอกเหนือจากนี้ กลุ่มกิจการยังได้ทำการประมาณการกระแสเงินสดในสกุลเงินหลัก พิจารณาสินทรัพย์ที่มีสภาพคล่องสูงและอัตราส่วนสภาพคล่องตามข้อกำหนดต่าง ๆ และคงไว้ซึ่งแผนการจัดหาเงิน</w:t>
      </w:r>
    </w:p>
    <w:p w14:paraId="0CF37B0B" w14:textId="77777777" w:rsidR="00DB33DB" w:rsidRPr="00AB7EDD" w:rsidRDefault="00DB33DB" w:rsidP="00DB33D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AA53D5A" w14:textId="28750FB8" w:rsidR="003C1191" w:rsidRPr="00AB7EDD" w:rsidRDefault="003C1191" w:rsidP="003C1191">
      <w:pPr>
        <w:pStyle w:val="ListParagraph"/>
        <w:numPr>
          <w:ilvl w:val="0"/>
          <w:numId w:val="27"/>
        </w:num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AB7EDD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การจัดการด้านการจัดหาเงิน</w:t>
      </w:r>
    </w:p>
    <w:p w14:paraId="76BBFD76" w14:textId="77777777" w:rsidR="00F87A90" w:rsidRPr="00AB7EDD" w:rsidRDefault="00F87A90" w:rsidP="00F87A90">
      <w:pPr>
        <w:pStyle w:val="ListParagraph"/>
        <w:spacing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8EB8CBA" w14:textId="5FD189CD" w:rsidR="00B87D40" w:rsidRPr="00AB7EDD" w:rsidRDefault="00F87A90" w:rsidP="00B87D40">
      <w:pPr>
        <w:pStyle w:val="ListParagraph"/>
        <w:spacing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ข้อมูลเกี่ยวกับวงเงินกู้ที่ยังไม่ได้เบิกใช้ ณ วันที่ </w:t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AB7ED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ธันวาคม ได้เปิดเผยไว้ในหมายเหตุ </w:t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25</w:t>
      </w:r>
      <w:r w:rsidR="00B87D40" w:rsidRPr="00AB7ED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(</w:t>
      </w:r>
      <w:r w:rsidR="00B87D40"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</w:t>
      </w:r>
      <w:r w:rsidR="00B87D40" w:rsidRPr="00AB7EDD">
        <w:rPr>
          <w:rFonts w:ascii="Browallia New" w:eastAsia="Arial Unicode MS" w:hAnsi="Browallia New" w:cs="Browallia New"/>
          <w:sz w:val="26"/>
          <w:szCs w:val="26"/>
          <w:lang w:val="en-GB"/>
        </w:rPr>
        <w:t>)</w:t>
      </w:r>
    </w:p>
    <w:p w14:paraId="095CE30F" w14:textId="77777777" w:rsidR="00DB4B76" w:rsidRPr="00AB7EDD" w:rsidRDefault="00DB4B76" w:rsidP="00F87A90">
      <w:pPr>
        <w:pStyle w:val="ListParagraph"/>
        <w:spacing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A0496C2" w14:textId="0C7BFD38" w:rsidR="003C1191" w:rsidRPr="00AB7EDD" w:rsidRDefault="003C1191" w:rsidP="003C1191">
      <w:pPr>
        <w:pStyle w:val="ListParagraph"/>
        <w:numPr>
          <w:ilvl w:val="0"/>
          <w:numId w:val="27"/>
        </w:num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AB7EDD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วันครบกำหนดของหนี้สินทางการเงิน</w:t>
      </w:r>
    </w:p>
    <w:p w14:paraId="0BAE0757" w14:textId="77777777" w:rsidR="00F87A90" w:rsidRPr="00AB7EDD" w:rsidRDefault="00F87A90" w:rsidP="00F87A90">
      <w:pPr>
        <w:pStyle w:val="ListParagraph"/>
        <w:spacing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9C28F32" w14:textId="73F2029F" w:rsidR="003C1191" w:rsidRPr="00AB7EDD" w:rsidRDefault="003C1191" w:rsidP="003C1191">
      <w:pPr>
        <w:pStyle w:val="ListParagraph"/>
        <w:spacing w:line="240" w:lineRule="auto"/>
        <w:ind w:left="1985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ตารางต่อไปนี้แสดงให้เห็นถึงหนี้สินทางการเงินที่จัดประเภทตามระยะเวลาการครบกำหนดตามสัญญา </w:t>
      </w:r>
      <w:r w:rsidR="00B434C4" w:rsidRPr="00AB7EDD">
        <w:rPr>
          <w:rFonts w:ascii="Browallia New" w:eastAsia="Arial Unicode MS" w:hAnsi="Browallia New" w:cs="Browallia New"/>
          <w:sz w:val="26"/>
          <w:szCs w:val="26"/>
        </w:rPr>
        <w:br/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ซึ่งแสดงด้วยจำนวนเงินตามสัญญาที่ไม่ได้มีการคิดลด ทั้งนี้ ยอดคงเหลือที่ครบกำหนดภายในระยะเวลา </w:t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 เดือน</w:t>
      </w:r>
      <w:r w:rsidR="00B434C4" w:rsidRPr="00AB7E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 xml:space="preserve">จะเท่ากับมูลค่าตามบัญชีของหนี้สินที่เกี่ยวข้องเนื่องการการคิดลดไม่มีนัยสำคัญ </w:t>
      </w:r>
    </w:p>
    <w:p w14:paraId="368E28CC" w14:textId="77777777" w:rsidR="00DB33DB" w:rsidRPr="00AB7EDD" w:rsidRDefault="00DB33DB" w:rsidP="00B434C4">
      <w:pPr>
        <w:pStyle w:val="ListParagraph"/>
        <w:spacing w:after="0" w:line="240" w:lineRule="auto"/>
        <w:ind w:left="198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76" w:type="dxa"/>
        <w:tblLayout w:type="fixed"/>
        <w:tblLook w:val="04A0" w:firstRow="1" w:lastRow="0" w:firstColumn="1" w:lastColumn="0" w:noHBand="0" w:noVBand="1"/>
      </w:tblPr>
      <w:tblGrid>
        <w:gridCol w:w="4320"/>
        <w:gridCol w:w="1008"/>
        <w:gridCol w:w="1008"/>
        <w:gridCol w:w="1008"/>
        <w:gridCol w:w="1008"/>
        <w:gridCol w:w="1224"/>
      </w:tblGrid>
      <w:tr w:rsidR="00B434C4" w:rsidRPr="00AB7EDD" w14:paraId="5457E7E5" w14:textId="77777777" w:rsidTr="000935B1">
        <w:tc>
          <w:tcPr>
            <w:tcW w:w="4320" w:type="dxa"/>
            <w:shd w:val="clear" w:color="auto" w:fill="auto"/>
            <w:vAlign w:val="bottom"/>
          </w:tcPr>
          <w:p w14:paraId="4F6BCD92" w14:textId="77777777" w:rsidR="00B434C4" w:rsidRPr="00AB7EDD" w:rsidRDefault="00B434C4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256" w:type="dxa"/>
            <w:gridSpan w:val="5"/>
            <w:shd w:val="clear" w:color="auto" w:fill="auto"/>
            <w:vAlign w:val="bottom"/>
          </w:tcPr>
          <w:p w14:paraId="1640F085" w14:textId="3089AE49" w:rsidR="00B434C4" w:rsidRPr="00AB7EDD" w:rsidRDefault="00B434C4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งบการเงินรวม</w:t>
            </w:r>
          </w:p>
        </w:tc>
      </w:tr>
      <w:tr w:rsidR="00F87A90" w:rsidRPr="00AB7EDD" w14:paraId="39329439" w14:textId="77777777" w:rsidTr="00B434C4">
        <w:tc>
          <w:tcPr>
            <w:tcW w:w="4320" w:type="dxa"/>
            <w:shd w:val="clear" w:color="auto" w:fill="auto"/>
            <w:vAlign w:val="bottom"/>
          </w:tcPr>
          <w:p w14:paraId="57F944B0" w14:textId="77777777" w:rsidR="00B434C4" w:rsidRPr="00AB7EDD" w:rsidRDefault="00F87A90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วันครบกำหนดของ</w:t>
            </w:r>
          </w:p>
          <w:p w14:paraId="44ACAF8A" w14:textId="2EF8A4A3" w:rsidR="00F87A90" w:rsidRPr="00AB7EDD" w:rsidRDefault="00B434C4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  </w:t>
            </w:r>
            <w:r w:rsidR="00F87A90"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หนี้สินทา</w:t>
            </w:r>
            <w:r w:rsidR="000958F7"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ง</w:t>
            </w:r>
            <w:r w:rsidR="00F87A90"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การเงิน 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0FCBF1D" w14:textId="2328813E" w:rsidR="00F87A90" w:rsidRPr="00AB7EDD" w:rsidRDefault="00195D4E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ภายใน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ปี </w:t>
            </w:r>
          </w:p>
          <w:p w14:paraId="7B3C6651" w14:textId="41F92BE6" w:rsidR="00F87A90" w:rsidRPr="00AB7EDD" w:rsidRDefault="00F87A90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72E26C3" w14:textId="17731C07" w:rsidR="00F87A90" w:rsidRPr="00AB7EDD" w:rsidRDefault="00402D95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402D95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="00F87A90"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- </w:t>
            </w:r>
            <w:r w:rsidRPr="00402D95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="00F87A90"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="00F87A90"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2091FD74" w14:textId="5547404C" w:rsidR="00F87A90" w:rsidRPr="00AB7EDD" w:rsidRDefault="00F87A90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BB51339" w14:textId="460EA5A8" w:rsidR="00F87A90" w:rsidRPr="00AB7EDD" w:rsidRDefault="00F87A90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มากกว่า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0CAF4182" w14:textId="5C4529C6" w:rsidR="00F87A90" w:rsidRPr="00AB7EDD" w:rsidRDefault="00F87A90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vAlign w:val="bottom"/>
          </w:tcPr>
          <w:p w14:paraId="3A70DCDD" w14:textId="77777777" w:rsidR="00F87A90" w:rsidRPr="00AB7EDD" w:rsidRDefault="00F87A90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รวม</w:t>
            </w:r>
          </w:p>
          <w:p w14:paraId="16D5CC73" w14:textId="64933AB7" w:rsidR="00F87A90" w:rsidRPr="00AB7EDD" w:rsidRDefault="00F87A90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224" w:type="dxa"/>
            <w:vAlign w:val="bottom"/>
          </w:tcPr>
          <w:p w14:paraId="6225948C" w14:textId="78658D69" w:rsidR="00F87A90" w:rsidRPr="00AB7EDD" w:rsidRDefault="00F87A90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มูลค่าตามบัญชี</w:t>
            </w:r>
          </w:p>
          <w:p w14:paraId="56C0B026" w14:textId="6632294C" w:rsidR="00F87A90" w:rsidRPr="00AB7EDD" w:rsidRDefault="00F87A90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F87A90" w:rsidRPr="00AB7EDD" w14:paraId="2D812CE2" w14:textId="77777777" w:rsidTr="00B434C4">
        <w:tc>
          <w:tcPr>
            <w:tcW w:w="4320" w:type="dxa"/>
            <w:shd w:val="clear" w:color="auto" w:fill="auto"/>
          </w:tcPr>
          <w:p w14:paraId="646D1031" w14:textId="3533500E" w:rsidR="00F87A90" w:rsidRPr="00AB7EDD" w:rsidRDefault="00F87A90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2564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3885055" w14:textId="77777777" w:rsidR="00F87A90" w:rsidRPr="00AB7EDD" w:rsidRDefault="00F87A90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5F7E946F" w14:textId="77777777" w:rsidR="00F87A90" w:rsidRPr="00AB7EDD" w:rsidRDefault="00F87A90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16115213" w14:textId="77777777" w:rsidR="00F87A90" w:rsidRPr="00AB7EDD" w:rsidRDefault="00F87A90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31865E06" w14:textId="77777777" w:rsidR="00F87A90" w:rsidRPr="00AB7EDD" w:rsidRDefault="00F87A90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0AD1CBB9" w14:textId="77777777" w:rsidR="00F87A90" w:rsidRPr="00AB7EDD" w:rsidRDefault="00F87A90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F87A90" w:rsidRPr="00AB7EDD" w14:paraId="283BCF4E" w14:textId="77777777" w:rsidTr="00B434C4">
        <w:tc>
          <w:tcPr>
            <w:tcW w:w="4320" w:type="dxa"/>
            <w:shd w:val="clear" w:color="auto" w:fill="auto"/>
          </w:tcPr>
          <w:p w14:paraId="72CA3FE6" w14:textId="77777777" w:rsidR="00F87A90" w:rsidRPr="00AB7EDD" w:rsidRDefault="00F87A90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เจ้าหนี้การค้าและเจ้าหนี้อื่น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92718CF" w14:textId="37E3262D" w:rsidR="00F87A90" w:rsidRPr="00AB7EDD" w:rsidRDefault="00402D95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46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231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641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BEFA340" w14:textId="522E3D71" w:rsidR="00F87A90" w:rsidRPr="00AB7EDD" w:rsidRDefault="004F70C2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356B75F" w14:textId="52F7F7F5" w:rsidR="00F87A90" w:rsidRPr="00AB7EDD" w:rsidRDefault="004F70C2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0C5B1B9" w14:textId="6E0797AE" w:rsidR="00F87A90" w:rsidRPr="00AB7EDD" w:rsidRDefault="00402D95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46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231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641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0B3FC380" w14:textId="02486148" w:rsidR="00F87A90" w:rsidRPr="00AB7EDD" w:rsidRDefault="00402D95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46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231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641</w:t>
            </w:r>
          </w:p>
        </w:tc>
      </w:tr>
      <w:tr w:rsidR="00F87A90" w:rsidRPr="00AB7EDD" w14:paraId="10BD6947" w14:textId="77777777" w:rsidTr="00B434C4">
        <w:tc>
          <w:tcPr>
            <w:tcW w:w="4320" w:type="dxa"/>
            <w:shd w:val="clear" w:color="auto" w:fill="auto"/>
          </w:tcPr>
          <w:p w14:paraId="198CB9F5" w14:textId="77777777" w:rsidR="00F87A90" w:rsidRPr="00AB7EDD" w:rsidRDefault="00F87A90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CBE84E8" w14:textId="4FF59ED9" w:rsidR="00F87A90" w:rsidRPr="00AB7EDD" w:rsidRDefault="00402D95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094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379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3FD9CC3" w14:textId="356E13A8" w:rsidR="00F87A90" w:rsidRPr="00AB7EDD" w:rsidRDefault="00402D95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428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598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373AE91" w14:textId="02984734" w:rsidR="00F87A90" w:rsidRPr="00AB7EDD" w:rsidRDefault="00402D95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092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7FCE6B0" w14:textId="6AFC2FAA" w:rsidR="00F87A90" w:rsidRPr="00AB7EDD" w:rsidRDefault="00402D95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14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614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977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7C2ACB12" w14:textId="6D8DAE6B" w:rsidR="00F87A90" w:rsidRPr="00AB7EDD" w:rsidRDefault="00402D95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11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514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976</w:t>
            </w:r>
          </w:p>
        </w:tc>
      </w:tr>
      <w:tr w:rsidR="00093A89" w:rsidRPr="00AB7EDD" w14:paraId="1EA1093D" w14:textId="77777777" w:rsidTr="00B434C4">
        <w:tc>
          <w:tcPr>
            <w:tcW w:w="4320" w:type="dxa"/>
            <w:shd w:val="clear" w:color="auto" w:fill="auto"/>
          </w:tcPr>
          <w:p w14:paraId="46B20525" w14:textId="43EF83CB" w:rsidR="00093A89" w:rsidRPr="00AB7EDD" w:rsidRDefault="00093A89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เงินกู้ยืมระยะยาว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67C48F0" w14:textId="77777777" w:rsidR="00093A89" w:rsidRPr="00AB7EDD" w:rsidRDefault="00093A89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5906F9A0" w14:textId="77777777" w:rsidR="00093A89" w:rsidRPr="00AB7EDD" w:rsidRDefault="00093A89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7BA3522D" w14:textId="77777777" w:rsidR="00093A89" w:rsidRPr="00AB7EDD" w:rsidRDefault="00093A89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43948D7F" w14:textId="77777777" w:rsidR="00093A89" w:rsidRPr="00AB7EDD" w:rsidRDefault="00093A89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3505126F" w14:textId="77777777" w:rsidR="00093A89" w:rsidRPr="00AB7EDD" w:rsidRDefault="00093A89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F87A90" w:rsidRPr="00AB7EDD" w14:paraId="2F5387AF" w14:textId="77777777" w:rsidTr="00B434C4">
        <w:tc>
          <w:tcPr>
            <w:tcW w:w="4320" w:type="dxa"/>
            <w:shd w:val="clear" w:color="auto" w:fill="auto"/>
          </w:tcPr>
          <w:p w14:paraId="4D7C8675" w14:textId="6EDAE675" w:rsidR="00F87A90" w:rsidRPr="00AB7EDD" w:rsidRDefault="00B434C4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lang w:val="en-GB"/>
              </w:rPr>
              <w:t xml:space="preserve">   </w:t>
            </w:r>
            <w:r w:rsidR="00F87A90" w:rsidRPr="00AB7ED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 xml:space="preserve">จากสถาบันการเงิน 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A34512E" w14:textId="657EF97A" w:rsidR="00F87A90" w:rsidRPr="00AB7EDD" w:rsidRDefault="00402D95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36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047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334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41B2C87" w14:textId="6356CEFA" w:rsidR="00F87A90" w:rsidRPr="00AB7EDD" w:rsidRDefault="00402D95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147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730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187F037" w14:textId="33DC2B45" w:rsidR="00F87A90" w:rsidRPr="00AB7EDD" w:rsidRDefault="00402D95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22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058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932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7173828" w14:textId="0347CD11" w:rsidR="00F87A90" w:rsidRPr="00AB7EDD" w:rsidRDefault="00402D95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205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836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266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50D24FFD" w14:textId="3A6F7F9A" w:rsidR="00F87A90" w:rsidRPr="00AB7EDD" w:rsidRDefault="00402D95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205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836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266</w:t>
            </w:r>
          </w:p>
        </w:tc>
      </w:tr>
      <w:tr w:rsidR="00F87A90" w:rsidRPr="00AB7EDD" w14:paraId="01B3C89B" w14:textId="77777777" w:rsidTr="00B434C4">
        <w:tc>
          <w:tcPr>
            <w:tcW w:w="4320" w:type="dxa"/>
            <w:shd w:val="clear" w:color="auto" w:fill="auto"/>
          </w:tcPr>
          <w:p w14:paraId="0D7622D9" w14:textId="6D670ECA" w:rsidR="00F87A90" w:rsidRPr="00AB7EDD" w:rsidRDefault="00F87A90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82C4CCF" w14:textId="413AAF1A" w:rsidR="00F87A90" w:rsidRPr="00AB7EDD" w:rsidRDefault="00402D95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86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373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354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68B8933" w14:textId="3864F67A" w:rsidR="00F87A90" w:rsidRPr="00AB7EDD" w:rsidRDefault="00402D95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151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158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598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21B47DD" w14:textId="5D42CFCB" w:rsidR="00F87A90" w:rsidRPr="00AB7EDD" w:rsidRDefault="00402D95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29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150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932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BA0B710" w14:textId="5081CE8D" w:rsidR="00F87A90" w:rsidRPr="00AB7EDD" w:rsidRDefault="00402D95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266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682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884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2F9BA91F" w14:textId="73FA06EB" w:rsidR="00F87A90" w:rsidRPr="00AB7EDD" w:rsidRDefault="00402D95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263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582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883</w:t>
            </w:r>
          </w:p>
        </w:tc>
      </w:tr>
    </w:tbl>
    <w:p w14:paraId="387F2FB1" w14:textId="5160F285" w:rsidR="00DB4B76" w:rsidRPr="00AB7EDD" w:rsidRDefault="005928B3" w:rsidP="005928B3">
      <w:pPr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</w:rPr>
        <w:br w:type="page"/>
      </w:r>
    </w:p>
    <w:p w14:paraId="025578B0" w14:textId="5D18ACA0" w:rsidR="00DB4B76" w:rsidRPr="00AB7EDD" w:rsidRDefault="00402D95" w:rsidP="00DB4B76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DB4B76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การจัดการความเสี่ยงทางการเงิน</w:t>
      </w:r>
    </w:p>
    <w:p w14:paraId="2403B42F" w14:textId="77777777" w:rsidR="00DB4B76" w:rsidRPr="00AB7EDD" w:rsidRDefault="00DB4B76" w:rsidP="00DB4B7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14:paraId="3D24240D" w14:textId="11A16F85" w:rsidR="00DB4B76" w:rsidRPr="00AB7EDD" w:rsidRDefault="00402D95" w:rsidP="00DB4B76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DB4B76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DB4B76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DB4B76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 xml:space="preserve">ปัจจัยความเสี่ยงทางการเงิน </w:t>
      </w:r>
      <w:r w:rsidR="00DB4B76" w:rsidRPr="00AB7EDD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2E87E150" w14:textId="77777777" w:rsidR="00DB4B76" w:rsidRPr="00AB7EDD" w:rsidRDefault="00DB4B76" w:rsidP="00DB4B76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2DDB84B1" w14:textId="25068846" w:rsidR="00DB4B76" w:rsidRPr="00AB7EDD" w:rsidRDefault="00402D95" w:rsidP="00DB4B76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DB4B76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DB4B76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4</w:t>
      </w:r>
      <w:r w:rsidR="00DB4B76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DB4B76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 xml:space="preserve">ความเสี่ยงด้านสภาพคล่อง </w:t>
      </w:r>
      <w:r w:rsidR="00DB4B76"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(ต่อ</w:t>
      </w:r>
      <w:r w:rsidR="00DB4B76" w:rsidRPr="00AB7EDD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597E50D7" w14:textId="77777777" w:rsidR="00DB4B76" w:rsidRPr="00AB7EDD" w:rsidRDefault="00DB4B76" w:rsidP="00DB4B76">
      <w:pPr>
        <w:pStyle w:val="ListParagraph"/>
        <w:spacing w:after="0" w:line="240" w:lineRule="auto"/>
        <w:ind w:left="1985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DF04070" w14:textId="77777777" w:rsidR="00DB4B76" w:rsidRPr="00AB7EDD" w:rsidRDefault="00DB4B76" w:rsidP="00DB4B76">
      <w:pPr>
        <w:pStyle w:val="ListParagraph"/>
        <w:numPr>
          <w:ilvl w:val="0"/>
          <w:numId w:val="37"/>
        </w:numPr>
        <w:spacing w:after="0" w:line="240" w:lineRule="auto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AB7EDD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วันครบกำหนดของหนี้สินทางการเงิน</w:t>
      </w:r>
      <w:r w:rsidRPr="00AB7EDD">
        <w:rPr>
          <w:rFonts w:ascii="Browallia New" w:eastAsia="Arial Unicode MS" w:hAnsi="Browallia New" w:cs="Browallia New"/>
          <w:b/>
          <w:bCs/>
          <w:sz w:val="26"/>
          <w:szCs w:val="26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(ต่อ)</w:t>
      </w:r>
    </w:p>
    <w:p w14:paraId="7177219F" w14:textId="77777777" w:rsidR="00DB4B76" w:rsidRPr="00AB7EDD" w:rsidRDefault="00DB4B76" w:rsidP="008B3F24">
      <w:pPr>
        <w:pStyle w:val="ListParagraph"/>
        <w:spacing w:after="0" w:line="240" w:lineRule="auto"/>
        <w:ind w:left="1985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576" w:type="dxa"/>
        <w:tblLayout w:type="fixed"/>
        <w:tblLook w:val="04A0" w:firstRow="1" w:lastRow="0" w:firstColumn="1" w:lastColumn="0" w:noHBand="0" w:noVBand="1"/>
      </w:tblPr>
      <w:tblGrid>
        <w:gridCol w:w="4320"/>
        <w:gridCol w:w="1008"/>
        <w:gridCol w:w="1008"/>
        <w:gridCol w:w="1008"/>
        <w:gridCol w:w="1008"/>
        <w:gridCol w:w="1224"/>
      </w:tblGrid>
      <w:tr w:rsidR="00CE6EF3" w:rsidRPr="00AB7EDD" w14:paraId="7F6B2229" w14:textId="77777777" w:rsidTr="00CE6EF3">
        <w:tc>
          <w:tcPr>
            <w:tcW w:w="4320" w:type="dxa"/>
            <w:shd w:val="clear" w:color="auto" w:fill="auto"/>
            <w:vAlign w:val="bottom"/>
          </w:tcPr>
          <w:p w14:paraId="249760E1" w14:textId="77777777" w:rsidR="00CE6EF3" w:rsidRPr="00AB7EDD" w:rsidRDefault="00CE6EF3" w:rsidP="00CE6EF3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256" w:type="dxa"/>
            <w:gridSpan w:val="5"/>
            <w:shd w:val="clear" w:color="auto" w:fill="auto"/>
            <w:vAlign w:val="bottom"/>
          </w:tcPr>
          <w:p w14:paraId="5E6C64FD" w14:textId="77777777" w:rsidR="00CE6EF3" w:rsidRPr="00AB7EDD" w:rsidRDefault="00CE6EF3" w:rsidP="00CE6EF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งบการเงินรวม</w:t>
            </w:r>
          </w:p>
        </w:tc>
      </w:tr>
      <w:tr w:rsidR="00CE6EF3" w:rsidRPr="00AB7EDD" w14:paraId="1D67C945" w14:textId="77777777" w:rsidTr="00CE6EF3">
        <w:tc>
          <w:tcPr>
            <w:tcW w:w="4320" w:type="dxa"/>
            <w:shd w:val="clear" w:color="auto" w:fill="auto"/>
            <w:vAlign w:val="bottom"/>
          </w:tcPr>
          <w:p w14:paraId="4C0A8072" w14:textId="77777777" w:rsidR="00CE6EF3" w:rsidRPr="00AB7EDD" w:rsidRDefault="00CE6EF3" w:rsidP="00CE6EF3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วันครบกำหนดของ</w:t>
            </w:r>
          </w:p>
          <w:p w14:paraId="49EE7180" w14:textId="77777777" w:rsidR="00CE6EF3" w:rsidRPr="00AB7EDD" w:rsidRDefault="00CE6EF3" w:rsidP="00CE6EF3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  </w:t>
            </w: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หนี้สินทางการเงิน 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CEC4CA2" w14:textId="78C1D45F" w:rsidR="00CE6EF3" w:rsidRPr="00AB7EDD" w:rsidRDefault="0092674E" w:rsidP="00CE6EF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ภายใน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  <w:r w:rsidR="00CE6EF3"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04495F4" w14:textId="6EEBE3C0" w:rsidR="00CE6EF3" w:rsidRPr="00AB7EDD" w:rsidRDefault="00402D95" w:rsidP="00CE6EF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402D95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="00CE6EF3"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- </w:t>
            </w:r>
            <w:r w:rsidRPr="00402D95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="00CE6EF3"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="00CE6EF3"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523986D5" w14:textId="77777777" w:rsidR="00CE6EF3" w:rsidRPr="00AB7EDD" w:rsidRDefault="00CE6EF3" w:rsidP="00CE6EF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3F68761" w14:textId="467F58F0" w:rsidR="00CE6EF3" w:rsidRPr="00AB7EDD" w:rsidRDefault="00CE6EF3" w:rsidP="00CE6EF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มากกว่า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23B43A3B" w14:textId="77777777" w:rsidR="00CE6EF3" w:rsidRPr="00AB7EDD" w:rsidRDefault="00CE6EF3" w:rsidP="00CE6EF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vAlign w:val="bottom"/>
          </w:tcPr>
          <w:p w14:paraId="542AA06E" w14:textId="77777777" w:rsidR="00CE6EF3" w:rsidRPr="00AB7EDD" w:rsidRDefault="00CE6EF3" w:rsidP="00CE6EF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รวม</w:t>
            </w:r>
          </w:p>
          <w:p w14:paraId="0259823E" w14:textId="77777777" w:rsidR="00CE6EF3" w:rsidRPr="00AB7EDD" w:rsidRDefault="00CE6EF3" w:rsidP="00CE6EF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224" w:type="dxa"/>
            <w:vAlign w:val="bottom"/>
          </w:tcPr>
          <w:p w14:paraId="3EE635AD" w14:textId="77777777" w:rsidR="00CE6EF3" w:rsidRPr="00AB7EDD" w:rsidRDefault="00CE6EF3" w:rsidP="00CE6EF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มูลค่าตามบัญชี</w:t>
            </w:r>
          </w:p>
          <w:p w14:paraId="20A60DAF" w14:textId="77777777" w:rsidR="00CE6EF3" w:rsidRPr="00AB7EDD" w:rsidRDefault="00CE6EF3" w:rsidP="00CE6EF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CE6EF3" w:rsidRPr="00AB7EDD" w14:paraId="29F654CC" w14:textId="77777777" w:rsidTr="00CE6EF3">
        <w:tc>
          <w:tcPr>
            <w:tcW w:w="4320" w:type="dxa"/>
            <w:shd w:val="clear" w:color="auto" w:fill="auto"/>
          </w:tcPr>
          <w:p w14:paraId="31A1159D" w14:textId="7D0D682F" w:rsidR="00CE6EF3" w:rsidRPr="00AB7EDD" w:rsidRDefault="00CE6EF3" w:rsidP="00CE6EF3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2563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BC6EEB2" w14:textId="77777777" w:rsidR="00CE6EF3" w:rsidRPr="00AB7EDD" w:rsidRDefault="00CE6EF3" w:rsidP="00CE6EF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69BFE127" w14:textId="77777777" w:rsidR="00CE6EF3" w:rsidRPr="00AB7EDD" w:rsidRDefault="00CE6EF3" w:rsidP="00CE6EF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012D81BE" w14:textId="77777777" w:rsidR="00CE6EF3" w:rsidRPr="00AB7EDD" w:rsidRDefault="00CE6EF3" w:rsidP="00CE6EF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49D71111" w14:textId="77777777" w:rsidR="00CE6EF3" w:rsidRPr="00AB7EDD" w:rsidRDefault="00CE6EF3" w:rsidP="00CE6EF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5AB6981C" w14:textId="77777777" w:rsidR="00CE6EF3" w:rsidRPr="00AB7EDD" w:rsidRDefault="00CE6EF3" w:rsidP="00CE6EF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CE6EF3" w:rsidRPr="00AB7EDD" w14:paraId="7457FD6D" w14:textId="77777777" w:rsidTr="00CE6EF3">
        <w:tc>
          <w:tcPr>
            <w:tcW w:w="4320" w:type="dxa"/>
            <w:shd w:val="clear" w:color="auto" w:fill="auto"/>
          </w:tcPr>
          <w:p w14:paraId="6A1FDBCA" w14:textId="77777777" w:rsidR="00CE6EF3" w:rsidRPr="00AB7EDD" w:rsidRDefault="00CE6EF3" w:rsidP="00CE6EF3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เงินกู้ยืมระยะสั้นจากธนาคาร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33FD1BC" w14:textId="419F1636" w:rsidR="00CE6EF3" w:rsidRPr="00AB7EDD" w:rsidRDefault="00402D95" w:rsidP="00CE6EF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35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25E1515" w14:textId="77777777" w:rsidR="00CE6EF3" w:rsidRPr="00AB7EDD" w:rsidRDefault="00CE6EF3" w:rsidP="00CE6EF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E5B7CCE" w14:textId="77777777" w:rsidR="00CE6EF3" w:rsidRPr="00AB7EDD" w:rsidRDefault="00CE6EF3" w:rsidP="00CE6EF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6CFAAD3" w14:textId="718942F5" w:rsidR="00CE6EF3" w:rsidRPr="00AB7EDD" w:rsidRDefault="00402D95" w:rsidP="00CE6EF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35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47D93F23" w14:textId="12F010E8" w:rsidR="00CE6EF3" w:rsidRPr="00AB7EDD" w:rsidRDefault="00402D95" w:rsidP="00CE6EF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35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</w:tr>
      <w:tr w:rsidR="00CE6EF3" w:rsidRPr="00AB7EDD" w14:paraId="34579F69" w14:textId="77777777" w:rsidTr="00CE6EF3">
        <w:tc>
          <w:tcPr>
            <w:tcW w:w="4320" w:type="dxa"/>
            <w:shd w:val="clear" w:color="auto" w:fill="auto"/>
          </w:tcPr>
          <w:p w14:paraId="6EA22506" w14:textId="77777777" w:rsidR="00CE6EF3" w:rsidRPr="00AB7EDD" w:rsidRDefault="00CE6EF3" w:rsidP="00CE6EF3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เจ้าหนี้การค้าและเจ้าหนี้อื่น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D733CB5" w14:textId="4432E0B0" w:rsidR="00CE6EF3" w:rsidRPr="00AB7EDD" w:rsidRDefault="00402D95" w:rsidP="00CE6EF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21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036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372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8ECCA64" w14:textId="77777777" w:rsidR="00CE6EF3" w:rsidRPr="00AB7EDD" w:rsidRDefault="00CE6EF3" w:rsidP="00CE6EF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F1D219E" w14:textId="77777777" w:rsidR="00CE6EF3" w:rsidRPr="00AB7EDD" w:rsidRDefault="00CE6EF3" w:rsidP="00CE6EF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B9F6238" w14:textId="08711F1A" w:rsidR="00CE6EF3" w:rsidRPr="00AB7EDD" w:rsidRDefault="00402D95" w:rsidP="00CE6EF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21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036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372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6C87E48B" w14:textId="2F671CC8" w:rsidR="00CE6EF3" w:rsidRPr="00AB7EDD" w:rsidRDefault="00402D95" w:rsidP="00CE6EF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21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036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372</w:t>
            </w:r>
          </w:p>
        </w:tc>
      </w:tr>
      <w:tr w:rsidR="00CE6EF3" w:rsidRPr="00AB7EDD" w14:paraId="562D3EC7" w14:textId="77777777" w:rsidTr="00CE6EF3">
        <w:tc>
          <w:tcPr>
            <w:tcW w:w="4320" w:type="dxa"/>
            <w:shd w:val="clear" w:color="auto" w:fill="auto"/>
          </w:tcPr>
          <w:p w14:paraId="208B3CD0" w14:textId="77777777" w:rsidR="00CE6EF3" w:rsidRPr="00AB7EDD" w:rsidRDefault="00CE6EF3" w:rsidP="00CE6EF3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8A8BDD9" w14:textId="1FF948FC" w:rsidR="00CE6EF3" w:rsidRPr="00AB7EDD" w:rsidRDefault="00402D95" w:rsidP="00CE6EF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094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379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C87EFD9" w14:textId="5889885B" w:rsidR="00CE6EF3" w:rsidRPr="00AB7EDD" w:rsidRDefault="00402D95" w:rsidP="00CE6EF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658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976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6090C49" w14:textId="6B34D3B6" w:rsidR="00CE6EF3" w:rsidRPr="00AB7EDD" w:rsidRDefault="00402D95" w:rsidP="00CE6EF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956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42905B1" w14:textId="0987F555" w:rsidR="00CE6EF3" w:rsidRPr="00AB7EDD" w:rsidRDefault="00402D95" w:rsidP="00CE6EF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18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709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355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74CC217A" w14:textId="63A37EAE" w:rsidR="00CE6EF3" w:rsidRPr="00AB7EDD" w:rsidRDefault="00402D95" w:rsidP="00CE6EF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14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910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232</w:t>
            </w:r>
          </w:p>
        </w:tc>
      </w:tr>
      <w:tr w:rsidR="00CE6EF3" w:rsidRPr="00AB7EDD" w14:paraId="34AD3079" w14:textId="77777777" w:rsidTr="00CE6EF3">
        <w:tc>
          <w:tcPr>
            <w:tcW w:w="4320" w:type="dxa"/>
            <w:shd w:val="clear" w:color="auto" w:fill="auto"/>
          </w:tcPr>
          <w:p w14:paraId="20CE4311" w14:textId="77777777" w:rsidR="00CE6EF3" w:rsidRPr="00AB7EDD" w:rsidRDefault="00CE6EF3" w:rsidP="00CE6EF3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เงินกู้ยืมระยะยาว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3EFB6CC" w14:textId="77777777" w:rsidR="00CE6EF3" w:rsidRPr="00AB7EDD" w:rsidRDefault="00CE6EF3" w:rsidP="00CE6EF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3E447EDC" w14:textId="77777777" w:rsidR="00CE6EF3" w:rsidRPr="00AB7EDD" w:rsidRDefault="00CE6EF3" w:rsidP="00CE6EF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64C39416" w14:textId="77777777" w:rsidR="00CE6EF3" w:rsidRPr="00AB7EDD" w:rsidRDefault="00CE6EF3" w:rsidP="00CE6EF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3E150BD9" w14:textId="77777777" w:rsidR="00CE6EF3" w:rsidRPr="00AB7EDD" w:rsidRDefault="00CE6EF3" w:rsidP="00CE6EF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48746756" w14:textId="77777777" w:rsidR="00CE6EF3" w:rsidRPr="00AB7EDD" w:rsidRDefault="00CE6EF3" w:rsidP="00CE6EF3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CE6EF3" w:rsidRPr="00AB7EDD" w14:paraId="607F7109" w14:textId="77777777" w:rsidTr="00CE6EF3">
        <w:tc>
          <w:tcPr>
            <w:tcW w:w="4320" w:type="dxa"/>
            <w:shd w:val="clear" w:color="auto" w:fill="auto"/>
          </w:tcPr>
          <w:p w14:paraId="732970D0" w14:textId="77777777" w:rsidR="00CE6EF3" w:rsidRPr="00AB7EDD" w:rsidRDefault="00CE6EF3" w:rsidP="00CE6EF3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lang w:val="en-GB"/>
              </w:rPr>
              <w:t xml:space="preserve">   </w:t>
            </w:r>
            <w:r w:rsidRPr="00AB7ED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 xml:space="preserve">จากสถาบันการเงิน 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7D9DA1F" w14:textId="6DDD8DE5" w:rsidR="00CE6EF3" w:rsidRPr="00AB7EDD" w:rsidRDefault="00402D95" w:rsidP="00CE6EF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21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099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B9182CC" w14:textId="36114995" w:rsidR="00CE6EF3" w:rsidRPr="00AB7EDD" w:rsidRDefault="00402D95" w:rsidP="00CE6EF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131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856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853940B" w14:textId="05067CFB" w:rsidR="00CE6EF3" w:rsidRPr="00AB7EDD" w:rsidRDefault="00402D95" w:rsidP="00CE6EF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34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164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932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9632BDB" w14:textId="7D6035C1" w:rsidR="00CE6EF3" w:rsidRPr="00AB7EDD" w:rsidRDefault="00402D95" w:rsidP="00CE6EF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187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119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932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6C9663CC" w14:textId="03DD9FFE" w:rsidR="00CE6EF3" w:rsidRPr="00AB7EDD" w:rsidRDefault="00402D95" w:rsidP="00CE6EF3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187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119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932</w:t>
            </w:r>
          </w:p>
        </w:tc>
      </w:tr>
      <w:tr w:rsidR="00CE6EF3" w:rsidRPr="00AB7EDD" w14:paraId="1304060A" w14:textId="77777777" w:rsidTr="00CE6EF3">
        <w:tc>
          <w:tcPr>
            <w:tcW w:w="4320" w:type="dxa"/>
            <w:shd w:val="clear" w:color="auto" w:fill="auto"/>
          </w:tcPr>
          <w:p w14:paraId="14203DB7" w14:textId="77777777" w:rsidR="00CE6EF3" w:rsidRPr="00AB7EDD" w:rsidRDefault="00CE6EF3" w:rsidP="00CE6EF3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3EC47FC" w14:textId="4E19839C" w:rsidR="00CE6EF3" w:rsidRPr="00AB7EDD" w:rsidRDefault="00402D95" w:rsidP="00CE6EF3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81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229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751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A92525C" w14:textId="3F6D4030" w:rsidR="00CE6EF3" w:rsidRPr="00AB7EDD" w:rsidRDefault="00402D95" w:rsidP="00CE6EF3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138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514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976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A6E55A9" w14:textId="22085D72" w:rsidR="00CE6EF3" w:rsidRPr="00AB7EDD" w:rsidRDefault="00402D95" w:rsidP="00CE6EF3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42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120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932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5D8FDBF" w14:textId="2DE6F015" w:rsidR="00CE6EF3" w:rsidRPr="00AB7EDD" w:rsidRDefault="00402D95" w:rsidP="00CE6EF3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261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865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659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508B81EB" w14:textId="60EEB6A8" w:rsidR="00CE6EF3" w:rsidRPr="00AB7EDD" w:rsidRDefault="00402D95" w:rsidP="00CE6EF3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258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066</w:t>
            </w:r>
            <w:r w:rsidR="00CE6EF3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536</w:t>
            </w:r>
          </w:p>
        </w:tc>
      </w:tr>
    </w:tbl>
    <w:p w14:paraId="5F7AC890" w14:textId="64E4FDF3" w:rsidR="00D1570F" w:rsidRPr="00AB7EDD" w:rsidRDefault="00D1570F" w:rsidP="00DB4B7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bookmarkEnd w:id="37"/>
    <w:tbl>
      <w:tblPr>
        <w:tblW w:w="9576" w:type="dxa"/>
        <w:tblLayout w:type="fixed"/>
        <w:tblLook w:val="04A0" w:firstRow="1" w:lastRow="0" w:firstColumn="1" w:lastColumn="0" w:noHBand="0" w:noVBand="1"/>
      </w:tblPr>
      <w:tblGrid>
        <w:gridCol w:w="4320"/>
        <w:gridCol w:w="1008"/>
        <w:gridCol w:w="1008"/>
        <w:gridCol w:w="1008"/>
        <w:gridCol w:w="1008"/>
        <w:gridCol w:w="1224"/>
      </w:tblGrid>
      <w:tr w:rsidR="00B434C4" w:rsidRPr="00AB7EDD" w14:paraId="6B35D8B4" w14:textId="77777777" w:rsidTr="000935B1">
        <w:tc>
          <w:tcPr>
            <w:tcW w:w="4320" w:type="dxa"/>
            <w:shd w:val="clear" w:color="auto" w:fill="auto"/>
            <w:vAlign w:val="bottom"/>
          </w:tcPr>
          <w:p w14:paraId="58230FA9" w14:textId="77777777" w:rsidR="00B434C4" w:rsidRPr="00AB7EDD" w:rsidRDefault="00B434C4" w:rsidP="008B3F2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256" w:type="dxa"/>
            <w:gridSpan w:val="5"/>
            <w:shd w:val="clear" w:color="auto" w:fill="auto"/>
            <w:vAlign w:val="bottom"/>
          </w:tcPr>
          <w:p w14:paraId="541CAD6C" w14:textId="0EB8F77E" w:rsidR="00B434C4" w:rsidRPr="00AB7EDD" w:rsidRDefault="008B3F24" w:rsidP="008B3F2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งบการเงินเฉพาะกิจการ</w:t>
            </w:r>
          </w:p>
        </w:tc>
      </w:tr>
      <w:tr w:rsidR="00A00690" w:rsidRPr="00AB7EDD" w14:paraId="173B0F5C" w14:textId="77777777" w:rsidTr="000935B1">
        <w:tc>
          <w:tcPr>
            <w:tcW w:w="4320" w:type="dxa"/>
            <w:shd w:val="clear" w:color="auto" w:fill="auto"/>
            <w:vAlign w:val="bottom"/>
          </w:tcPr>
          <w:p w14:paraId="7DD66088" w14:textId="77777777" w:rsidR="00A00690" w:rsidRPr="00AB7EDD" w:rsidRDefault="00A00690" w:rsidP="00A00690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วันครบกำหนดของ</w:t>
            </w:r>
          </w:p>
          <w:p w14:paraId="24423480" w14:textId="4967ED98" w:rsidR="00A00690" w:rsidRPr="00AB7EDD" w:rsidRDefault="00A00690" w:rsidP="00A00690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  </w:t>
            </w: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หนี้สินทางการเงิน 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58BD97E" w14:textId="1BE8B44A" w:rsidR="00A00690" w:rsidRPr="00AB7EDD" w:rsidRDefault="0092674E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ภายใน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  <w:r w:rsidR="00A00690"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36B939A" w14:textId="58AC7F53" w:rsidR="00A00690" w:rsidRPr="00AB7EDD" w:rsidRDefault="00402D95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402D95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="00A00690"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- </w:t>
            </w:r>
            <w:r w:rsidRPr="00402D95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="00A00690"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="00A00690"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7C5E697B" w14:textId="610A62F2" w:rsidR="00A00690" w:rsidRPr="00AB7EDD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07CB107" w14:textId="701D2A6A" w:rsidR="00A00690" w:rsidRPr="00AB7EDD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มากกว่า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4E76D586" w14:textId="0AA021DA" w:rsidR="00A00690" w:rsidRPr="00AB7EDD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vAlign w:val="bottom"/>
          </w:tcPr>
          <w:p w14:paraId="674D7467" w14:textId="77777777" w:rsidR="00A00690" w:rsidRPr="00AB7EDD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รวม</w:t>
            </w:r>
          </w:p>
          <w:p w14:paraId="1D12FACF" w14:textId="21777D12" w:rsidR="00A00690" w:rsidRPr="00AB7EDD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224" w:type="dxa"/>
            <w:vAlign w:val="bottom"/>
          </w:tcPr>
          <w:p w14:paraId="7A8A569F" w14:textId="77777777" w:rsidR="00A00690" w:rsidRPr="00AB7EDD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มูลค่าตามบัญชี</w:t>
            </w:r>
          </w:p>
          <w:p w14:paraId="533E471D" w14:textId="282A08AD" w:rsidR="00A00690" w:rsidRPr="00AB7EDD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B434C4" w:rsidRPr="00AB7EDD" w14:paraId="64A9B3D3" w14:textId="77777777" w:rsidTr="000935B1">
        <w:tc>
          <w:tcPr>
            <w:tcW w:w="4320" w:type="dxa"/>
            <w:shd w:val="clear" w:color="auto" w:fill="auto"/>
          </w:tcPr>
          <w:p w14:paraId="4FC8FE82" w14:textId="74BD682F" w:rsidR="00B434C4" w:rsidRPr="00AB7EDD" w:rsidRDefault="00B434C4" w:rsidP="008B3F2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2564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CD8A301" w14:textId="77777777" w:rsidR="00B434C4" w:rsidRPr="00AB7EDD" w:rsidRDefault="00B434C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4DF25F23" w14:textId="77777777" w:rsidR="00B434C4" w:rsidRPr="00AB7EDD" w:rsidRDefault="00B434C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6638B2A1" w14:textId="77777777" w:rsidR="00B434C4" w:rsidRPr="00AB7EDD" w:rsidRDefault="00B434C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2829C06D" w14:textId="77777777" w:rsidR="00B434C4" w:rsidRPr="00AB7EDD" w:rsidRDefault="00B434C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64C7EBB0" w14:textId="77777777" w:rsidR="00B434C4" w:rsidRPr="00AB7EDD" w:rsidRDefault="00B434C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8B3F24" w:rsidRPr="00AB7EDD" w14:paraId="3CA75642" w14:textId="77777777" w:rsidTr="008B3F24">
        <w:tc>
          <w:tcPr>
            <w:tcW w:w="4320" w:type="dxa"/>
            <w:shd w:val="clear" w:color="auto" w:fill="auto"/>
          </w:tcPr>
          <w:p w14:paraId="55CAB05F" w14:textId="77777777" w:rsidR="008B3F24" w:rsidRPr="00AB7EDD" w:rsidRDefault="008B3F24" w:rsidP="008B3F2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เจ้าหนี้การค้าและเจ้าหนี้อื่น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BDD1CD4" w14:textId="16EED5F0" w:rsidR="008B3F24" w:rsidRPr="00AB7EDD" w:rsidRDefault="00402D95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838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647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CA7D592" w14:textId="32C4F7C6" w:rsidR="008B3F24" w:rsidRPr="00AB7EDD" w:rsidRDefault="004F70C2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DB912BC" w14:textId="62E97F49" w:rsidR="008B3F24" w:rsidRPr="00AB7EDD" w:rsidRDefault="004F70C2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010A831" w14:textId="2303005B" w:rsidR="008B3F24" w:rsidRPr="00AB7EDD" w:rsidRDefault="00402D95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838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647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3A1116E0" w14:textId="4A1B3FB9" w:rsidR="008B3F24" w:rsidRPr="00AB7EDD" w:rsidRDefault="00402D95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838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647</w:t>
            </w:r>
          </w:p>
        </w:tc>
      </w:tr>
      <w:tr w:rsidR="008B3F24" w:rsidRPr="00AB7EDD" w14:paraId="3925E260" w14:textId="77777777" w:rsidTr="008B3F24">
        <w:tc>
          <w:tcPr>
            <w:tcW w:w="4320" w:type="dxa"/>
            <w:shd w:val="clear" w:color="auto" w:fill="auto"/>
          </w:tcPr>
          <w:p w14:paraId="7AA4F55E" w14:textId="77777777" w:rsidR="008B3F24" w:rsidRPr="00AB7EDD" w:rsidRDefault="008B3F24" w:rsidP="008B3F2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5661DB9" w14:textId="71D80142" w:rsidR="008B3F24" w:rsidRPr="00AB7EDD" w:rsidRDefault="00402D95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720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98EFE60" w14:textId="4DDB8CA4" w:rsidR="008B3F24" w:rsidRPr="00AB7EDD" w:rsidRDefault="00402D95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138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DC17D3E" w14:textId="6AC8CC16" w:rsidR="008B3F24" w:rsidRPr="00AB7EDD" w:rsidRDefault="00402D95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092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2EEA197" w14:textId="25F6730E" w:rsidR="008B3F24" w:rsidRPr="00AB7EDD" w:rsidRDefault="00402D95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10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950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77BA1789" w14:textId="3045EC15" w:rsidR="008B3F24" w:rsidRPr="00AB7EDD" w:rsidRDefault="00402D95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975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340</w:t>
            </w:r>
          </w:p>
        </w:tc>
      </w:tr>
      <w:tr w:rsidR="008B3F24" w:rsidRPr="00AB7EDD" w14:paraId="4642C4BD" w14:textId="77777777" w:rsidTr="008B3F24">
        <w:tc>
          <w:tcPr>
            <w:tcW w:w="4320" w:type="dxa"/>
            <w:shd w:val="clear" w:color="auto" w:fill="auto"/>
          </w:tcPr>
          <w:p w14:paraId="38E34578" w14:textId="77777777" w:rsidR="008B3F24" w:rsidRPr="00AB7EDD" w:rsidRDefault="008B3F24" w:rsidP="008B3F2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1ECDC66" w14:textId="32CE31F7" w:rsidR="008B3F24" w:rsidRPr="00AB7EDD" w:rsidRDefault="00402D95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558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647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6CFD353" w14:textId="0E7607DB" w:rsidR="008B3F24" w:rsidRPr="00AB7EDD" w:rsidRDefault="00402D95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138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DEAFFAF" w14:textId="6589AEB3" w:rsidR="008B3F24" w:rsidRPr="00AB7EDD" w:rsidRDefault="00402D95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092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B5F8F99" w14:textId="6C4D6817" w:rsidR="008B3F24" w:rsidRPr="00AB7EDD" w:rsidRDefault="00402D95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11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788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647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7C14D52B" w14:textId="11C275DE" w:rsidR="008B3F24" w:rsidRPr="00AB7EDD" w:rsidRDefault="00402D95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813</w:t>
            </w:r>
            <w:r w:rsidR="004F70C2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987</w:t>
            </w:r>
          </w:p>
        </w:tc>
      </w:tr>
    </w:tbl>
    <w:p w14:paraId="5CF7E320" w14:textId="3BEBF282" w:rsidR="003C1191" w:rsidRPr="00AB7EDD" w:rsidRDefault="003C1191" w:rsidP="008B3F24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576" w:type="dxa"/>
        <w:tblLayout w:type="fixed"/>
        <w:tblLook w:val="04A0" w:firstRow="1" w:lastRow="0" w:firstColumn="1" w:lastColumn="0" w:noHBand="0" w:noVBand="1"/>
      </w:tblPr>
      <w:tblGrid>
        <w:gridCol w:w="4320"/>
        <w:gridCol w:w="1008"/>
        <w:gridCol w:w="1008"/>
        <w:gridCol w:w="1008"/>
        <w:gridCol w:w="1008"/>
        <w:gridCol w:w="1224"/>
      </w:tblGrid>
      <w:tr w:rsidR="001F165F" w:rsidRPr="00AB7EDD" w14:paraId="60840A4E" w14:textId="77777777" w:rsidTr="00E11CBD">
        <w:tc>
          <w:tcPr>
            <w:tcW w:w="4320" w:type="dxa"/>
            <w:shd w:val="clear" w:color="auto" w:fill="auto"/>
            <w:vAlign w:val="bottom"/>
          </w:tcPr>
          <w:p w14:paraId="0FDB4F64" w14:textId="77777777" w:rsidR="001F165F" w:rsidRPr="00AB7EDD" w:rsidRDefault="001F165F" w:rsidP="00E11CBD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256" w:type="dxa"/>
            <w:gridSpan w:val="5"/>
            <w:shd w:val="clear" w:color="auto" w:fill="auto"/>
            <w:vAlign w:val="bottom"/>
          </w:tcPr>
          <w:p w14:paraId="6B817575" w14:textId="77777777" w:rsidR="001F165F" w:rsidRPr="00AB7EDD" w:rsidRDefault="001F165F" w:rsidP="00E11CBD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งบการเงินเฉพาะกิจการ</w:t>
            </w:r>
          </w:p>
        </w:tc>
      </w:tr>
      <w:tr w:rsidR="001F165F" w:rsidRPr="00AB7EDD" w14:paraId="3D12D12E" w14:textId="77777777" w:rsidTr="00E11CBD">
        <w:tc>
          <w:tcPr>
            <w:tcW w:w="4320" w:type="dxa"/>
            <w:shd w:val="clear" w:color="auto" w:fill="auto"/>
            <w:vAlign w:val="bottom"/>
          </w:tcPr>
          <w:p w14:paraId="448C3577" w14:textId="77777777" w:rsidR="001F165F" w:rsidRPr="00AB7EDD" w:rsidRDefault="001F165F" w:rsidP="00E11CBD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วันครบกำหนดของ</w:t>
            </w:r>
          </w:p>
          <w:p w14:paraId="51EBFBFB" w14:textId="77777777" w:rsidR="001F165F" w:rsidRPr="00AB7EDD" w:rsidRDefault="001F165F" w:rsidP="00E11CBD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  </w:t>
            </w: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หนี้สินทางการเงิน 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D7B199F" w14:textId="60F63D2E" w:rsidR="001F165F" w:rsidRPr="00AB7EDD" w:rsidRDefault="0092674E" w:rsidP="00E11CBD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ภายใน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  <w:r w:rsidR="001F165F"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692CC32" w14:textId="4661A139" w:rsidR="001F165F" w:rsidRPr="00AB7EDD" w:rsidRDefault="00402D95" w:rsidP="00E11CBD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402D95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="001F165F"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- </w:t>
            </w:r>
            <w:r w:rsidRPr="00402D95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="001F165F"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="001F165F"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48B04F10" w14:textId="77777777" w:rsidR="001F165F" w:rsidRPr="00AB7EDD" w:rsidRDefault="001F165F" w:rsidP="00E11CBD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ED5FBCB" w14:textId="1603F55C" w:rsidR="001F165F" w:rsidRPr="00AB7EDD" w:rsidRDefault="001F165F" w:rsidP="00E11CBD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มากกว่า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6229728F" w14:textId="77777777" w:rsidR="001F165F" w:rsidRPr="00AB7EDD" w:rsidRDefault="001F165F" w:rsidP="00E11CBD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vAlign w:val="bottom"/>
          </w:tcPr>
          <w:p w14:paraId="6B1CD3A7" w14:textId="77777777" w:rsidR="001F165F" w:rsidRPr="00AB7EDD" w:rsidRDefault="001F165F" w:rsidP="00E11CBD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รวม</w:t>
            </w:r>
          </w:p>
          <w:p w14:paraId="4BF0A999" w14:textId="77777777" w:rsidR="001F165F" w:rsidRPr="00AB7EDD" w:rsidRDefault="001F165F" w:rsidP="00E11CBD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224" w:type="dxa"/>
            <w:vAlign w:val="bottom"/>
          </w:tcPr>
          <w:p w14:paraId="6AA73D34" w14:textId="77777777" w:rsidR="001F165F" w:rsidRPr="00AB7EDD" w:rsidRDefault="001F165F" w:rsidP="00E11CBD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มูลค่าตามบัญชี</w:t>
            </w:r>
          </w:p>
          <w:p w14:paraId="2CE3DFF0" w14:textId="77777777" w:rsidR="001F165F" w:rsidRPr="00AB7EDD" w:rsidRDefault="001F165F" w:rsidP="00E11CBD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1F165F" w:rsidRPr="00AB7EDD" w14:paraId="2A160FE7" w14:textId="77777777" w:rsidTr="00E11CBD">
        <w:tc>
          <w:tcPr>
            <w:tcW w:w="4320" w:type="dxa"/>
            <w:shd w:val="clear" w:color="auto" w:fill="auto"/>
          </w:tcPr>
          <w:p w14:paraId="15EFA722" w14:textId="27F608D5" w:rsidR="001F165F" w:rsidRPr="00AB7EDD" w:rsidRDefault="001F165F" w:rsidP="00E11CBD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2563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5EB7987" w14:textId="77777777" w:rsidR="001F165F" w:rsidRPr="00AB7EDD" w:rsidRDefault="001F165F" w:rsidP="00E11CBD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55A1F008" w14:textId="77777777" w:rsidR="001F165F" w:rsidRPr="00AB7EDD" w:rsidRDefault="001F165F" w:rsidP="00E11CBD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40824164" w14:textId="77777777" w:rsidR="001F165F" w:rsidRPr="00AB7EDD" w:rsidRDefault="001F165F" w:rsidP="00E11CBD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6013750A" w14:textId="77777777" w:rsidR="001F165F" w:rsidRPr="00AB7EDD" w:rsidRDefault="001F165F" w:rsidP="00E11CBD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657DE70F" w14:textId="77777777" w:rsidR="001F165F" w:rsidRPr="00AB7EDD" w:rsidRDefault="001F165F" w:rsidP="00E11CBD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1F165F" w:rsidRPr="00AB7EDD" w14:paraId="0A91F06E" w14:textId="77777777" w:rsidTr="00E11CBD">
        <w:trPr>
          <w:trHeight w:val="342"/>
        </w:trPr>
        <w:tc>
          <w:tcPr>
            <w:tcW w:w="4320" w:type="dxa"/>
            <w:shd w:val="clear" w:color="auto" w:fill="auto"/>
          </w:tcPr>
          <w:p w14:paraId="2B6CE883" w14:textId="77777777" w:rsidR="001F165F" w:rsidRPr="00AB7EDD" w:rsidRDefault="001F165F" w:rsidP="00E11CBD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เงินกู้ยืมระยะสั้นจากธนาคาร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C20AA08" w14:textId="7ED25904" w:rsidR="001F165F" w:rsidRPr="00AB7EDD" w:rsidRDefault="00402D95" w:rsidP="00E11CBD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35</w:t>
            </w:r>
            <w:r w:rsidR="001F165F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1F165F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C27B079" w14:textId="77777777" w:rsidR="001F165F" w:rsidRPr="00AB7EDD" w:rsidRDefault="001F165F" w:rsidP="00E11CBD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9A9FB4E" w14:textId="77777777" w:rsidR="001F165F" w:rsidRPr="00AB7EDD" w:rsidRDefault="001F165F" w:rsidP="00E11CBD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91AC804" w14:textId="388441F8" w:rsidR="001F165F" w:rsidRPr="00AB7EDD" w:rsidRDefault="00402D95" w:rsidP="00E11CBD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35</w:t>
            </w:r>
            <w:r w:rsidR="001F165F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1F165F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6377EB7C" w14:textId="6C5C9A16" w:rsidR="001F165F" w:rsidRPr="00AB7EDD" w:rsidRDefault="00402D95" w:rsidP="00E11CBD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35</w:t>
            </w:r>
            <w:r w:rsidR="001F165F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1F165F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</w:tr>
      <w:tr w:rsidR="001F165F" w:rsidRPr="00AB7EDD" w14:paraId="2E298394" w14:textId="77777777" w:rsidTr="00E11CBD">
        <w:tc>
          <w:tcPr>
            <w:tcW w:w="4320" w:type="dxa"/>
            <w:shd w:val="clear" w:color="auto" w:fill="auto"/>
          </w:tcPr>
          <w:p w14:paraId="1BC17385" w14:textId="77777777" w:rsidR="001F165F" w:rsidRPr="00AB7EDD" w:rsidRDefault="001F165F" w:rsidP="00E11CBD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เจ้าหนี้การค้าและเจ้าหนี้อื่น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7797AB3" w14:textId="3EACF60A" w:rsidR="001F165F" w:rsidRPr="00AB7EDD" w:rsidRDefault="00402D95" w:rsidP="00E11CBD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780</w:t>
            </w:r>
            <w:r w:rsidR="001F165F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482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A650682" w14:textId="77777777" w:rsidR="001F165F" w:rsidRPr="00AB7EDD" w:rsidRDefault="001F165F" w:rsidP="00E11CBD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0B78F21" w14:textId="77777777" w:rsidR="001F165F" w:rsidRPr="00AB7EDD" w:rsidRDefault="001F165F" w:rsidP="00E11CBD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CFAC007" w14:textId="2A59FB08" w:rsidR="001F165F" w:rsidRPr="00AB7EDD" w:rsidRDefault="00402D95" w:rsidP="00E11CBD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780</w:t>
            </w:r>
            <w:r w:rsidR="001F165F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482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2AA59A9F" w14:textId="3FDA0C7D" w:rsidR="001F165F" w:rsidRPr="00AB7EDD" w:rsidRDefault="00402D95" w:rsidP="00E11CBD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780</w:t>
            </w:r>
            <w:r w:rsidR="001F165F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482</w:t>
            </w:r>
          </w:p>
        </w:tc>
      </w:tr>
      <w:tr w:rsidR="001F165F" w:rsidRPr="00AB7EDD" w14:paraId="49B429DF" w14:textId="77777777" w:rsidTr="00E11CBD">
        <w:tc>
          <w:tcPr>
            <w:tcW w:w="4320" w:type="dxa"/>
            <w:shd w:val="clear" w:color="auto" w:fill="auto"/>
          </w:tcPr>
          <w:p w14:paraId="09A998FD" w14:textId="77777777" w:rsidR="001F165F" w:rsidRPr="00AB7EDD" w:rsidRDefault="001F165F" w:rsidP="00E11CBD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A5EDBAE" w14:textId="1713C5D4" w:rsidR="001F165F" w:rsidRPr="00AB7EDD" w:rsidRDefault="00402D95" w:rsidP="00E11CBD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720</w:t>
            </w:r>
            <w:r w:rsidR="001F165F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41E7DC6" w14:textId="09EC8664" w:rsidR="001F165F" w:rsidRPr="00AB7EDD" w:rsidRDefault="00402D95" w:rsidP="00E11CBD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</w:t>
            </w:r>
            <w:r w:rsidR="001F165F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994</w:t>
            </w:r>
            <w:r w:rsidR="001F165F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0CBED6C" w14:textId="7302C313" w:rsidR="001F165F" w:rsidRPr="00AB7EDD" w:rsidRDefault="00402D95" w:rsidP="00E11CBD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</w:t>
            </w:r>
            <w:r w:rsidR="001F165F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956</w:t>
            </w:r>
            <w:r w:rsidR="001F165F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A600F90" w14:textId="4089D1F5" w:rsidR="001F165F" w:rsidRPr="00AB7EDD" w:rsidRDefault="00402D95" w:rsidP="00E11CBD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11</w:t>
            </w:r>
            <w:r w:rsidR="001F165F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670</w:t>
            </w:r>
            <w:r w:rsidR="001F165F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52420484" w14:textId="5ACD2787" w:rsidR="001F165F" w:rsidRPr="00AB7EDD" w:rsidRDefault="00402D95" w:rsidP="00E11CBD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</w:t>
            </w:r>
            <w:r w:rsidR="001F165F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297</w:t>
            </w:r>
            <w:r w:rsidR="001F165F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924</w:t>
            </w:r>
          </w:p>
        </w:tc>
      </w:tr>
      <w:tr w:rsidR="001F165F" w:rsidRPr="00AB7EDD" w14:paraId="7558A386" w14:textId="77777777" w:rsidTr="00E11CBD">
        <w:tc>
          <w:tcPr>
            <w:tcW w:w="4320" w:type="dxa"/>
            <w:shd w:val="clear" w:color="auto" w:fill="auto"/>
          </w:tcPr>
          <w:p w14:paraId="1FB73BC3" w14:textId="77777777" w:rsidR="001F165F" w:rsidRPr="00AB7EDD" w:rsidRDefault="001F165F" w:rsidP="00E11CBD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37C62F5" w14:textId="41C8F782" w:rsidR="001F165F" w:rsidRPr="00AB7EDD" w:rsidRDefault="00402D95" w:rsidP="00E11CBD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36</w:t>
            </w:r>
            <w:r w:rsidR="001F165F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500</w:t>
            </w:r>
            <w:r w:rsidR="001F165F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482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5ED36E8" w14:textId="6420173C" w:rsidR="001F165F" w:rsidRPr="00AB7EDD" w:rsidRDefault="00402D95" w:rsidP="00E11CBD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</w:t>
            </w:r>
            <w:r w:rsidR="001F165F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994</w:t>
            </w:r>
            <w:r w:rsidR="001F165F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8603D51" w14:textId="294AB072" w:rsidR="001F165F" w:rsidRPr="00AB7EDD" w:rsidRDefault="00402D95" w:rsidP="00E11CBD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</w:t>
            </w:r>
            <w:r w:rsidR="001F165F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956</w:t>
            </w:r>
            <w:r w:rsidR="001F165F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F1D40DC" w14:textId="125FF907" w:rsidR="001F165F" w:rsidRPr="00AB7EDD" w:rsidRDefault="00402D95" w:rsidP="00E11CBD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47</w:t>
            </w:r>
            <w:r w:rsidR="001F165F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450</w:t>
            </w:r>
            <w:r w:rsidR="001F165F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482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204E4277" w14:textId="0CB84495" w:rsidR="001F165F" w:rsidRPr="00AB7EDD" w:rsidRDefault="00402D95" w:rsidP="00E11CBD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44</w:t>
            </w:r>
            <w:r w:rsidR="001F165F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078</w:t>
            </w:r>
            <w:r w:rsidR="001F165F" w:rsidRPr="00AB7E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406</w:t>
            </w:r>
          </w:p>
        </w:tc>
      </w:tr>
    </w:tbl>
    <w:p w14:paraId="3112DE6E" w14:textId="19621F60" w:rsidR="005928B3" w:rsidRPr="00AB7EDD" w:rsidRDefault="005928B3" w:rsidP="008B3F24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9D5E3D8" w14:textId="7B504A46" w:rsidR="004C6E11" w:rsidRPr="00AB7EDD" w:rsidRDefault="005928B3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4D92D2D3" w14:textId="5247387F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การจัดการความเสี่ยงทางการเงิน</w:t>
      </w:r>
      <w:r w:rsidR="004C6E11" w:rsidRPr="00AB7ED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 (ต่อ)</w:t>
      </w:r>
    </w:p>
    <w:p w14:paraId="14AEBE13" w14:textId="77777777" w:rsidR="004C6E11" w:rsidRPr="00AB7EDD" w:rsidRDefault="004C6E11" w:rsidP="00E35FB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EBE9514" w14:textId="28F6EBE8" w:rsidR="004C6E11" w:rsidRPr="00AB7EDD" w:rsidRDefault="00402D95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2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22130F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การบริหารส่วนของเงินทุน</w:t>
      </w:r>
    </w:p>
    <w:p w14:paraId="5CB75634" w14:textId="0072E5F5" w:rsidR="0022130F" w:rsidRPr="00AB7EDD" w:rsidRDefault="0022130F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sz w:val="26"/>
          <w:szCs w:val="26"/>
          <w:lang w:val="th-TH"/>
        </w:rPr>
      </w:pPr>
    </w:p>
    <w:p w14:paraId="1F714210" w14:textId="539D490F" w:rsidR="0022130F" w:rsidRPr="00AB7EDD" w:rsidRDefault="00402D95" w:rsidP="0022130F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22130F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2</w:t>
      </w:r>
      <w:r w:rsidR="0022130F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22130F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22130F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การบริหารความเสี่ยง</w:t>
      </w:r>
    </w:p>
    <w:p w14:paraId="0CE9B288" w14:textId="77777777" w:rsidR="00CB4AE7" w:rsidRPr="00AB7EDD" w:rsidRDefault="00CB4AE7" w:rsidP="0022130F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D1A49A5" w14:textId="54BA5F5F" w:rsidR="0022130F" w:rsidRPr="00AB7EDD" w:rsidRDefault="0022130F" w:rsidP="0022130F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ว้ตถุประสงค์ของการบริหารส่วนของทุน คือ</w:t>
      </w:r>
    </w:p>
    <w:p w14:paraId="74883540" w14:textId="77777777" w:rsidR="0022130F" w:rsidRPr="00AB7EDD" w:rsidRDefault="0022130F" w:rsidP="0022130F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86FD143" w14:textId="34075DF1" w:rsidR="0022130F" w:rsidRPr="00AB7EDD" w:rsidRDefault="0022130F" w:rsidP="003C23E6">
      <w:pPr>
        <w:pStyle w:val="ListParagraph"/>
        <w:numPr>
          <w:ilvl w:val="0"/>
          <w:numId w:val="48"/>
        </w:numPr>
        <w:spacing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รักษาไว้ซึ่งการดำเนินงานต่อเนื่องและเพื่อที่จะสามารถก่อให้เกิดผลตอบแทนแก่ผู้ถือหุ้นและยังประโยชน์ให้แก่ผู้มีส่วนได้เสียอื่นๆ และ</w:t>
      </w:r>
    </w:p>
    <w:p w14:paraId="64BBB84D" w14:textId="03B902F1" w:rsidR="0022130F" w:rsidRPr="00AB7EDD" w:rsidRDefault="0022130F" w:rsidP="003C23E6">
      <w:pPr>
        <w:pStyle w:val="ListParagraph"/>
        <w:numPr>
          <w:ilvl w:val="0"/>
          <w:numId w:val="49"/>
        </w:numPr>
        <w:spacing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รักษาโครงสร้างเงินทุนไว้ให้อยู่ในระดับที่ก่อให้เกิดประโยชน์สูงสุดและลดต้นทุนเงินทุน</w:t>
      </w:r>
    </w:p>
    <w:p w14:paraId="109A4E52" w14:textId="77777777" w:rsidR="0022130F" w:rsidRPr="00AB7EDD" w:rsidRDefault="0022130F" w:rsidP="0022130F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ABB6C4B" w14:textId="0DEE27D3" w:rsidR="0022130F" w:rsidRPr="00AB7EDD" w:rsidRDefault="0022130F" w:rsidP="0022130F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การที่จะรักษาหรือปรับระดับโครงสร้างของเงินทุนนั้น กลุ่มกิจการอาจต้องปรับจำนวนเงินปันผลจ่าย ปรับการคืนทุน</w:t>
      </w: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ให้แก่ผู้ถือหุ้น การออกหุ้นใหม่ หรือการขายสินทรัพย์เพื่อลดภาระหนี้สิน</w:t>
      </w:r>
    </w:p>
    <w:p w14:paraId="53363E2E" w14:textId="77777777" w:rsidR="0022130F" w:rsidRPr="00AB7EDD" w:rsidRDefault="0022130F" w:rsidP="0022130F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2FC48BE" w14:textId="77777777" w:rsidR="0022130F" w:rsidRPr="00AB7EDD" w:rsidRDefault="0022130F" w:rsidP="0022130F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เช่นเดียวกับกิจการอื่นในอุตสาหกรรมเดียวกัน กลุ่มกิจการพิจารณาระดับเงินทุนอย่างสม่ำเสมอจากอัตราส่วนหนี้สินต่อทุน ซึ่งคำนวณจากหนี้สินสุทธิหารส่วนของเจ้าของ</w:t>
      </w:r>
    </w:p>
    <w:p w14:paraId="037F9FA8" w14:textId="77777777" w:rsidR="0022130F" w:rsidRPr="00AB7EDD" w:rsidRDefault="0022130F" w:rsidP="0022130F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21CA275" w14:textId="6CD4AA16" w:rsidR="0022130F" w:rsidRPr="00AB7EDD" w:rsidRDefault="0022130F" w:rsidP="0022130F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b/>
          <w:bCs/>
          <w:i/>
          <w:iCs/>
          <w:sz w:val="26"/>
          <w:szCs w:val="26"/>
        </w:rPr>
      </w:pPr>
      <w:r w:rsidRPr="00AB7EDD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cs/>
        </w:rPr>
        <w:t xml:space="preserve">การคงไว้ซึ่งอัตราส่วนตามสัญญาเงินกู้ </w:t>
      </w:r>
    </w:p>
    <w:p w14:paraId="2F9145B6" w14:textId="77777777" w:rsidR="0022130F" w:rsidRPr="00AB7EDD" w:rsidRDefault="0022130F" w:rsidP="0022130F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E739A4C" w14:textId="5BF57936" w:rsidR="0022130F" w:rsidRPr="00AB7EDD" w:rsidRDefault="0022130F" w:rsidP="00F64A29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ภายใต้เงื่อนไขของวงเงินกู้หลักของกลุ่มกิจการ กลุ่มกิจการจะต้องคงไว้ซึ่งอัตราส่วนหนี้สินต่อทุนที่ไม่เกิน</w:t>
      </w:r>
      <w:r w:rsidR="00F64A29" w:rsidRPr="00AB7E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64A29" w:rsidRPr="00AB7EDD">
        <w:rPr>
          <w:rFonts w:ascii="Browallia New" w:eastAsia="Arial Unicode MS" w:hAnsi="Browallia New" w:cs="Browallia New"/>
          <w:sz w:val="26"/>
          <w:szCs w:val="26"/>
        </w:rPr>
        <w:br w:type="textWrapping" w:clear="all"/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6A4FE8" w:rsidRPr="00AB7ED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6A4FE8"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เท่า</w:t>
      </w:r>
    </w:p>
    <w:p w14:paraId="18BCE37C" w14:textId="77777777" w:rsidR="0022130F" w:rsidRPr="00AB7EDD" w:rsidRDefault="0022130F" w:rsidP="0022130F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129C9E6" w14:textId="216FD16F" w:rsidR="0022130F" w:rsidRPr="00AB7EDD" w:rsidRDefault="0022130F" w:rsidP="0022130F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กลุ่มกิจการสามารถคงไว้ซึ่งอัตราส่วนทางการเงินตลอดรอบระยะเวลารายงาน</w:t>
      </w:r>
    </w:p>
    <w:p w14:paraId="6813BA10" w14:textId="470D9F81" w:rsidR="0022130F" w:rsidRPr="00AB7EDD" w:rsidRDefault="0022130F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7ECDDB9" w14:textId="6BF164AD" w:rsidR="00003570" w:rsidRPr="00AB7EDD" w:rsidRDefault="00402D95" w:rsidP="00003570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8</w:t>
      </w:r>
      <w:r w:rsidR="00003570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r w:rsidR="004A414C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มูลค่ายุติธรรม</w:t>
      </w:r>
    </w:p>
    <w:p w14:paraId="263FB0B8" w14:textId="77777777" w:rsidR="004A414C" w:rsidRPr="00AB7EDD" w:rsidRDefault="004A414C" w:rsidP="004A414C">
      <w:pPr>
        <w:pStyle w:val="ListParagraph"/>
        <w:spacing w:line="240" w:lineRule="auto"/>
        <w:ind w:left="0" w:firstLine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91B01FA" w14:textId="77777777" w:rsidR="004A414C" w:rsidRPr="00AB7EDD" w:rsidRDefault="004A414C" w:rsidP="004A414C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มูลค่ายุติธรรมแบ่งออกเป็นลำดับชั้นตามข้อมูลที่ใช้ดังนี้</w:t>
      </w:r>
    </w:p>
    <w:p w14:paraId="5C279B73" w14:textId="77777777" w:rsidR="004A414C" w:rsidRPr="00AB7EDD" w:rsidRDefault="004A414C" w:rsidP="004A414C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6837D7D" w14:textId="5CD87D01" w:rsidR="004A414C" w:rsidRPr="00AB7EDD" w:rsidRDefault="004A414C" w:rsidP="004A414C">
      <w:pPr>
        <w:pStyle w:val="ListParagraph"/>
        <w:spacing w:after="0" w:line="240" w:lineRule="auto"/>
        <w:ind w:left="1701" w:hanging="1161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ข้อมูลระดับ</w:t>
      </w:r>
      <w:r w:rsidRPr="00AB7ED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AB7EDD">
        <w:rPr>
          <w:rFonts w:ascii="Browallia New" w:eastAsia="Arial Unicode MS" w:hAnsi="Browallia New" w:cs="Browallia New"/>
          <w:sz w:val="26"/>
          <w:szCs w:val="26"/>
          <w:lang w:val="en-GB"/>
        </w:rPr>
        <w:tab/>
        <w:t xml:space="preserve">: </w:t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ูลค่ายุติธรรมของเครื่องมือทางการเงินอ้างอิงจากราคาเสนอซื้อปัจจุบันที่อ้างอิงจากตลาดหลักทรัพย์</w:t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textWrapping" w:clear="all"/>
      </w:r>
      <w:r w:rsidRPr="00AB7ED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 </w:t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แห่งประเทศไทย</w:t>
      </w:r>
    </w:p>
    <w:p w14:paraId="2D722823" w14:textId="441216D9" w:rsidR="004A414C" w:rsidRPr="00AB7EDD" w:rsidRDefault="004A414C" w:rsidP="004A414C">
      <w:pPr>
        <w:pStyle w:val="ListParagraph"/>
        <w:spacing w:after="0" w:line="240" w:lineRule="auto"/>
        <w:ind w:left="1701" w:hanging="1161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ข้อมูลระดับ </w:t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</w:r>
      <w:r w:rsidRPr="00AB7ED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: </w:t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</w:t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textWrapping" w:clear="all"/>
      </w:r>
      <w:r w:rsidRPr="00AB7ED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 </w:t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สังเกตได้อย่างมีนัยสำคัญและอ้างอิงจากประมาณการของกิจการเองมาใช้น้อยที่สุดเท่าที่เป็นไปได้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0F7A86C8" w14:textId="3945AC3F" w:rsidR="004A414C" w:rsidRPr="00AB7EDD" w:rsidRDefault="004A414C" w:rsidP="004A414C">
      <w:pPr>
        <w:pStyle w:val="ListParagraph"/>
        <w:spacing w:after="0" w:line="240" w:lineRule="auto"/>
        <w:ind w:left="1701" w:hanging="1161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ข้อมูลระดับ </w:t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</w:r>
      <w:r w:rsidRPr="00AB7ED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: </w:t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</w:t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textWrapping" w:clear="all"/>
      </w:r>
      <w:r w:rsidRPr="00AB7ED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 </w:t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ที่สังเกตได้ในตลาด</w:t>
      </w:r>
    </w:p>
    <w:p w14:paraId="51752304" w14:textId="15CD36F5" w:rsidR="004A414C" w:rsidRPr="00AB7EDD" w:rsidRDefault="004A414C" w:rsidP="004A414C">
      <w:pPr>
        <w:pStyle w:val="ListParagraph"/>
        <w:spacing w:after="0" w:line="240" w:lineRule="auto"/>
        <w:ind w:left="1701" w:hanging="1161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CC21B0F" w14:textId="6A87C4B9" w:rsidR="004A414C" w:rsidRPr="00AB7EDD" w:rsidRDefault="004A414C" w:rsidP="0061505C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ดูหมายเหตุประกอบงบการเงินข้อที่ </w:t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17</w:t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และ </w:t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25</w:t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สำหรับการเปิดเผยเรื่องอสังหาริมทรัพย์เพื่อการลงทุนและเงินกู้ยืมที่ต้องเปิดเผยที่มูลค่ายุติธรรม</w:t>
      </w:r>
    </w:p>
    <w:p w14:paraId="3EE92727" w14:textId="4C007EF0" w:rsidR="004C6E11" w:rsidRPr="00AB7EDD" w:rsidRDefault="00A5412A" w:rsidP="00A5412A">
      <w:pPr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lang w:eastAsia="en-US"/>
        </w:rPr>
        <w:br w:type="page"/>
      </w:r>
    </w:p>
    <w:p w14:paraId="118FEBD9" w14:textId="4435C71B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9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bookmarkStart w:id="38" w:name="_Hlk32237102"/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 xml:space="preserve">ประมาณการทางบัญชีที่สำคัญ </w:t>
      </w:r>
      <w:bookmarkStart w:id="39" w:name="_Hlk32250895"/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และการใช้ดุลยพินิจ</w:t>
      </w:r>
      <w:bookmarkEnd w:id="38"/>
      <w:bookmarkEnd w:id="39"/>
    </w:p>
    <w:p w14:paraId="59578DCA" w14:textId="77777777" w:rsidR="004C6E11" w:rsidRPr="00AB7EDD" w:rsidRDefault="004C6E11" w:rsidP="00B03FB8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EE773CC" w14:textId="554FD17C" w:rsidR="004C6E11" w:rsidRPr="00AB7EDD" w:rsidRDefault="004C6E11" w:rsidP="004C6E11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bookmarkStart w:id="40" w:name="_Hlk32237111"/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การประมาณการข้อสมมติฐานและการใช้ดุลยพินิจ ได้มีการประเมินทบทวนอย่างต่อเนื่อง และอยู่บนพื้นฐานของประสบการณ์ในอดีตและปัจจัยอื่น ๆ ซึ่งรวมถึงการคาดการณ์ถึงเหตุการณ์ในอนาคตที่เชื่อว่า</w:t>
      </w:r>
      <w:r w:rsidR="004E5C98"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สม</w:t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เหตุ</w:t>
      </w:r>
      <w:r w:rsidR="004E5C98"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สม</w:t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ผลในสถานการณ์ขณะนั้น</w:t>
      </w:r>
    </w:p>
    <w:bookmarkEnd w:id="40"/>
    <w:p w14:paraId="605224C9" w14:textId="77777777" w:rsidR="004C6E11" w:rsidRPr="00AB7ED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A5A1E64" w14:textId="7E376530" w:rsidR="004C6E11" w:rsidRPr="00AB7EDD" w:rsidRDefault="0061505C" w:rsidP="0061505C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ก)</w:t>
      </w:r>
      <w:r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ประมาณการด้อยค่าของเงินลงทุนในบริษัทย่อยและเงินลงทุนในกิจการร่วมค้า</w:t>
      </w:r>
    </w:p>
    <w:p w14:paraId="7E4CC754" w14:textId="77777777" w:rsidR="004C6E11" w:rsidRPr="00AB7EDD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287DC06" w14:textId="0CE90D59" w:rsidR="004C6E11" w:rsidRPr="00AB7EDD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กลุ่มกิจการทดสอบการด้อยค่าของเงินลงทุนในบริษัทย่อยและเงินลงทุนในกิจการร่วมค้าเมื่อมีข้อบ่งชี้ โดยพิจารณามูลค่า</w:t>
      </w:r>
      <w:r w:rsidR="0061505C"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br/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คาดว่าจะได้รับคืนจากประมาณการกระแสเงินสดของบริษัทย่อยและกิจการร่วมค้าซึ่งอาศัยการประมาณการของผู้บริหาร</w:t>
      </w:r>
    </w:p>
    <w:p w14:paraId="1110AB6C" w14:textId="77777777" w:rsidR="004C6E11" w:rsidRPr="00AB7EDD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478D0E86" w14:textId="30804249" w:rsidR="004C6E11" w:rsidRPr="00AB7EDD" w:rsidRDefault="0061505C" w:rsidP="0061505C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ข)</w:t>
      </w:r>
      <w:r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การด้อยค่าของลูกหนี้การค้า</w:t>
      </w:r>
    </w:p>
    <w:p w14:paraId="0972FEAE" w14:textId="77777777" w:rsidR="004C6E11" w:rsidRPr="00AB7EDD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BA0FE14" w14:textId="1B5F73AE" w:rsidR="004C6E11" w:rsidRPr="00AB7EDD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bookmarkStart w:id="41" w:name="_Hlk32237148"/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กลุ่มกิจการได้บันทึก</w:t>
      </w:r>
      <w:r w:rsidR="004E5C98"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ขาดทุนด้านเครดิตที่คาดว่าจะเกิดขึ้น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เพื่อให้สะท้อนถึงการด้อยค่าลงของลูกหนี้การค้าโดยประมาณการขาดทุนที่อาจเกิดจากการที่ลูกค้าไม่สามารถชำระหนี้ได้ </w:t>
      </w:r>
    </w:p>
    <w:bookmarkEnd w:id="41"/>
    <w:p w14:paraId="0A4006D5" w14:textId="6CCA8760" w:rsidR="004C6E11" w:rsidRPr="00AB7EDD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9BCC9E4" w14:textId="339F92AF" w:rsidR="009651B6" w:rsidRPr="00AB7EDD" w:rsidRDefault="008515E4" w:rsidP="009651B6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ค</w:t>
      </w:r>
      <w:r w:rsidR="009651B6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)</w:t>
      </w:r>
      <w:r w:rsidR="009651B6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การด้อยค่า</w:t>
      </w:r>
      <w:r w:rsidR="00585EA8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ของที่ดิน อ</w:t>
      </w:r>
      <w:r w:rsidR="009651B6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า</w:t>
      </w:r>
      <w:r w:rsidR="00585EA8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ค</w:t>
      </w:r>
      <w:r w:rsidR="009651B6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า</w:t>
      </w:r>
      <w:r w:rsidR="00585EA8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รและอ</w:t>
      </w:r>
      <w:r w:rsidR="009651B6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ุ</w:t>
      </w:r>
      <w:r w:rsidR="00585EA8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ปกรณ์และสินทร</w:t>
      </w:r>
      <w:r w:rsidR="009651B6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ัพ</w:t>
      </w:r>
      <w:r w:rsidR="00585EA8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ย</w:t>
      </w:r>
      <w:r w:rsidR="009651B6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์</w:t>
      </w:r>
      <w:r w:rsidR="00585EA8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ไม่มีตัวตน</w:t>
      </w:r>
    </w:p>
    <w:p w14:paraId="6CF2FB8D" w14:textId="77777777" w:rsidR="003C23E6" w:rsidRPr="00AB7EDD" w:rsidRDefault="003C23E6" w:rsidP="009651B6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</w:pPr>
    </w:p>
    <w:p w14:paraId="6F78FD1D" w14:textId="4637AB5D" w:rsidR="00585EA8" w:rsidRPr="00AB7EDD" w:rsidRDefault="00585EA8" w:rsidP="009651B6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</w:pP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กลุ่มกิจก</w:t>
      </w:r>
      <w:r w:rsidR="0043731E" w:rsidRPr="00AB7EDD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รพิจ</w:t>
      </w:r>
      <w:r w:rsidR="0043731E" w:rsidRPr="00AB7EDD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รณ</w:t>
      </w:r>
      <w:r w:rsidR="0043731E" w:rsidRPr="00AB7EDD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ก</w:t>
      </w:r>
      <w:r w:rsidR="0043731E" w:rsidRPr="00AB7EDD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รด้อยค่</w:t>
      </w:r>
      <w:r w:rsidR="0043731E" w:rsidRPr="00AB7EDD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ของที่ดิน อ</w:t>
      </w:r>
      <w:r w:rsidR="0043731E" w:rsidRPr="00AB7EDD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ค</w:t>
      </w:r>
      <w:r w:rsidR="0043731E" w:rsidRPr="00AB7EDD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รและอุปกรณ์ และสินทรัพย์ไม่มีตัวตน ต</w:t>
      </w:r>
      <w:r w:rsidR="0043731E" w:rsidRPr="00AB7EDD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มที่ได้กล่</w:t>
      </w:r>
      <w:r w:rsidR="0043731E" w:rsidRPr="00AB7EDD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วในหม</w:t>
      </w:r>
      <w:r w:rsidR="0043731E" w:rsidRPr="00AB7EDD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ยเหตุข้อ</w:t>
      </w:r>
      <w:r w:rsidR="0043731E" w:rsidRPr="00AB7EDD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 xml:space="preserve"> </w:t>
      </w:r>
      <w:r w:rsidR="00402D95" w:rsidRPr="00402D95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6</w:t>
      </w:r>
      <w:r w:rsidR="0043731E" w:rsidRPr="00AB7EDD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.</w:t>
      </w:r>
      <w:r w:rsidR="00402D95" w:rsidRPr="00402D95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10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 xml:space="preserve"> 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มูลค่</w:t>
      </w:r>
      <w:r w:rsidR="0043731E" w:rsidRPr="00AB7EDD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ที่ค</w:t>
      </w:r>
      <w:r w:rsidR="0043731E" w:rsidRPr="00AB7EDD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ดว่</w:t>
      </w:r>
      <w:r w:rsidR="0043731E" w:rsidRPr="00AB7EDD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จะได้รับคืนของหน่วยสินทรัพย์ที่ก่อให้เกิดเงินสด คือมูลค่</w:t>
      </w:r>
      <w:r w:rsidR="0043731E" w:rsidRPr="00AB7EDD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ที่สูงกว่</w:t>
      </w:r>
      <w:r w:rsidR="0043731E" w:rsidRPr="00AB7EDD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ระหว่</w:t>
      </w:r>
      <w:r w:rsidR="0043731E" w:rsidRPr="00AB7EDD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งมูลค่</w:t>
      </w:r>
      <w:r w:rsidR="0043731E" w:rsidRPr="00AB7EDD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ยุติธรรมหักต้นทุนในก</w:t>
      </w:r>
      <w:r w:rsidR="0043731E" w:rsidRPr="00AB7EDD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รข</w:t>
      </w:r>
      <w:r w:rsidR="0043731E" w:rsidRPr="00AB7EDD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ยเทียบกับมูลค่</w:t>
      </w:r>
      <w:r w:rsidR="0043731E" w:rsidRPr="00AB7EDD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จ</w:t>
      </w:r>
      <w:r w:rsidR="0043731E" w:rsidRPr="00AB7EDD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กก</w:t>
      </w:r>
      <w:r w:rsidR="0043731E" w:rsidRPr="00AB7EDD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รใช้ ก</w:t>
      </w:r>
      <w:r w:rsidR="0043731E" w:rsidRPr="00AB7EDD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รคำนวณมูลค่</w:t>
      </w:r>
      <w:r w:rsidR="0043731E" w:rsidRPr="00AB7EDD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="0043731E"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ยุติธรรม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อ</w:t>
      </w:r>
      <w:r w:rsidR="0043731E"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าศัยผู้ปร</w:t>
      </w:r>
      <w:r w:rsidR="00731010"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ะ</w:t>
      </w:r>
      <w:r w:rsidR="0043731E"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เมิน</w:t>
      </w:r>
      <w:r w:rsidR="00731010"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ราคา</w:t>
      </w:r>
      <w:r w:rsidR="0043731E"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 xml:space="preserve">อิสระ </w:t>
      </w:r>
      <w:r w:rsidR="00731010"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การค</w:t>
      </w:r>
      <w:r w:rsidR="00B836D0"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ำ</w:t>
      </w:r>
      <w:r w:rsidR="00731010"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นวณมูลค่</w:t>
      </w:r>
      <w:r w:rsidR="00B836D0"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="00731010"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จ</w:t>
      </w:r>
      <w:r w:rsidR="00B836D0"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="00731010"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กก</w:t>
      </w:r>
      <w:r w:rsidR="00B836D0"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="00731010"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รใช</w:t>
      </w:r>
      <w:r w:rsidR="00B836D0"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้</w:t>
      </w:r>
      <w:r w:rsidR="00731010"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อาศัย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ก</w:t>
      </w:r>
      <w:r w:rsidR="0043731E"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รประม</w:t>
      </w:r>
      <w:r w:rsidR="0043731E"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ณก</w:t>
      </w:r>
      <w:r w:rsidR="0043731E"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รของผู้บริห</w:t>
      </w:r>
      <w:r w:rsidR="00B836D0"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 ก</w:t>
      </w:r>
      <w:r w:rsidR="00B836D0"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รเปลี่ยนแปลงของสมมติฐ</w:t>
      </w:r>
      <w:r w:rsidR="00B836D0"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นจะมีผลต่อก</w:t>
      </w:r>
      <w:r w:rsidR="00B836D0"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รเปลี่ยนแปลงของมูลค่</w:t>
      </w:r>
      <w:r w:rsidR="00B836D0"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า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ที่จะได้รับคืน</w:t>
      </w:r>
    </w:p>
    <w:p w14:paraId="4ADBD967" w14:textId="77777777" w:rsidR="009651B6" w:rsidRPr="00AB7EDD" w:rsidRDefault="009651B6" w:rsidP="009651B6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sz w:val="26"/>
          <w:szCs w:val="26"/>
          <w:lang w:val="th-TH"/>
        </w:rPr>
      </w:pPr>
    </w:p>
    <w:p w14:paraId="5552CA62" w14:textId="074BBEAE" w:rsidR="004C6E11" w:rsidRPr="00AB7EDD" w:rsidRDefault="008515E4" w:rsidP="0061505C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ง</w:t>
      </w:r>
      <w:r w:rsidR="0061505C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)</w:t>
      </w:r>
      <w:r w:rsidR="0061505C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อาคารและอุปกรณ์ สินทรัพย์ที่มีไว้ให้เช่าและสินทรัพย์ไม่มีตัวตน</w:t>
      </w:r>
    </w:p>
    <w:p w14:paraId="642AE37F" w14:textId="77777777" w:rsidR="004C6E11" w:rsidRPr="00AB7EDD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080FD2F" w14:textId="63B1C2E1" w:rsidR="004C6E11" w:rsidRPr="00AB7EDD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bookmarkStart w:id="42" w:name="_Hlk32237127"/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ฝ่ายบริหารเป็นผู้ประมาณการอายุการใช้งานและมูลค่าคงเหลือ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สำหรับอาคารและอุปกรณ์ สินทรัพย์ที่มีไว้ให้เช่าและสินทรัพย์ไม่มีตัวตนของกลุ่มกิจการ โดยฝ่ายบริหารจะทบทวนค่าเสื่อมราคาเมื่ออายุการใช้งาน</w:t>
      </w:r>
      <w:r w:rsidR="004E5C98"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และมูลค่าคงเหลือ </w:t>
      </w:r>
      <w:r w:rsidR="0061505C"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br/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มีความแตกต่างไปจากประมาณการใน</w:t>
      </w:r>
      <w:r w:rsidR="004E5C98"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ปี</w:t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ก่อน หรือมีการตัดจำหน่ายสินทรัพย์ที่ล้าสมัยหรือเลิกใช้งานหรือจำหน่ายออกไป</w:t>
      </w:r>
      <w:bookmarkEnd w:id="42"/>
    </w:p>
    <w:p w14:paraId="1181C653" w14:textId="5BAEF844" w:rsidR="004E5C98" w:rsidRPr="00AB7EDD" w:rsidRDefault="004E5C98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D53CD30" w14:textId="1A99373E" w:rsidR="00355138" w:rsidRPr="00AB7EDD" w:rsidRDefault="008515E4" w:rsidP="00355138">
      <w:pPr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b/>
          <w:bCs/>
          <w:spacing w:val="-4"/>
          <w:sz w:val="26"/>
          <w:szCs w:val="26"/>
        </w:rPr>
      </w:pPr>
      <w:r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จ</w:t>
      </w:r>
      <w:r w:rsidR="00355138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)</w:t>
      </w:r>
      <w:r w:rsidR="00355138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r w:rsidR="00355138" w:rsidRPr="00AB7EDD">
        <w:rPr>
          <w:rFonts w:ascii="Browallia New" w:eastAsia="Arial Unicode MS" w:hAnsi="Browallia New" w:cs="Browallia New"/>
          <w:b/>
          <w:bCs/>
          <w:spacing w:val="-4"/>
          <w:sz w:val="26"/>
          <w:szCs w:val="26"/>
          <w:cs/>
        </w:rPr>
        <w:t>ภาษีเงินได้รอการตัดบัญชี</w:t>
      </w:r>
      <w:r w:rsidR="00355138" w:rsidRPr="00AB7EDD">
        <w:rPr>
          <w:rFonts w:ascii="Browallia New" w:eastAsia="Arial Unicode MS" w:hAnsi="Browallia New" w:cs="Browallia New"/>
          <w:b/>
          <w:bCs/>
          <w:spacing w:val="-4"/>
          <w:sz w:val="26"/>
          <w:szCs w:val="26"/>
        </w:rPr>
        <w:t xml:space="preserve"> </w:t>
      </w:r>
    </w:p>
    <w:p w14:paraId="62569559" w14:textId="77777777" w:rsidR="00355138" w:rsidRPr="00AB7EDD" w:rsidRDefault="00355138" w:rsidP="00355138">
      <w:pPr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18418FAB" w14:textId="39880278" w:rsidR="00355138" w:rsidRPr="00AB7EDD" w:rsidRDefault="00355138" w:rsidP="00355138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ินทรัพย์ภาษีเงินได้และหนี้สินภาษีเงินได้จะรับรู้จากผลแตกต่างชั่วคราวระหว่างฐานภาษีของสินทรัพย์และหนี้สินกับมูลค่าคงเหลือตามบัญชี ณ วันสิ้นรอบระยะเวลารายงาน ผู้บริหารต้องใช้ดุลยพินิจอย่างมากในการพิจารณาว่ากลุ่มกิจการจะมีความเป็นไปได้อย่างสูงที่จะมีกำไรทางภาษีในอนาคตเพื่อใช้กลับรายการสินทรัพย์ภาษีเงินได้ กลุ่มกิจการใช้</w:t>
      </w:r>
      <w:r w:rsidR="003C23E6" w:rsidRPr="00AB7EDD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ข้อสมมติฐานในการประมาณการกำไรทางภาษีในอนาคต และช่วงเวลาที่จะใช้ผลแตกต่างชั่วคราวนั้น การเปลี่ยนแปลง</w:t>
      </w:r>
      <w:r w:rsidR="003C23E6" w:rsidRPr="00AB7EDD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้อสมมติฐานดังกล่าวในแต่ละงวดอาจทำให้มีผลกระทบอย่างมีสาระสำคัญต่อสถานะการเงินและผลการดำเนินงาน</w:t>
      </w:r>
    </w:p>
    <w:p w14:paraId="77D71C35" w14:textId="58BFC06C" w:rsidR="008515E4" w:rsidRPr="00AB7EDD" w:rsidRDefault="008515E4" w:rsidP="008515E4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  <w:lang w:val="th-TH"/>
        </w:rPr>
      </w:pPr>
      <w:r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br w:type="page"/>
      </w:r>
    </w:p>
    <w:p w14:paraId="2EB7B5A1" w14:textId="2F0BEF3A" w:rsidR="008515E4" w:rsidRPr="00AB7EDD" w:rsidRDefault="00402D95" w:rsidP="008515E4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9</w:t>
      </w:r>
      <w:r w:rsidR="008515E4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8515E4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ประมาณการทางบัญชีที่สำคัญ และการใช้ดุลยพินิจ</w:t>
      </w:r>
      <w:r w:rsidR="008515E4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8515E4" w:rsidRPr="00AB7EDD">
        <w:rPr>
          <w:rFonts w:ascii="Browallia New" w:eastAsia="Times New Roman" w:hAnsi="Browallia New" w:cs="Browallia New"/>
          <w:sz w:val="26"/>
          <w:szCs w:val="26"/>
        </w:rPr>
        <w:t>(</w:t>
      </w:r>
      <w:r w:rsidR="008515E4" w:rsidRPr="00AB7EDD">
        <w:rPr>
          <w:rFonts w:ascii="Browallia New" w:eastAsia="Times New Roman" w:hAnsi="Browallia New" w:cs="Browallia New"/>
          <w:sz w:val="26"/>
          <w:szCs w:val="26"/>
          <w:cs/>
        </w:rPr>
        <w:t>ต่อ)</w:t>
      </w:r>
    </w:p>
    <w:p w14:paraId="5A38F601" w14:textId="77777777" w:rsidR="008515E4" w:rsidRPr="00AB7EDD" w:rsidRDefault="008515E4" w:rsidP="00355138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  <w:lang w:val="th-TH"/>
        </w:rPr>
      </w:pPr>
    </w:p>
    <w:p w14:paraId="5B753489" w14:textId="725E93AB" w:rsidR="004C6E11" w:rsidRPr="00AB7EDD" w:rsidRDefault="00732EAC" w:rsidP="0061505C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bookmarkStart w:id="43" w:name="_Hlk32161455"/>
      <w:r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ฉ</w:t>
      </w:r>
      <w:r w:rsidR="0061505C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)</w:t>
      </w:r>
      <w:r w:rsidR="0061505C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ภาระผูกพันผลประโยชน์เมื่อเกษียณอายุ</w:t>
      </w:r>
    </w:p>
    <w:p w14:paraId="3A6D45E9" w14:textId="77777777" w:rsidR="004C6E11" w:rsidRPr="00AB7EDD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D1FC2D4" w14:textId="3C3A245A" w:rsidR="004C6E11" w:rsidRPr="00AB7EDD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bookmarkStart w:id="44" w:name="_Hlk32237246"/>
      <w:r w:rsidRPr="00AB7ED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มูลค่าปัจจุบันของภาระผูกพันผลประโยชน์เมื่อเกษียณอายุขึ้นอยู่กับข้อสมมติฐานหลายข้อ ข้อสมมติฐานที่ใช้และผลกระทบจากการเปลี่ยนแปลงที่เป็นไปได้ของข้อสมมติฐานได้เปิดเผยข้อมูลอยู่ในหมายเหตุข้อ </w:t>
      </w:r>
      <w:r w:rsidR="00402D95" w:rsidRPr="00402D95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26</w:t>
      </w:r>
    </w:p>
    <w:bookmarkEnd w:id="43"/>
    <w:bookmarkEnd w:id="44"/>
    <w:p w14:paraId="168207EC" w14:textId="77777777" w:rsidR="004C6E11" w:rsidRPr="00AB7EDD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576B876" w14:textId="003F462E" w:rsidR="004C6E11" w:rsidRPr="00AB7EDD" w:rsidRDefault="00732EAC" w:rsidP="0061505C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ช</w:t>
      </w:r>
      <w:r w:rsidR="0061505C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)</w:t>
      </w:r>
      <w:r w:rsidR="0061505C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การจัดประเภทรายการของการร่วมการงาน</w:t>
      </w:r>
    </w:p>
    <w:p w14:paraId="068F4489" w14:textId="77777777" w:rsidR="004C6E11" w:rsidRPr="00AB7EDD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4145020D" w14:textId="2BAA76A6" w:rsidR="004C6E11" w:rsidRPr="00AB7EDD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กลุ่มกิจการถือสิทธิในการออกเสียงร้อยละ </w:t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AB7ED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402D95" w:rsidRPr="00402D95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AB7ED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 บริษัท ทรานส์ฟอร์เมชั่น ฟิล์ม จำกัด อย่างไรก็ตามกลุ่มกิจการ</w:t>
      </w:r>
      <w:r w:rsidR="0061505C"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ด้ข้อสรุปว่ามีการควบคุมร่วมในการร่วมการงานภายใต้สัญญาที่ตกลงร่วมกันซึ่งจะต้องได้รับความเห็นชอบอย่างเป็นเอกฉันท์จากผู้ร่วมการงานทุกราย</w:t>
      </w:r>
      <w:r w:rsidRPr="00AB7ED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กลุ่มกิจการและคู่สัญญามีสิทธิในสินทรัพย์สุทธิของการร่วมการงาน </w:t>
      </w:r>
    </w:p>
    <w:p w14:paraId="0F6C951A" w14:textId="77777777" w:rsidR="004C6E11" w:rsidRPr="00AB7EDD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6DCCD72" w14:textId="3D9423CD" w:rsidR="004E5C98" w:rsidRPr="00AB7EDD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ารร่วมการงานของกลุ่มกิจการได้จัดตั้งขึ้นในรูปแบบบริษัทจำกัดและให้สิทธิในสินทรัพย์สุทธิของบริษัทจำกัดนี้ </w:t>
      </w:r>
      <w:r w:rsidR="0061505C"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AB7E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แก่กลุ่มกิจการและผู้ร่วมการงานอื่น ภายใต้ข้อตกลงร่วมกัน ดังนั้นการงานนี้จึงจัดประเภทเป็น“การร่วมค้า”</w:t>
      </w:r>
    </w:p>
    <w:p w14:paraId="133AF288" w14:textId="7E31D8FF" w:rsidR="004E1000" w:rsidRPr="00AB7EDD" w:rsidRDefault="004E1000" w:rsidP="00A5412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2CECD57" w14:textId="704D0FC2" w:rsidR="004C6E11" w:rsidRPr="00206B3C" w:rsidRDefault="004C6E11" w:rsidP="00771A0A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  <w:sectPr w:rsidR="004C6E11" w:rsidRPr="00206B3C" w:rsidSect="00924941">
          <w:headerReference w:type="default" r:id="rId8"/>
          <w:footerReference w:type="default" r:id="rId9"/>
          <w:pgSz w:w="11907" w:h="16840" w:code="9"/>
          <w:pgMar w:top="1440" w:right="720" w:bottom="720" w:left="1728" w:header="706" w:footer="576" w:gutter="0"/>
          <w:pgNumType w:start="15"/>
          <w:cols w:space="720"/>
        </w:sectPr>
      </w:pPr>
    </w:p>
    <w:p w14:paraId="42A85BFF" w14:textId="77777777" w:rsidR="004C6E11" w:rsidRPr="00AB7EDD" w:rsidRDefault="004C6E11" w:rsidP="004C6E11">
      <w:pPr>
        <w:spacing w:line="240" w:lineRule="auto"/>
        <w:jc w:val="both"/>
        <w:rPr>
          <w:rFonts w:ascii="Browallia New" w:hAnsi="Browallia New" w:cs="Browallia New"/>
          <w:sz w:val="26"/>
          <w:szCs w:val="26"/>
        </w:rPr>
      </w:pPr>
    </w:p>
    <w:p w14:paraId="4FDE13DC" w14:textId="2730F6D2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10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ข้อมูลจำแนกตามส่วนงาน</w:t>
      </w:r>
    </w:p>
    <w:p w14:paraId="15ACD10A" w14:textId="77777777" w:rsidR="004C6E11" w:rsidRPr="00AB7EDD" w:rsidRDefault="004C6E11" w:rsidP="004C6E11">
      <w:pPr>
        <w:spacing w:line="240" w:lineRule="auto"/>
        <w:ind w:left="540"/>
        <w:rPr>
          <w:rFonts w:ascii="Browallia New" w:hAnsi="Browallia New" w:cs="Browallia New"/>
          <w:sz w:val="16"/>
          <w:szCs w:val="16"/>
        </w:rPr>
      </w:pPr>
    </w:p>
    <w:p w14:paraId="21DC389D" w14:textId="77777777" w:rsidR="004C6E11" w:rsidRPr="00AB7EDD" w:rsidRDefault="004C6E11" w:rsidP="004C6E11">
      <w:pPr>
        <w:spacing w:line="240" w:lineRule="auto"/>
        <w:ind w:left="540"/>
        <w:rPr>
          <w:rFonts w:ascii="Browallia New" w:hAnsi="Browallia New" w:cs="Browallia New"/>
          <w:b/>
          <w:bCs/>
          <w:sz w:val="26"/>
          <w:szCs w:val="26"/>
        </w:rPr>
      </w:pPr>
      <w:r w:rsidRPr="00AB7EDD">
        <w:rPr>
          <w:rFonts w:ascii="Browallia New" w:hAnsi="Browallia New" w:cs="Browallia New"/>
          <w:b/>
          <w:bCs/>
          <w:sz w:val="26"/>
          <w:szCs w:val="26"/>
          <w:cs/>
        </w:rPr>
        <w:t>งบการเงินจำแนกตามส่วนงานธุรกิจ มีดังต่อไปนี้</w:t>
      </w:r>
    </w:p>
    <w:tbl>
      <w:tblPr>
        <w:tblW w:w="14085" w:type="dxa"/>
        <w:tblLayout w:type="fixed"/>
        <w:tblLook w:val="0000" w:firstRow="0" w:lastRow="0" w:firstColumn="0" w:lastColumn="0" w:noHBand="0" w:noVBand="0"/>
      </w:tblPr>
      <w:tblGrid>
        <w:gridCol w:w="6885"/>
        <w:gridCol w:w="1440"/>
        <w:gridCol w:w="1440"/>
        <w:gridCol w:w="1440"/>
        <w:gridCol w:w="1440"/>
        <w:gridCol w:w="1440"/>
      </w:tblGrid>
      <w:tr w:rsidR="00D467B5" w:rsidRPr="00AB7EDD" w14:paraId="15D72839" w14:textId="77777777" w:rsidTr="0061505C">
        <w:trPr>
          <w:trHeight w:val="144"/>
        </w:trPr>
        <w:tc>
          <w:tcPr>
            <w:tcW w:w="6885" w:type="dxa"/>
          </w:tcPr>
          <w:p w14:paraId="1874998F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4C33B11B" w14:textId="77777777" w:rsidR="00D467B5" w:rsidRPr="00AB7EDD" w:rsidRDefault="00D467B5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761E2E73" w14:textId="77777777" w:rsidR="00D467B5" w:rsidRPr="00AB7EDD" w:rsidRDefault="00D467B5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7EE8E337" w14:textId="77777777" w:rsidR="00D467B5" w:rsidRPr="00AB7EDD" w:rsidRDefault="00D467B5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440" w:type="dxa"/>
          </w:tcPr>
          <w:p w14:paraId="4761B57B" w14:textId="77777777" w:rsidR="00D467B5" w:rsidRPr="00AB7EDD" w:rsidRDefault="00D467B5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567D0935" w14:textId="77777777" w:rsidR="00D467B5" w:rsidRPr="00AB7EDD" w:rsidRDefault="00D467B5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D467B5" w:rsidRPr="00AB7EDD" w14:paraId="141848B3" w14:textId="77777777" w:rsidTr="0061505C">
        <w:trPr>
          <w:trHeight w:val="144"/>
        </w:trPr>
        <w:tc>
          <w:tcPr>
            <w:tcW w:w="6885" w:type="dxa"/>
          </w:tcPr>
          <w:p w14:paraId="7A2ED0BF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10B1882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ธุรกิจผลิต</w:t>
            </w:r>
          </w:p>
        </w:tc>
        <w:tc>
          <w:tcPr>
            <w:tcW w:w="1440" w:type="dxa"/>
          </w:tcPr>
          <w:p w14:paraId="51B82D6F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440" w:type="dxa"/>
          </w:tcPr>
          <w:p w14:paraId="21B3DF0E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ให้เช่าสถานที่</w:t>
            </w:r>
          </w:p>
        </w:tc>
        <w:tc>
          <w:tcPr>
            <w:tcW w:w="1440" w:type="dxa"/>
          </w:tcPr>
          <w:p w14:paraId="0C80ECDD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ธุรกิจขาย</w:t>
            </w:r>
          </w:p>
        </w:tc>
        <w:tc>
          <w:tcPr>
            <w:tcW w:w="1440" w:type="dxa"/>
          </w:tcPr>
          <w:p w14:paraId="5A30902F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D467B5" w:rsidRPr="00AB7EDD" w14:paraId="4BF2BC92" w14:textId="77777777" w:rsidTr="0061505C">
        <w:trPr>
          <w:trHeight w:val="144"/>
        </w:trPr>
        <w:tc>
          <w:tcPr>
            <w:tcW w:w="6885" w:type="dxa"/>
          </w:tcPr>
          <w:p w14:paraId="02A9A48B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11A0DBC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รายการโทรทัศน์</w:t>
            </w:r>
          </w:p>
        </w:tc>
        <w:tc>
          <w:tcPr>
            <w:tcW w:w="1440" w:type="dxa"/>
          </w:tcPr>
          <w:p w14:paraId="1F8DC9B5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ให้เช่าอุปกรณ์</w:t>
            </w:r>
          </w:p>
        </w:tc>
        <w:tc>
          <w:tcPr>
            <w:tcW w:w="1440" w:type="dxa"/>
          </w:tcPr>
          <w:p w14:paraId="1D7FD828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ถ่ายทำ</w:t>
            </w:r>
          </w:p>
        </w:tc>
        <w:tc>
          <w:tcPr>
            <w:tcW w:w="1440" w:type="dxa"/>
          </w:tcPr>
          <w:p w14:paraId="4C94413C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สินค้า</w:t>
            </w:r>
          </w:p>
        </w:tc>
        <w:tc>
          <w:tcPr>
            <w:tcW w:w="1440" w:type="dxa"/>
          </w:tcPr>
          <w:p w14:paraId="43EF3C8D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รวม</w:t>
            </w:r>
          </w:p>
        </w:tc>
      </w:tr>
      <w:tr w:rsidR="00D467B5" w:rsidRPr="00AB7EDD" w14:paraId="19E2C63A" w14:textId="77777777" w:rsidTr="0061505C">
        <w:trPr>
          <w:trHeight w:val="144"/>
        </w:trPr>
        <w:tc>
          <w:tcPr>
            <w:tcW w:w="6885" w:type="dxa"/>
          </w:tcPr>
          <w:p w14:paraId="3A391497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AD7BFBE" w14:textId="77777777" w:rsidR="00D467B5" w:rsidRPr="00AB7EDD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01E3C288" w14:textId="77777777" w:rsidR="00D467B5" w:rsidRPr="00AB7EDD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19AA7B1B" w14:textId="77777777" w:rsidR="00D467B5" w:rsidRPr="00AB7EDD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3C4167EB" w14:textId="77777777" w:rsidR="00D467B5" w:rsidRPr="00AB7EDD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0F2858C9" w14:textId="77777777" w:rsidR="00D467B5" w:rsidRPr="00AB7EDD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467B5" w:rsidRPr="00AB7EDD" w14:paraId="594585B5" w14:textId="77777777" w:rsidTr="0061505C">
        <w:trPr>
          <w:trHeight w:val="144"/>
        </w:trPr>
        <w:tc>
          <w:tcPr>
            <w:tcW w:w="6885" w:type="dxa"/>
          </w:tcPr>
          <w:p w14:paraId="2BDB632F" w14:textId="42159644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.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.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</w:tcPr>
          <w:p w14:paraId="1A78B9D3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247D8C86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7F84C558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2393CAEA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560D5A14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D467B5" w:rsidRPr="00AB7EDD" w14:paraId="076866F7" w14:textId="77777777" w:rsidTr="0061505C">
        <w:trPr>
          <w:trHeight w:val="144"/>
        </w:trPr>
        <w:tc>
          <w:tcPr>
            <w:tcW w:w="6885" w:type="dxa"/>
          </w:tcPr>
          <w:p w14:paraId="5B2765CA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รายได้</w:t>
            </w:r>
          </w:p>
        </w:tc>
        <w:tc>
          <w:tcPr>
            <w:tcW w:w="1440" w:type="dxa"/>
          </w:tcPr>
          <w:p w14:paraId="1178EBF3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67007C87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18B62A2D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1F7CBFBD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66A94928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</w:p>
        </w:tc>
      </w:tr>
      <w:tr w:rsidR="00D467B5" w:rsidRPr="00AB7EDD" w14:paraId="4AEF8B4B" w14:textId="77777777" w:rsidTr="0061505C">
        <w:trPr>
          <w:trHeight w:val="144"/>
        </w:trPr>
        <w:tc>
          <w:tcPr>
            <w:tcW w:w="6885" w:type="dxa"/>
          </w:tcPr>
          <w:p w14:paraId="4B42C6A1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รายได้ตามส่วนงานธุรกิจรวม</w:t>
            </w:r>
          </w:p>
        </w:tc>
        <w:tc>
          <w:tcPr>
            <w:tcW w:w="1440" w:type="dxa"/>
          </w:tcPr>
          <w:p w14:paraId="5BCAF178" w14:textId="783EB09B" w:rsidR="00D467B5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681D1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330</w:t>
            </w:r>
            <w:r w:rsidR="00681D1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502</w:t>
            </w:r>
          </w:p>
        </w:tc>
        <w:tc>
          <w:tcPr>
            <w:tcW w:w="1440" w:type="dxa"/>
          </w:tcPr>
          <w:p w14:paraId="139E606A" w14:textId="31EF4C3F" w:rsidR="00D467B5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249</w:t>
            </w:r>
            <w:r w:rsidR="00681D1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127</w:t>
            </w:r>
            <w:r w:rsidR="00681D1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184</w:t>
            </w:r>
          </w:p>
        </w:tc>
        <w:tc>
          <w:tcPr>
            <w:tcW w:w="1440" w:type="dxa"/>
          </w:tcPr>
          <w:p w14:paraId="3DE5717D" w14:textId="2E18A714" w:rsidR="00D467B5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96</w:t>
            </w:r>
            <w:r w:rsidR="00681D1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401</w:t>
            </w:r>
            <w:r w:rsidR="00681D1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096</w:t>
            </w:r>
          </w:p>
        </w:tc>
        <w:tc>
          <w:tcPr>
            <w:tcW w:w="1440" w:type="dxa"/>
          </w:tcPr>
          <w:p w14:paraId="263F9DFB" w14:textId="5C3CB467" w:rsidR="00D467B5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681D1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144</w:t>
            </w:r>
            <w:r w:rsidR="00681D1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472</w:t>
            </w:r>
          </w:p>
        </w:tc>
        <w:tc>
          <w:tcPr>
            <w:tcW w:w="1440" w:type="dxa"/>
          </w:tcPr>
          <w:p w14:paraId="18A69D5C" w14:textId="2F2555A2" w:rsidR="00D467B5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374</w:t>
            </w:r>
            <w:r w:rsidR="00681D1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003</w:t>
            </w:r>
            <w:r w:rsidR="00681D1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254</w:t>
            </w:r>
          </w:p>
        </w:tc>
      </w:tr>
      <w:tr w:rsidR="00D467B5" w:rsidRPr="00AB7EDD" w14:paraId="6C0AFBB7" w14:textId="77777777" w:rsidTr="0061505C">
        <w:trPr>
          <w:trHeight w:val="144"/>
        </w:trPr>
        <w:tc>
          <w:tcPr>
            <w:tcW w:w="6885" w:type="dxa"/>
          </w:tcPr>
          <w:p w14:paraId="62BF90EA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รายได้ระหว่างส่วนงานธุรกิจ</w:t>
            </w:r>
          </w:p>
        </w:tc>
        <w:tc>
          <w:tcPr>
            <w:tcW w:w="1440" w:type="dxa"/>
          </w:tcPr>
          <w:p w14:paraId="6A274496" w14:textId="61C83C4A" w:rsidR="00D467B5" w:rsidRPr="00AB7EDD" w:rsidRDefault="00681D1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7F7F17B0" w14:textId="2C8FB14D" w:rsidR="00D467B5" w:rsidRPr="00AB7EDD" w:rsidRDefault="00681D1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208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49BCBC0A" w14:textId="44397950" w:rsidR="00D467B5" w:rsidRPr="00AB7EDD" w:rsidRDefault="00681D1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941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551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6886A445" w14:textId="30956BA1" w:rsidR="00D467B5" w:rsidRPr="00AB7EDD" w:rsidRDefault="00681D1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567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3D972FA1" w14:textId="1C98DA6D" w:rsidR="00D467B5" w:rsidRPr="00AB7EDD" w:rsidRDefault="00681D1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158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618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467B5" w:rsidRPr="00AB7EDD" w14:paraId="6F3DB73A" w14:textId="77777777" w:rsidTr="0061505C">
        <w:trPr>
          <w:trHeight w:val="144"/>
        </w:trPr>
        <w:tc>
          <w:tcPr>
            <w:tcW w:w="6885" w:type="dxa"/>
          </w:tcPr>
          <w:p w14:paraId="7C679F93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รายได้สุทธิจากบุคคลภายนอก</w:t>
            </w:r>
          </w:p>
        </w:tc>
        <w:tc>
          <w:tcPr>
            <w:tcW w:w="1440" w:type="dxa"/>
          </w:tcPr>
          <w:p w14:paraId="2E61D399" w14:textId="24D1761D" w:rsidR="00D467B5" w:rsidRPr="00AB7EDD" w:rsidRDefault="00402D95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681D1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330</w:t>
            </w:r>
            <w:r w:rsidR="00681D1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502</w:t>
            </w:r>
          </w:p>
        </w:tc>
        <w:tc>
          <w:tcPr>
            <w:tcW w:w="1440" w:type="dxa"/>
          </w:tcPr>
          <w:p w14:paraId="79FF5E88" w14:textId="69DB80AD" w:rsidR="00D467B5" w:rsidRPr="00AB7EDD" w:rsidRDefault="00402D95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248</w:t>
            </w:r>
            <w:r w:rsidR="00681D1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918</w:t>
            </w:r>
            <w:r w:rsidR="00681D1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684</w:t>
            </w:r>
          </w:p>
        </w:tc>
        <w:tc>
          <w:tcPr>
            <w:tcW w:w="1440" w:type="dxa"/>
          </w:tcPr>
          <w:p w14:paraId="54DA9253" w14:textId="6855731E" w:rsidR="00D467B5" w:rsidRPr="00AB7EDD" w:rsidRDefault="00402D95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681D1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459</w:t>
            </w:r>
            <w:r w:rsidR="00681D1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545</w:t>
            </w:r>
          </w:p>
        </w:tc>
        <w:tc>
          <w:tcPr>
            <w:tcW w:w="1440" w:type="dxa"/>
          </w:tcPr>
          <w:p w14:paraId="602C4B00" w14:textId="5777E2CA" w:rsidR="00D467B5" w:rsidRPr="00AB7EDD" w:rsidRDefault="00402D95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681D1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="00681D1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905</w:t>
            </w:r>
          </w:p>
        </w:tc>
        <w:tc>
          <w:tcPr>
            <w:tcW w:w="1440" w:type="dxa"/>
          </w:tcPr>
          <w:p w14:paraId="0225626E" w14:textId="18D2592C" w:rsidR="00D467B5" w:rsidRPr="00AB7EDD" w:rsidRDefault="00402D95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681D1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844</w:t>
            </w:r>
            <w:r w:rsidR="00681D1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636</w:t>
            </w:r>
          </w:p>
        </w:tc>
      </w:tr>
      <w:tr w:rsidR="00D467B5" w:rsidRPr="00AB7EDD" w14:paraId="1ACD929D" w14:textId="77777777" w:rsidTr="0061505C">
        <w:trPr>
          <w:trHeight w:val="66"/>
        </w:trPr>
        <w:tc>
          <w:tcPr>
            <w:tcW w:w="6885" w:type="dxa"/>
          </w:tcPr>
          <w:p w14:paraId="2DAB1ECA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</w:tcPr>
          <w:p w14:paraId="18C8F963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711401CF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279660E8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4F105DC0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3432C573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D467B5" w:rsidRPr="00AB7EDD" w14:paraId="740031D8" w14:textId="77777777" w:rsidTr="0061505C">
        <w:trPr>
          <w:trHeight w:val="144"/>
        </w:trPr>
        <w:tc>
          <w:tcPr>
            <w:tcW w:w="6885" w:type="dxa"/>
          </w:tcPr>
          <w:p w14:paraId="5B7E4F99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ผลการดำเนินงานตามส่วนงาน</w:t>
            </w:r>
          </w:p>
        </w:tc>
        <w:tc>
          <w:tcPr>
            <w:tcW w:w="1440" w:type="dxa"/>
          </w:tcPr>
          <w:p w14:paraId="17C09420" w14:textId="67E2B1DC" w:rsidR="00D467B5" w:rsidRPr="00AB7EDD" w:rsidRDefault="00681D15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412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357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</w:tcPr>
          <w:p w14:paraId="51FF468C" w14:textId="02724EC1" w:rsidR="00D467B5" w:rsidRPr="00AB7EDD" w:rsidRDefault="00402D95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681D1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077</w:t>
            </w:r>
            <w:r w:rsidR="00681D1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485</w:t>
            </w:r>
          </w:p>
        </w:tc>
        <w:tc>
          <w:tcPr>
            <w:tcW w:w="1440" w:type="dxa"/>
          </w:tcPr>
          <w:p w14:paraId="4942482B" w14:textId="26122BF9" w:rsidR="00D467B5" w:rsidRPr="00AB7EDD" w:rsidRDefault="00402D95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681D1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374</w:t>
            </w:r>
            <w:r w:rsidR="00681D1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086</w:t>
            </w:r>
          </w:p>
        </w:tc>
        <w:tc>
          <w:tcPr>
            <w:tcW w:w="1440" w:type="dxa"/>
          </w:tcPr>
          <w:p w14:paraId="0ED77543" w14:textId="378AA764" w:rsidR="00D467B5" w:rsidRPr="00AB7EDD" w:rsidRDefault="00402D95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81D1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976</w:t>
            </w:r>
            <w:r w:rsidR="00681D1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239</w:t>
            </w:r>
          </w:p>
        </w:tc>
        <w:tc>
          <w:tcPr>
            <w:tcW w:w="1440" w:type="dxa"/>
          </w:tcPr>
          <w:p w14:paraId="56E03FE6" w14:textId="6302ED40" w:rsidR="00D467B5" w:rsidRPr="00AB7EDD" w:rsidRDefault="00402D95" w:rsidP="009C0CF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681D1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015</w:t>
            </w:r>
            <w:r w:rsidR="00681D1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453</w:t>
            </w:r>
          </w:p>
        </w:tc>
      </w:tr>
      <w:tr w:rsidR="00D467B5" w:rsidRPr="00AB7EDD" w14:paraId="5169198E" w14:textId="77777777" w:rsidTr="0061505C">
        <w:trPr>
          <w:trHeight w:val="144"/>
        </w:trPr>
        <w:tc>
          <w:tcPr>
            <w:tcW w:w="6885" w:type="dxa"/>
          </w:tcPr>
          <w:p w14:paraId="46851CC3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40" w:type="dxa"/>
          </w:tcPr>
          <w:p w14:paraId="7BAD30E4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E3982AE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F571DC2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C1D7F6F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C234DB6" w14:textId="50EF4186" w:rsidR="00D467B5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681D1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824</w:t>
            </w:r>
            <w:r w:rsidR="00681D1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332</w:t>
            </w:r>
          </w:p>
        </w:tc>
      </w:tr>
      <w:tr w:rsidR="00D467B5" w:rsidRPr="00AB7EDD" w14:paraId="69465CE3" w14:textId="77777777" w:rsidTr="0061505C">
        <w:trPr>
          <w:trHeight w:val="144"/>
        </w:trPr>
        <w:tc>
          <w:tcPr>
            <w:tcW w:w="6885" w:type="dxa"/>
          </w:tcPr>
          <w:p w14:paraId="48063FA4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440" w:type="dxa"/>
          </w:tcPr>
          <w:p w14:paraId="32C4555D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10BA202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652FCAC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8B41312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6403BE4" w14:textId="68DC7D9A" w:rsidR="00D467B5" w:rsidRPr="00AB7EDD" w:rsidRDefault="00681D1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248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468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467B5" w:rsidRPr="00AB7EDD" w14:paraId="1213E86E" w14:textId="77777777" w:rsidTr="0061505C">
        <w:trPr>
          <w:trHeight w:val="144"/>
        </w:trPr>
        <w:tc>
          <w:tcPr>
            <w:tcW w:w="6885" w:type="dxa"/>
          </w:tcPr>
          <w:p w14:paraId="4B66601C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ต้นทุน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/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ค่าใช้จ่ายที่ไม่สามารถปันส่วนได้</w:t>
            </w:r>
          </w:p>
        </w:tc>
        <w:tc>
          <w:tcPr>
            <w:tcW w:w="1440" w:type="dxa"/>
          </w:tcPr>
          <w:p w14:paraId="3181DE60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E3CD84C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F42CA21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0512AC2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504C16CF" w14:textId="2F6810B0" w:rsidR="00D467B5" w:rsidRPr="00AB7EDD" w:rsidRDefault="00681D1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252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184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467B5" w:rsidRPr="00AB7EDD" w14:paraId="6273BFCA" w14:textId="77777777" w:rsidTr="0061505C">
        <w:trPr>
          <w:trHeight w:val="144"/>
        </w:trPr>
        <w:tc>
          <w:tcPr>
            <w:tcW w:w="6885" w:type="dxa"/>
          </w:tcPr>
          <w:p w14:paraId="06C7E496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440" w:type="dxa"/>
          </w:tcPr>
          <w:p w14:paraId="3D9904F7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2605398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473BC38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7088D8E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FFF5BDB" w14:textId="28781C28" w:rsidR="00D467B5" w:rsidRPr="00AB7EDD" w:rsidRDefault="00681D1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806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149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467B5" w:rsidRPr="00AB7EDD" w14:paraId="12A65356" w14:textId="77777777" w:rsidTr="0061505C">
        <w:trPr>
          <w:trHeight w:val="144"/>
        </w:trPr>
        <w:tc>
          <w:tcPr>
            <w:tcW w:w="6885" w:type="dxa"/>
          </w:tcPr>
          <w:p w14:paraId="7AFED837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ขาดทุน</w:t>
            </w: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สุทธิสำหรับปี</w:t>
            </w:r>
          </w:p>
        </w:tc>
        <w:tc>
          <w:tcPr>
            <w:tcW w:w="1440" w:type="dxa"/>
          </w:tcPr>
          <w:p w14:paraId="1DB9AE78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766E810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1E1B00A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A2B3DC9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26E0AEF" w14:textId="0F1D02BC" w:rsidR="00D467B5" w:rsidRPr="00AB7EDD" w:rsidRDefault="008522F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467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016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467B5" w:rsidRPr="00AB7EDD" w14:paraId="1CFCB93D" w14:textId="77777777" w:rsidTr="0061505C">
        <w:trPr>
          <w:trHeight w:val="64"/>
        </w:trPr>
        <w:tc>
          <w:tcPr>
            <w:tcW w:w="6885" w:type="dxa"/>
          </w:tcPr>
          <w:p w14:paraId="11D7BBEC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</w:tcPr>
          <w:p w14:paraId="1C51109F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6CF76CF7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6B1C2B53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32B70910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5AB2EB60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D467B5" w:rsidRPr="00AB7EDD" w14:paraId="16E6A6BB" w14:textId="77777777" w:rsidTr="0061505C">
        <w:trPr>
          <w:trHeight w:val="144"/>
        </w:trPr>
        <w:tc>
          <w:tcPr>
            <w:tcW w:w="6885" w:type="dxa"/>
          </w:tcPr>
          <w:p w14:paraId="265B1A33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B7ED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ประเภทของการรับรู้รายได้</w:t>
            </w:r>
            <w:r w:rsidRPr="00AB7ED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440" w:type="dxa"/>
          </w:tcPr>
          <w:p w14:paraId="1008E37B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00BAE11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B21877D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0577A8F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F569032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467B5" w:rsidRPr="00AB7EDD" w14:paraId="5C09027D" w14:textId="77777777" w:rsidTr="0061505C">
        <w:trPr>
          <w:trHeight w:val="144"/>
        </w:trPr>
        <w:tc>
          <w:tcPr>
            <w:tcW w:w="6885" w:type="dxa"/>
          </w:tcPr>
          <w:p w14:paraId="2997223C" w14:textId="77777777" w:rsidR="00D467B5" w:rsidRPr="00AB7EDD" w:rsidRDefault="00D467B5" w:rsidP="00626DCE">
            <w:pPr>
              <w:spacing w:line="240" w:lineRule="auto"/>
              <w:ind w:left="540"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ณ จุดใดจุดหนึ่ง</w:t>
            </w:r>
          </w:p>
        </w:tc>
        <w:tc>
          <w:tcPr>
            <w:tcW w:w="1440" w:type="dxa"/>
          </w:tcPr>
          <w:p w14:paraId="26092A85" w14:textId="13B1FED0" w:rsidR="00D467B5" w:rsidRPr="00AB7EDD" w:rsidRDefault="00402D95" w:rsidP="00626DC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8522F1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330</w:t>
            </w:r>
            <w:r w:rsidR="008522F1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502</w:t>
            </w:r>
          </w:p>
        </w:tc>
        <w:tc>
          <w:tcPr>
            <w:tcW w:w="1440" w:type="dxa"/>
          </w:tcPr>
          <w:p w14:paraId="48B0F82C" w14:textId="7758D5C5" w:rsidR="00D467B5" w:rsidRPr="00AB7EDD" w:rsidRDefault="008522F1" w:rsidP="00626DC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482D913E" w14:textId="4E98D82B" w:rsidR="00D467B5" w:rsidRPr="00AB7EDD" w:rsidRDefault="008522F1" w:rsidP="00626DC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1729C886" w14:textId="11685FEF" w:rsidR="00D467B5" w:rsidRPr="00AB7EDD" w:rsidRDefault="00402D95" w:rsidP="00626DC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8522F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="008522F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905</w:t>
            </w:r>
          </w:p>
        </w:tc>
        <w:tc>
          <w:tcPr>
            <w:tcW w:w="1440" w:type="dxa"/>
          </w:tcPr>
          <w:p w14:paraId="1629C8CC" w14:textId="7F3A2BC8" w:rsidR="00D467B5" w:rsidRPr="00AB7EDD" w:rsidRDefault="00402D95" w:rsidP="00626DC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8522F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466</w:t>
            </w:r>
            <w:r w:rsidR="008522F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407</w:t>
            </w:r>
          </w:p>
        </w:tc>
      </w:tr>
      <w:tr w:rsidR="00D467B5" w:rsidRPr="00AB7EDD" w14:paraId="2883315B" w14:textId="77777777" w:rsidTr="0061505C">
        <w:trPr>
          <w:trHeight w:val="144"/>
        </w:trPr>
        <w:tc>
          <w:tcPr>
            <w:tcW w:w="6885" w:type="dxa"/>
          </w:tcPr>
          <w:p w14:paraId="60B16115" w14:textId="77777777" w:rsidR="00D467B5" w:rsidRPr="00AB7EDD" w:rsidRDefault="00D467B5" w:rsidP="00B92935">
            <w:pPr>
              <w:spacing w:line="240" w:lineRule="auto"/>
              <w:ind w:left="540"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ตลอดช่วงระยะเวลา</w:t>
            </w:r>
          </w:p>
        </w:tc>
        <w:tc>
          <w:tcPr>
            <w:tcW w:w="1440" w:type="dxa"/>
          </w:tcPr>
          <w:p w14:paraId="0FE63D25" w14:textId="7D69D67C" w:rsidR="00D467B5" w:rsidRPr="00AB7EDD" w:rsidRDefault="008522F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0EC4781B" w14:textId="47A57AD2" w:rsidR="00D467B5" w:rsidRPr="00AB7EDD" w:rsidRDefault="00402D9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248</w:t>
            </w:r>
            <w:r w:rsidR="008522F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918</w:t>
            </w:r>
            <w:r w:rsidR="008522F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684</w:t>
            </w:r>
          </w:p>
        </w:tc>
        <w:tc>
          <w:tcPr>
            <w:tcW w:w="1440" w:type="dxa"/>
          </w:tcPr>
          <w:p w14:paraId="2240581C" w14:textId="7EE66836" w:rsidR="00D467B5" w:rsidRPr="00AB7EDD" w:rsidRDefault="00402D9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8522F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459</w:t>
            </w:r>
            <w:r w:rsidR="008522F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545</w:t>
            </w:r>
          </w:p>
        </w:tc>
        <w:tc>
          <w:tcPr>
            <w:tcW w:w="1440" w:type="dxa"/>
          </w:tcPr>
          <w:p w14:paraId="1980FBC5" w14:textId="6731B036" w:rsidR="00D467B5" w:rsidRPr="00AB7EDD" w:rsidRDefault="008522F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47126A42" w14:textId="676E1E5D" w:rsidR="00D467B5" w:rsidRPr="00AB7EDD" w:rsidRDefault="00402D9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322</w:t>
            </w:r>
            <w:r w:rsidR="008522F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378</w:t>
            </w:r>
            <w:r w:rsidR="008522F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229</w:t>
            </w:r>
          </w:p>
        </w:tc>
      </w:tr>
      <w:tr w:rsidR="00D467B5" w:rsidRPr="00AB7EDD" w14:paraId="355469C7" w14:textId="77777777" w:rsidTr="0061505C">
        <w:trPr>
          <w:trHeight w:val="144"/>
        </w:trPr>
        <w:tc>
          <w:tcPr>
            <w:tcW w:w="6885" w:type="dxa"/>
          </w:tcPr>
          <w:p w14:paraId="4C093F8F" w14:textId="77777777" w:rsidR="00D467B5" w:rsidRPr="00AB7EDD" w:rsidRDefault="00D467B5" w:rsidP="00B92935">
            <w:pPr>
              <w:spacing w:line="240" w:lineRule="auto"/>
              <w:ind w:left="540"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440" w:type="dxa"/>
          </w:tcPr>
          <w:p w14:paraId="19D82013" w14:textId="6E7D034F" w:rsidR="00D467B5" w:rsidRPr="00AB7EDD" w:rsidRDefault="00402D95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8522F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330</w:t>
            </w:r>
            <w:r w:rsidR="008522F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502</w:t>
            </w:r>
          </w:p>
        </w:tc>
        <w:tc>
          <w:tcPr>
            <w:tcW w:w="1440" w:type="dxa"/>
          </w:tcPr>
          <w:p w14:paraId="13534B8D" w14:textId="5490196C" w:rsidR="00D467B5" w:rsidRPr="00AB7EDD" w:rsidRDefault="00402D95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248</w:t>
            </w:r>
            <w:r w:rsidR="008522F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918</w:t>
            </w:r>
            <w:r w:rsidR="008522F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684</w:t>
            </w:r>
          </w:p>
        </w:tc>
        <w:tc>
          <w:tcPr>
            <w:tcW w:w="1440" w:type="dxa"/>
          </w:tcPr>
          <w:p w14:paraId="7D86211B" w14:textId="32373453" w:rsidR="00D467B5" w:rsidRPr="00AB7EDD" w:rsidRDefault="00402D95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8522F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459</w:t>
            </w:r>
            <w:r w:rsidR="008522F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545</w:t>
            </w:r>
          </w:p>
        </w:tc>
        <w:tc>
          <w:tcPr>
            <w:tcW w:w="1440" w:type="dxa"/>
          </w:tcPr>
          <w:p w14:paraId="1DB1148D" w14:textId="2F8C9418" w:rsidR="00D467B5" w:rsidRPr="00AB7EDD" w:rsidRDefault="00402D95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8522F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="008522F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905</w:t>
            </w:r>
          </w:p>
        </w:tc>
        <w:tc>
          <w:tcPr>
            <w:tcW w:w="1440" w:type="dxa"/>
          </w:tcPr>
          <w:p w14:paraId="78176A42" w14:textId="5C83597D" w:rsidR="00D467B5" w:rsidRPr="00AB7EDD" w:rsidRDefault="00402D95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8522F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844</w:t>
            </w:r>
            <w:r w:rsidR="008522F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636</w:t>
            </w:r>
          </w:p>
        </w:tc>
      </w:tr>
    </w:tbl>
    <w:p w14:paraId="026ABE41" w14:textId="77777777" w:rsidR="004C6E11" w:rsidRPr="00AB7EDD" w:rsidRDefault="004C6E11" w:rsidP="004C6E11">
      <w:pPr>
        <w:spacing w:line="240" w:lineRule="auto"/>
        <w:ind w:left="540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</w:rPr>
        <w:br w:type="page"/>
      </w:r>
    </w:p>
    <w:p w14:paraId="5411779D" w14:textId="486C5B29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10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ข้อมูลจำแนกตามส่วนงาน</w:t>
      </w:r>
      <w:r w:rsidR="004C6E11" w:rsidRPr="00AB7EDD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4C6E11" w:rsidRPr="00AB7EDD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3D269E20" w14:textId="77777777" w:rsidR="004C6E11" w:rsidRPr="00AB7EDD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0D8D052C" w14:textId="77777777" w:rsidR="004C6E11" w:rsidRPr="00AB7EDD" w:rsidRDefault="004C6E11" w:rsidP="004C6E11">
      <w:pPr>
        <w:spacing w:line="240" w:lineRule="auto"/>
        <w:ind w:left="540"/>
        <w:rPr>
          <w:rFonts w:ascii="Browallia New" w:hAnsi="Browallia New" w:cs="Browallia New"/>
          <w:b/>
          <w:bCs/>
          <w:sz w:val="26"/>
          <w:szCs w:val="26"/>
        </w:rPr>
      </w:pPr>
      <w:r w:rsidRPr="00AB7EDD">
        <w:rPr>
          <w:rFonts w:ascii="Browallia New" w:hAnsi="Browallia New" w:cs="Browallia New"/>
          <w:b/>
          <w:bCs/>
          <w:sz w:val="26"/>
          <w:szCs w:val="26"/>
          <w:cs/>
        </w:rPr>
        <w:t xml:space="preserve">งบการเงินจำแนกตามส่วนงานธุรกิจ มีดังต่อไปนี้ </w:t>
      </w:r>
      <w:r w:rsidRPr="00AB7EDD">
        <w:rPr>
          <w:rFonts w:ascii="Browallia New" w:hAnsi="Browallia New" w:cs="Browallia New"/>
          <w:sz w:val="26"/>
          <w:szCs w:val="26"/>
          <w:cs/>
        </w:rPr>
        <w:t>(ต่อ)</w:t>
      </w:r>
    </w:p>
    <w:p w14:paraId="760C30C3" w14:textId="77777777" w:rsidR="004C6E11" w:rsidRPr="00AB7EDD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14082" w:type="dxa"/>
        <w:tblLayout w:type="fixed"/>
        <w:tblLook w:val="0000" w:firstRow="0" w:lastRow="0" w:firstColumn="0" w:lastColumn="0" w:noHBand="0" w:noVBand="0"/>
      </w:tblPr>
      <w:tblGrid>
        <w:gridCol w:w="6876"/>
        <w:gridCol w:w="1441"/>
        <w:gridCol w:w="1441"/>
        <w:gridCol w:w="1441"/>
        <w:gridCol w:w="1441"/>
        <w:gridCol w:w="1442"/>
      </w:tblGrid>
      <w:tr w:rsidR="00D467B5" w:rsidRPr="00AB7EDD" w14:paraId="581E4980" w14:textId="77777777" w:rsidTr="0061505C">
        <w:trPr>
          <w:trHeight w:val="144"/>
        </w:trPr>
        <w:tc>
          <w:tcPr>
            <w:tcW w:w="6876" w:type="dxa"/>
          </w:tcPr>
          <w:p w14:paraId="4CB7A97E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3CEE1BF8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15B3C0BA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2BF56BEC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441" w:type="dxa"/>
          </w:tcPr>
          <w:p w14:paraId="013A1A19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2" w:type="dxa"/>
          </w:tcPr>
          <w:p w14:paraId="24B53E28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D467B5" w:rsidRPr="00AB7EDD" w14:paraId="0A36A725" w14:textId="77777777" w:rsidTr="0061505C">
        <w:trPr>
          <w:trHeight w:val="144"/>
        </w:trPr>
        <w:tc>
          <w:tcPr>
            <w:tcW w:w="6876" w:type="dxa"/>
          </w:tcPr>
          <w:p w14:paraId="1CF6A834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3D9F95E1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ธุรกิจผลิต</w:t>
            </w:r>
          </w:p>
        </w:tc>
        <w:tc>
          <w:tcPr>
            <w:tcW w:w="1441" w:type="dxa"/>
          </w:tcPr>
          <w:p w14:paraId="2E459B0D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441" w:type="dxa"/>
          </w:tcPr>
          <w:p w14:paraId="3F5A120C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ให้เช่าสถานที่</w:t>
            </w:r>
          </w:p>
        </w:tc>
        <w:tc>
          <w:tcPr>
            <w:tcW w:w="1441" w:type="dxa"/>
          </w:tcPr>
          <w:p w14:paraId="7D732568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ธุรกิจขาย</w:t>
            </w:r>
          </w:p>
        </w:tc>
        <w:tc>
          <w:tcPr>
            <w:tcW w:w="1442" w:type="dxa"/>
          </w:tcPr>
          <w:p w14:paraId="4D4C7BD0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D467B5" w:rsidRPr="00AB7EDD" w14:paraId="19AE3B6C" w14:textId="77777777" w:rsidTr="0061505C">
        <w:trPr>
          <w:trHeight w:val="144"/>
        </w:trPr>
        <w:tc>
          <w:tcPr>
            <w:tcW w:w="6876" w:type="dxa"/>
          </w:tcPr>
          <w:p w14:paraId="6DB6DBFA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1B22061A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รายการโทรทัศน์</w:t>
            </w:r>
          </w:p>
        </w:tc>
        <w:tc>
          <w:tcPr>
            <w:tcW w:w="1441" w:type="dxa"/>
          </w:tcPr>
          <w:p w14:paraId="0350C5BA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ให้เช่าอุปกรณ์</w:t>
            </w:r>
          </w:p>
        </w:tc>
        <w:tc>
          <w:tcPr>
            <w:tcW w:w="1441" w:type="dxa"/>
          </w:tcPr>
          <w:p w14:paraId="4CBE1F7A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ถ่ายทำ</w:t>
            </w:r>
          </w:p>
        </w:tc>
        <w:tc>
          <w:tcPr>
            <w:tcW w:w="1441" w:type="dxa"/>
          </w:tcPr>
          <w:p w14:paraId="34CA59EC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สินค้า</w:t>
            </w:r>
          </w:p>
        </w:tc>
        <w:tc>
          <w:tcPr>
            <w:tcW w:w="1442" w:type="dxa"/>
          </w:tcPr>
          <w:p w14:paraId="6234ABC3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รวม</w:t>
            </w:r>
          </w:p>
        </w:tc>
      </w:tr>
      <w:tr w:rsidR="00D467B5" w:rsidRPr="00AB7EDD" w14:paraId="452D8492" w14:textId="77777777" w:rsidTr="0061505C">
        <w:trPr>
          <w:trHeight w:val="144"/>
        </w:trPr>
        <w:tc>
          <w:tcPr>
            <w:tcW w:w="6876" w:type="dxa"/>
          </w:tcPr>
          <w:p w14:paraId="4C2A6112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10DACA48" w14:textId="77777777" w:rsidR="00D467B5" w:rsidRPr="00AB7EDD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</w:tcPr>
          <w:p w14:paraId="348EDE5C" w14:textId="77777777" w:rsidR="00D467B5" w:rsidRPr="00AB7EDD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</w:tcPr>
          <w:p w14:paraId="67F53DB8" w14:textId="77777777" w:rsidR="00D467B5" w:rsidRPr="00AB7EDD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</w:tcPr>
          <w:p w14:paraId="464DB4EE" w14:textId="77777777" w:rsidR="00D467B5" w:rsidRPr="00AB7EDD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2" w:type="dxa"/>
          </w:tcPr>
          <w:p w14:paraId="0984C2B0" w14:textId="77777777" w:rsidR="00D467B5" w:rsidRPr="00AB7EDD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467B5" w:rsidRPr="00AB7EDD" w14:paraId="6C707AD9" w14:textId="77777777" w:rsidTr="0061505C">
        <w:trPr>
          <w:trHeight w:val="144"/>
        </w:trPr>
        <w:tc>
          <w:tcPr>
            <w:tcW w:w="6876" w:type="dxa"/>
          </w:tcPr>
          <w:p w14:paraId="7E43BC70" w14:textId="237D600A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1" w:type="dxa"/>
          </w:tcPr>
          <w:p w14:paraId="07A10802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47BCD6D2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328A0291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73914B11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</w:tcPr>
          <w:p w14:paraId="31B79F8C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D467B5" w:rsidRPr="00AB7EDD" w14:paraId="62735BFD" w14:textId="77777777" w:rsidTr="0061505C">
        <w:trPr>
          <w:trHeight w:val="144"/>
        </w:trPr>
        <w:tc>
          <w:tcPr>
            <w:tcW w:w="6876" w:type="dxa"/>
          </w:tcPr>
          <w:p w14:paraId="3225D17E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สินทรัพย์ตามส่วนงาน</w:t>
            </w:r>
          </w:p>
        </w:tc>
        <w:tc>
          <w:tcPr>
            <w:tcW w:w="1441" w:type="dxa"/>
          </w:tcPr>
          <w:p w14:paraId="6FE28F95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61AB4BE6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038BB1AA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212B8AF2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</w:tcPr>
          <w:p w14:paraId="68500F99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D467B5" w:rsidRPr="00AB7EDD" w14:paraId="60520AAE" w14:textId="77777777" w:rsidTr="0061505C">
        <w:trPr>
          <w:trHeight w:val="144"/>
        </w:trPr>
        <w:tc>
          <w:tcPr>
            <w:tcW w:w="6876" w:type="dxa"/>
          </w:tcPr>
          <w:p w14:paraId="7E9CD8F7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ที่ดิน อาคารและอุปกรณ์ 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1" w:type="dxa"/>
          </w:tcPr>
          <w:p w14:paraId="623C76B0" w14:textId="2A74B48D" w:rsidR="00D467B5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010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682</w:t>
            </w:r>
          </w:p>
        </w:tc>
        <w:tc>
          <w:tcPr>
            <w:tcW w:w="1441" w:type="dxa"/>
          </w:tcPr>
          <w:p w14:paraId="44A21AA0" w14:textId="19C715D8" w:rsidR="00D467B5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007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117</w:t>
            </w:r>
          </w:p>
        </w:tc>
        <w:tc>
          <w:tcPr>
            <w:tcW w:w="1441" w:type="dxa"/>
          </w:tcPr>
          <w:p w14:paraId="19E43A0E" w14:textId="559F6DB2" w:rsidR="00D467B5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161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602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322</w:t>
            </w:r>
          </w:p>
        </w:tc>
        <w:tc>
          <w:tcPr>
            <w:tcW w:w="1441" w:type="dxa"/>
          </w:tcPr>
          <w:p w14:paraId="6393DAF7" w14:textId="72080840" w:rsidR="00D467B5" w:rsidRPr="00AB7EDD" w:rsidRDefault="0069333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607AC12F" w14:textId="48C201EE" w:rsidR="00D467B5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184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620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121</w:t>
            </w:r>
          </w:p>
        </w:tc>
      </w:tr>
      <w:tr w:rsidR="00D467B5" w:rsidRPr="00AB7EDD" w14:paraId="4450D8FA" w14:textId="77777777" w:rsidTr="0061505C">
        <w:trPr>
          <w:trHeight w:val="144"/>
        </w:trPr>
        <w:tc>
          <w:tcPr>
            <w:tcW w:w="6876" w:type="dxa"/>
          </w:tcPr>
          <w:p w14:paraId="4670908C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สินทรัพย์ที่มีไว้เพื่อให้เช่า 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1" w:type="dxa"/>
          </w:tcPr>
          <w:p w14:paraId="676634CE" w14:textId="71033555" w:rsidR="00D467B5" w:rsidRPr="00AB7EDD" w:rsidRDefault="0069333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5704BCE5" w14:textId="47F30912" w:rsidR="00D467B5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204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451</w:t>
            </w:r>
          </w:p>
        </w:tc>
        <w:tc>
          <w:tcPr>
            <w:tcW w:w="1441" w:type="dxa"/>
          </w:tcPr>
          <w:p w14:paraId="6BCF72E8" w14:textId="463706C8" w:rsidR="00D467B5" w:rsidRPr="00AB7EDD" w:rsidRDefault="0069333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107826B2" w14:textId="393171F7" w:rsidR="00D467B5" w:rsidRPr="00AB7EDD" w:rsidRDefault="0069333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4C6E7379" w14:textId="5EE1005A" w:rsidR="00D467B5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204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451</w:t>
            </w:r>
          </w:p>
        </w:tc>
      </w:tr>
      <w:tr w:rsidR="00D467B5" w:rsidRPr="00AB7EDD" w14:paraId="708E354D" w14:textId="77777777" w:rsidTr="0061505C">
        <w:trPr>
          <w:trHeight w:val="144"/>
        </w:trPr>
        <w:tc>
          <w:tcPr>
            <w:tcW w:w="6876" w:type="dxa"/>
          </w:tcPr>
          <w:p w14:paraId="6CA0B780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สินทรัพย์อื่นๆ</w:t>
            </w:r>
          </w:p>
        </w:tc>
        <w:tc>
          <w:tcPr>
            <w:tcW w:w="1441" w:type="dxa"/>
          </w:tcPr>
          <w:p w14:paraId="6CAC8AAE" w14:textId="679E2C4E" w:rsidR="00D467B5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835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795</w:t>
            </w:r>
          </w:p>
        </w:tc>
        <w:tc>
          <w:tcPr>
            <w:tcW w:w="1441" w:type="dxa"/>
          </w:tcPr>
          <w:p w14:paraId="325125AE" w14:textId="5056D65E" w:rsidR="00D467B5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152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543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434</w:t>
            </w:r>
          </w:p>
        </w:tc>
        <w:tc>
          <w:tcPr>
            <w:tcW w:w="1441" w:type="dxa"/>
          </w:tcPr>
          <w:p w14:paraId="6E1F5069" w14:textId="118FEB33" w:rsidR="00D467B5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286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907</w:t>
            </w:r>
          </w:p>
        </w:tc>
        <w:tc>
          <w:tcPr>
            <w:tcW w:w="1441" w:type="dxa"/>
          </w:tcPr>
          <w:p w14:paraId="425CC1EF" w14:textId="4556BF16" w:rsidR="00D467B5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573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651</w:t>
            </w:r>
          </w:p>
        </w:tc>
        <w:tc>
          <w:tcPr>
            <w:tcW w:w="1442" w:type="dxa"/>
          </w:tcPr>
          <w:p w14:paraId="46BA34F3" w14:textId="54AF222A" w:rsidR="00D467B5" w:rsidRPr="00AB7EDD" w:rsidRDefault="00402D95" w:rsidP="00D467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223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239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787</w:t>
            </w:r>
          </w:p>
        </w:tc>
      </w:tr>
      <w:tr w:rsidR="00D467B5" w:rsidRPr="00AB7EDD" w14:paraId="19155FA6" w14:textId="77777777" w:rsidTr="0061505C">
        <w:trPr>
          <w:trHeight w:val="144"/>
        </w:trPr>
        <w:tc>
          <w:tcPr>
            <w:tcW w:w="6876" w:type="dxa"/>
          </w:tcPr>
          <w:p w14:paraId="572C2EA8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5506CD1F" w14:textId="5D1F3FAA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00F81327" w14:textId="75230FBA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4803806E" w14:textId="1F3FFEEA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4962DDD1" w14:textId="2D187B54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2" w:type="dxa"/>
          </w:tcPr>
          <w:p w14:paraId="0A5FD259" w14:textId="7351EEE5" w:rsidR="00D467B5" w:rsidRPr="00AB7EDD" w:rsidRDefault="00402D95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612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488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359</w:t>
            </w:r>
          </w:p>
        </w:tc>
      </w:tr>
      <w:tr w:rsidR="00D467B5" w:rsidRPr="00AB7EDD" w14:paraId="707AD588" w14:textId="77777777" w:rsidTr="0061505C">
        <w:trPr>
          <w:trHeight w:val="144"/>
        </w:trPr>
        <w:tc>
          <w:tcPr>
            <w:tcW w:w="6876" w:type="dxa"/>
          </w:tcPr>
          <w:p w14:paraId="64032970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68598820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4DC816AE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101AF000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7475DADB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2" w:type="dxa"/>
          </w:tcPr>
          <w:p w14:paraId="5FB9A84F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</w:tr>
      <w:tr w:rsidR="00D467B5" w:rsidRPr="00AB7EDD" w14:paraId="67B7B754" w14:textId="77777777" w:rsidTr="0061505C">
        <w:trPr>
          <w:trHeight w:val="144"/>
        </w:trPr>
        <w:tc>
          <w:tcPr>
            <w:tcW w:w="6876" w:type="dxa"/>
          </w:tcPr>
          <w:p w14:paraId="335EC5C2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หนี้สินตามส่วนงาน</w:t>
            </w:r>
          </w:p>
        </w:tc>
        <w:tc>
          <w:tcPr>
            <w:tcW w:w="1441" w:type="dxa"/>
          </w:tcPr>
          <w:p w14:paraId="55D566FC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76DCC4A2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0E707B0F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0C2D99D6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</w:tcPr>
          <w:p w14:paraId="0152FCC5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D467B5" w:rsidRPr="00AB7EDD" w14:paraId="50EA791F" w14:textId="77777777" w:rsidTr="0061505C">
        <w:trPr>
          <w:trHeight w:val="144"/>
        </w:trPr>
        <w:tc>
          <w:tcPr>
            <w:tcW w:w="6876" w:type="dxa"/>
          </w:tcPr>
          <w:p w14:paraId="0E010057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เจ้าหนี้ซื้อสินทรัพย์และอุปกรณ์</w:t>
            </w:r>
          </w:p>
        </w:tc>
        <w:tc>
          <w:tcPr>
            <w:tcW w:w="1441" w:type="dxa"/>
          </w:tcPr>
          <w:p w14:paraId="5776BAFB" w14:textId="59F6A8B9" w:rsidR="00D467B5" w:rsidRPr="00AB7EDD" w:rsidRDefault="0069333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00F023ED" w14:textId="639B0A7A" w:rsidR="00D467B5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081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645</w:t>
            </w:r>
          </w:p>
        </w:tc>
        <w:tc>
          <w:tcPr>
            <w:tcW w:w="1441" w:type="dxa"/>
          </w:tcPr>
          <w:p w14:paraId="179EEE6D" w14:textId="17C18908" w:rsidR="00D467B5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117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619</w:t>
            </w:r>
          </w:p>
        </w:tc>
        <w:tc>
          <w:tcPr>
            <w:tcW w:w="1441" w:type="dxa"/>
          </w:tcPr>
          <w:p w14:paraId="472D8F55" w14:textId="1303730F" w:rsidR="00D467B5" w:rsidRPr="00AB7EDD" w:rsidRDefault="0069333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78F45840" w14:textId="7F016325" w:rsidR="00D467B5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199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264</w:t>
            </w:r>
          </w:p>
        </w:tc>
      </w:tr>
      <w:tr w:rsidR="00D467B5" w:rsidRPr="00AB7EDD" w14:paraId="1EC6311F" w14:textId="77777777" w:rsidTr="0061505C">
        <w:trPr>
          <w:trHeight w:val="144"/>
        </w:trPr>
        <w:tc>
          <w:tcPr>
            <w:tcW w:w="6876" w:type="dxa"/>
          </w:tcPr>
          <w:p w14:paraId="4E358D6D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เงินกู้ยืมจากธนาคาร</w:t>
            </w:r>
          </w:p>
        </w:tc>
        <w:tc>
          <w:tcPr>
            <w:tcW w:w="1441" w:type="dxa"/>
          </w:tcPr>
          <w:p w14:paraId="777F6F67" w14:textId="66B3A7EF" w:rsidR="00D467B5" w:rsidRPr="00AB7EDD" w:rsidRDefault="0069333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1" w:type="dxa"/>
          </w:tcPr>
          <w:p w14:paraId="6EE1B654" w14:textId="5ED6239C" w:rsidR="00D467B5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98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997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334</w:t>
            </w:r>
          </w:p>
        </w:tc>
        <w:tc>
          <w:tcPr>
            <w:tcW w:w="1441" w:type="dxa"/>
          </w:tcPr>
          <w:p w14:paraId="641CB4B7" w14:textId="07394E16" w:rsidR="00D467B5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106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838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441" w:type="dxa"/>
          </w:tcPr>
          <w:p w14:paraId="3C4DC897" w14:textId="0661CA43" w:rsidR="00D467B5" w:rsidRPr="00AB7EDD" w:rsidRDefault="0069333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39DAED16" w14:textId="656E1049" w:rsidR="00D467B5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836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266</w:t>
            </w:r>
          </w:p>
        </w:tc>
      </w:tr>
      <w:tr w:rsidR="00D467B5" w:rsidRPr="00AB7EDD" w14:paraId="46667B1F" w14:textId="77777777" w:rsidTr="0061505C">
        <w:trPr>
          <w:trHeight w:val="144"/>
        </w:trPr>
        <w:tc>
          <w:tcPr>
            <w:tcW w:w="6876" w:type="dxa"/>
          </w:tcPr>
          <w:p w14:paraId="34573AB8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หนี้สินอื่นๆ</w:t>
            </w:r>
          </w:p>
        </w:tc>
        <w:tc>
          <w:tcPr>
            <w:tcW w:w="1441" w:type="dxa"/>
          </w:tcPr>
          <w:p w14:paraId="11747120" w14:textId="7E22D9D4" w:rsidR="00D467B5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409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512</w:t>
            </w:r>
          </w:p>
        </w:tc>
        <w:tc>
          <w:tcPr>
            <w:tcW w:w="1441" w:type="dxa"/>
          </w:tcPr>
          <w:p w14:paraId="3B2488A8" w14:textId="54341C35" w:rsidR="00D467B5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770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358</w:t>
            </w:r>
          </w:p>
        </w:tc>
        <w:tc>
          <w:tcPr>
            <w:tcW w:w="1441" w:type="dxa"/>
          </w:tcPr>
          <w:p w14:paraId="039B5912" w14:textId="03898C0C" w:rsidR="00D467B5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540</w:t>
            </w:r>
          </w:p>
        </w:tc>
        <w:tc>
          <w:tcPr>
            <w:tcW w:w="1441" w:type="dxa"/>
          </w:tcPr>
          <w:p w14:paraId="79B4B850" w14:textId="70992E93" w:rsidR="00D467B5" w:rsidRPr="00AB7EDD" w:rsidRDefault="0069333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6CE27319" w14:textId="5D49F68D" w:rsidR="00D467B5" w:rsidRPr="00AB7EDD" w:rsidRDefault="00402D9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80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346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410</w:t>
            </w:r>
          </w:p>
        </w:tc>
      </w:tr>
      <w:tr w:rsidR="00D467B5" w:rsidRPr="00AB7EDD" w14:paraId="24416A4E" w14:textId="77777777" w:rsidTr="0061505C">
        <w:trPr>
          <w:trHeight w:val="144"/>
        </w:trPr>
        <w:tc>
          <w:tcPr>
            <w:tcW w:w="6876" w:type="dxa"/>
          </w:tcPr>
          <w:p w14:paraId="648E239C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3BF8FF39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5A640898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4AAA95B8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0D3EA045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</w:tcPr>
          <w:p w14:paraId="5F539329" w14:textId="2DB3EA35" w:rsidR="00D467B5" w:rsidRPr="00AB7EDD" w:rsidRDefault="00402D95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290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381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940</w:t>
            </w:r>
          </w:p>
        </w:tc>
      </w:tr>
      <w:tr w:rsidR="00D467B5" w:rsidRPr="00AB7EDD" w14:paraId="70F15E60" w14:textId="77777777" w:rsidTr="0061505C">
        <w:trPr>
          <w:trHeight w:val="144"/>
        </w:trPr>
        <w:tc>
          <w:tcPr>
            <w:tcW w:w="6876" w:type="dxa"/>
          </w:tcPr>
          <w:p w14:paraId="7C980714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6F5474D0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161234CB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53801282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7352D8FE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2" w:type="dxa"/>
          </w:tcPr>
          <w:p w14:paraId="6EFCBD26" w14:textId="77777777" w:rsidR="00D467B5" w:rsidRPr="00AB7EDD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</w:tr>
      <w:tr w:rsidR="00D467B5" w:rsidRPr="00AB7EDD" w14:paraId="082018A6" w14:textId="77777777" w:rsidTr="0061505C">
        <w:trPr>
          <w:trHeight w:val="144"/>
        </w:trPr>
        <w:tc>
          <w:tcPr>
            <w:tcW w:w="6876" w:type="dxa"/>
          </w:tcPr>
          <w:p w14:paraId="76BE8793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ค่าเสื่อมราคา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และค่าตัดจำหน่าย</w:t>
            </w:r>
          </w:p>
        </w:tc>
        <w:tc>
          <w:tcPr>
            <w:tcW w:w="1441" w:type="dxa"/>
          </w:tcPr>
          <w:p w14:paraId="0664189A" w14:textId="1283C51E" w:rsidR="00D467B5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743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628</w:t>
            </w:r>
          </w:p>
        </w:tc>
        <w:tc>
          <w:tcPr>
            <w:tcW w:w="1441" w:type="dxa"/>
          </w:tcPr>
          <w:p w14:paraId="49108BB6" w14:textId="7C5993BD" w:rsidR="00D467B5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325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909</w:t>
            </w:r>
          </w:p>
        </w:tc>
        <w:tc>
          <w:tcPr>
            <w:tcW w:w="1441" w:type="dxa"/>
          </w:tcPr>
          <w:p w14:paraId="1ACC8EB3" w14:textId="26C8961C" w:rsidR="00D467B5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060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676</w:t>
            </w:r>
          </w:p>
        </w:tc>
        <w:tc>
          <w:tcPr>
            <w:tcW w:w="1441" w:type="dxa"/>
          </w:tcPr>
          <w:p w14:paraId="348B2ABE" w14:textId="30FE5AE0" w:rsidR="00D467B5" w:rsidRPr="00AB7EDD" w:rsidRDefault="0069333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6C9AC262" w14:textId="0B692E59" w:rsidR="00D467B5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89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130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213</w:t>
            </w:r>
          </w:p>
        </w:tc>
      </w:tr>
      <w:tr w:rsidR="00D467B5" w:rsidRPr="00AB7EDD" w14:paraId="732EA932" w14:textId="77777777" w:rsidTr="0061505C">
        <w:trPr>
          <w:trHeight w:val="144"/>
        </w:trPr>
        <w:tc>
          <w:tcPr>
            <w:tcW w:w="6876" w:type="dxa"/>
          </w:tcPr>
          <w:p w14:paraId="525E5346" w14:textId="77777777" w:rsidR="00D467B5" w:rsidRPr="00AB7EDD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รายจ่ายฝ่ายทุน</w:t>
            </w:r>
          </w:p>
        </w:tc>
        <w:tc>
          <w:tcPr>
            <w:tcW w:w="1441" w:type="dxa"/>
          </w:tcPr>
          <w:p w14:paraId="07AD7C66" w14:textId="73C91545" w:rsidR="00D467B5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150</w:t>
            </w:r>
          </w:p>
        </w:tc>
        <w:tc>
          <w:tcPr>
            <w:tcW w:w="1441" w:type="dxa"/>
          </w:tcPr>
          <w:p w14:paraId="258A11F9" w14:textId="2CA0ACF5" w:rsidR="00D467B5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538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476</w:t>
            </w:r>
          </w:p>
        </w:tc>
        <w:tc>
          <w:tcPr>
            <w:tcW w:w="1441" w:type="dxa"/>
          </w:tcPr>
          <w:p w14:paraId="3CE04AC9" w14:textId="7E74A1D3" w:rsidR="00D467B5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252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280</w:t>
            </w:r>
          </w:p>
        </w:tc>
        <w:tc>
          <w:tcPr>
            <w:tcW w:w="1441" w:type="dxa"/>
          </w:tcPr>
          <w:p w14:paraId="03A1C5E2" w14:textId="28F12349" w:rsidR="00D467B5" w:rsidRPr="00AB7EDD" w:rsidRDefault="0069333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279DFE39" w14:textId="6A6FBD39" w:rsidR="00D467B5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943</w:t>
            </w:r>
            <w:r w:rsidR="0069333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906</w:t>
            </w:r>
          </w:p>
        </w:tc>
      </w:tr>
    </w:tbl>
    <w:p w14:paraId="601DD0DC" w14:textId="77777777" w:rsidR="004C6E11" w:rsidRPr="00AB7EDD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</w:rPr>
        <w:br w:type="page"/>
      </w:r>
    </w:p>
    <w:p w14:paraId="72E25EC3" w14:textId="66075980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10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ข้อมูลจำแนกตามส่วนงาน</w:t>
      </w:r>
      <w:r w:rsidR="004C6E11" w:rsidRPr="00AB7EDD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4C6E11" w:rsidRPr="00AB7EDD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715A4CAF" w14:textId="77777777" w:rsidR="004C6E11" w:rsidRPr="00AB7EDD" w:rsidRDefault="004C6E11" w:rsidP="004C6E11">
      <w:pPr>
        <w:spacing w:line="240" w:lineRule="auto"/>
        <w:ind w:left="540"/>
        <w:rPr>
          <w:rFonts w:ascii="Browallia New" w:hAnsi="Browallia New" w:cs="Browallia New"/>
          <w:sz w:val="16"/>
          <w:szCs w:val="16"/>
        </w:rPr>
      </w:pPr>
    </w:p>
    <w:p w14:paraId="303CBA81" w14:textId="5A2D5185" w:rsidR="004C6E11" w:rsidRPr="00AB7EDD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b/>
          <w:bCs/>
          <w:sz w:val="26"/>
          <w:szCs w:val="26"/>
          <w:cs/>
        </w:rPr>
        <w:t xml:space="preserve">งบการเงินจำแนกตามส่วนงานธุรกิจ มีดังต่อไปนี้ </w:t>
      </w:r>
      <w:r w:rsidRPr="00AB7EDD">
        <w:rPr>
          <w:rFonts w:ascii="Browallia New" w:hAnsi="Browallia New" w:cs="Browallia New"/>
          <w:sz w:val="26"/>
          <w:szCs w:val="26"/>
          <w:cs/>
        </w:rPr>
        <w:t>(ต่อ)</w:t>
      </w:r>
    </w:p>
    <w:p w14:paraId="179D45DE" w14:textId="078E145E" w:rsidR="00106DC4" w:rsidRPr="00AB7EDD" w:rsidRDefault="00106DC4" w:rsidP="004C6E11">
      <w:pPr>
        <w:spacing w:line="240" w:lineRule="auto"/>
        <w:ind w:left="540"/>
        <w:rPr>
          <w:rFonts w:ascii="Browallia New" w:hAnsi="Browallia New" w:cs="Browallia New"/>
          <w:sz w:val="16"/>
          <w:szCs w:val="16"/>
        </w:rPr>
      </w:pPr>
    </w:p>
    <w:tbl>
      <w:tblPr>
        <w:tblW w:w="14085" w:type="dxa"/>
        <w:tblLayout w:type="fixed"/>
        <w:tblLook w:val="0000" w:firstRow="0" w:lastRow="0" w:firstColumn="0" w:lastColumn="0" w:noHBand="0" w:noVBand="0"/>
      </w:tblPr>
      <w:tblGrid>
        <w:gridCol w:w="6885"/>
        <w:gridCol w:w="1440"/>
        <w:gridCol w:w="1440"/>
        <w:gridCol w:w="1440"/>
        <w:gridCol w:w="1440"/>
        <w:gridCol w:w="1440"/>
      </w:tblGrid>
      <w:tr w:rsidR="00106DC4" w:rsidRPr="00AB7EDD" w14:paraId="21066A22" w14:textId="77777777" w:rsidTr="00E11CBD">
        <w:trPr>
          <w:trHeight w:val="144"/>
        </w:trPr>
        <w:tc>
          <w:tcPr>
            <w:tcW w:w="6885" w:type="dxa"/>
          </w:tcPr>
          <w:p w14:paraId="2D38629A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672B67B7" w14:textId="77777777" w:rsidR="00106DC4" w:rsidRPr="00AB7EDD" w:rsidRDefault="00106DC4" w:rsidP="00E11CBD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0736B30C" w14:textId="77777777" w:rsidR="00106DC4" w:rsidRPr="00AB7EDD" w:rsidRDefault="00106DC4" w:rsidP="00E11CBD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587F857C" w14:textId="77777777" w:rsidR="00106DC4" w:rsidRPr="00AB7EDD" w:rsidRDefault="00106DC4" w:rsidP="00E11CBD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440" w:type="dxa"/>
          </w:tcPr>
          <w:p w14:paraId="2F30D3BE" w14:textId="77777777" w:rsidR="00106DC4" w:rsidRPr="00AB7EDD" w:rsidRDefault="00106DC4" w:rsidP="00E11CBD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7F37F6DD" w14:textId="77777777" w:rsidR="00106DC4" w:rsidRPr="00AB7EDD" w:rsidRDefault="00106DC4" w:rsidP="00E11CBD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106DC4" w:rsidRPr="00AB7EDD" w14:paraId="738BF8CE" w14:textId="77777777" w:rsidTr="00E11CBD">
        <w:trPr>
          <w:trHeight w:val="144"/>
        </w:trPr>
        <w:tc>
          <w:tcPr>
            <w:tcW w:w="6885" w:type="dxa"/>
          </w:tcPr>
          <w:p w14:paraId="0E2258EC" w14:textId="77777777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6B9FC8C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ธุรกิจผลิต</w:t>
            </w:r>
          </w:p>
        </w:tc>
        <w:tc>
          <w:tcPr>
            <w:tcW w:w="1440" w:type="dxa"/>
          </w:tcPr>
          <w:p w14:paraId="381A6425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440" w:type="dxa"/>
          </w:tcPr>
          <w:p w14:paraId="6780BEC0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ให้เช่าสถานที่</w:t>
            </w:r>
          </w:p>
        </w:tc>
        <w:tc>
          <w:tcPr>
            <w:tcW w:w="1440" w:type="dxa"/>
          </w:tcPr>
          <w:p w14:paraId="5122A763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ธุรกิจขาย</w:t>
            </w:r>
          </w:p>
        </w:tc>
        <w:tc>
          <w:tcPr>
            <w:tcW w:w="1440" w:type="dxa"/>
          </w:tcPr>
          <w:p w14:paraId="397C606D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106DC4" w:rsidRPr="00AB7EDD" w14:paraId="28B302D1" w14:textId="77777777" w:rsidTr="00E11CBD">
        <w:trPr>
          <w:trHeight w:val="144"/>
        </w:trPr>
        <w:tc>
          <w:tcPr>
            <w:tcW w:w="6885" w:type="dxa"/>
          </w:tcPr>
          <w:p w14:paraId="5BD4F46A" w14:textId="77777777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3B170D6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รายการโทรทัศน์</w:t>
            </w:r>
          </w:p>
        </w:tc>
        <w:tc>
          <w:tcPr>
            <w:tcW w:w="1440" w:type="dxa"/>
          </w:tcPr>
          <w:p w14:paraId="19426B8E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ให้เช่าอุปกรณ์</w:t>
            </w:r>
          </w:p>
        </w:tc>
        <w:tc>
          <w:tcPr>
            <w:tcW w:w="1440" w:type="dxa"/>
          </w:tcPr>
          <w:p w14:paraId="2424E7B3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ถ่ายทำ</w:t>
            </w:r>
          </w:p>
        </w:tc>
        <w:tc>
          <w:tcPr>
            <w:tcW w:w="1440" w:type="dxa"/>
          </w:tcPr>
          <w:p w14:paraId="36D991F3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สินค้า</w:t>
            </w:r>
          </w:p>
        </w:tc>
        <w:tc>
          <w:tcPr>
            <w:tcW w:w="1440" w:type="dxa"/>
          </w:tcPr>
          <w:p w14:paraId="53C0DB89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รวม</w:t>
            </w:r>
          </w:p>
        </w:tc>
      </w:tr>
      <w:tr w:rsidR="00106DC4" w:rsidRPr="00AB7EDD" w14:paraId="72BF3284" w14:textId="77777777" w:rsidTr="00E11CBD">
        <w:trPr>
          <w:trHeight w:val="144"/>
        </w:trPr>
        <w:tc>
          <w:tcPr>
            <w:tcW w:w="6885" w:type="dxa"/>
          </w:tcPr>
          <w:p w14:paraId="767FE2EA" w14:textId="77777777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33126CB" w14:textId="77777777" w:rsidR="00106DC4" w:rsidRPr="00AB7EDD" w:rsidRDefault="00106DC4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2FA9EFEC" w14:textId="77777777" w:rsidR="00106DC4" w:rsidRPr="00AB7EDD" w:rsidRDefault="00106DC4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2565F0BA" w14:textId="77777777" w:rsidR="00106DC4" w:rsidRPr="00AB7EDD" w:rsidRDefault="00106DC4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52D0C7B1" w14:textId="77777777" w:rsidR="00106DC4" w:rsidRPr="00AB7EDD" w:rsidRDefault="00106DC4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2E89AD04" w14:textId="77777777" w:rsidR="00106DC4" w:rsidRPr="00AB7EDD" w:rsidRDefault="00106DC4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06DC4" w:rsidRPr="00AB7EDD" w14:paraId="16B20696" w14:textId="77777777" w:rsidTr="00E11CBD">
        <w:trPr>
          <w:trHeight w:val="144"/>
        </w:trPr>
        <w:tc>
          <w:tcPr>
            <w:tcW w:w="6885" w:type="dxa"/>
          </w:tcPr>
          <w:p w14:paraId="2C01D768" w14:textId="40C54CBB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.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.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</w:tcPr>
          <w:p w14:paraId="5DB18885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7ECF4B0D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717F31C6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37A5631B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5ED7C51E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106DC4" w:rsidRPr="00AB7EDD" w14:paraId="27092383" w14:textId="77777777" w:rsidTr="00E11CBD">
        <w:trPr>
          <w:trHeight w:val="144"/>
        </w:trPr>
        <w:tc>
          <w:tcPr>
            <w:tcW w:w="6885" w:type="dxa"/>
          </w:tcPr>
          <w:p w14:paraId="46B3778B" w14:textId="77777777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รายได้</w:t>
            </w:r>
          </w:p>
        </w:tc>
        <w:tc>
          <w:tcPr>
            <w:tcW w:w="1440" w:type="dxa"/>
          </w:tcPr>
          <w:p w14:paraId="6DFDDB2C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3ECE125B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02A31224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44FBA3D4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04C8D111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</w:p>
        </w:tc>
      </w:tr>
      <w:tr w:rsidR="00106DC4" w:rsidRPr="00AB7EDD" w14:paraId="2F7FF790" w14:textId="77777777" w:rsidTr="00E11CBD">
        <w:trPr>
          <w:trHeight w:val="144"/>
        </w:trPr>
        <w:tc>
          <w:tcPr>
            <w:tcW w:w="6885" w:type="dxa"/>
          </w:tcPr>
          <w:p w14:paraId="24A4241F" w14:textId="77777777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รายได้ตามส่วนงานธุรกิจรวม</w:t>
            </w:r>
          </w:p>
        </w:tc>
        <w:tc>
          <w:tcPr>
            <w:tcW w:w="1440" w:type="dxa"/>
          </w:tcPr>
          <w:p w14:paraId="480A7055" w14:textId="368FB128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607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806</w:t>
            </w:r>
          </w:p>
        </w:tc>
        <w:tc>
          <w:tcPr>
            <w:tcW w:w="1440" w:type="dxa"/>
          </w:tcPr>
          <w:p w14:paraId="53845A20" w14:textId="726A28B8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194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269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432</w:t>
            </w:r>
          </w:p>
        </w:tc>
        <w:tc>
          <w:tcPr>
            <w:tcW w:w="1440" w:type="dxa"/>
          </w:tcPr>
          <w:p w14:paraId="17825106" w14:textId="21195106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899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922</w:t>
            </w:r>
          </w:p>
        </w:tc>
        <w:tc>
          <w:tcPr>
            <w:tcW w:w="1440" w:type="dxa"/>
          </w:tcPr>
          <w:p w14:paraId="7D6B0D05" w14:textId="4B055C12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461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499</w:t>
            </w:r>
          </w:p>
        </w:tc>
        <w:tc>
          <w:tcPr>
            <w:tcW w:w="1440" w:type="dxa"/>
          </w:tcPr>
          <w:p w14:paraId="0EDF81B7" w14:textId="3EAA7E60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275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238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659</w:t>
            </w:r>
          </w:p>
        </w:tc>
      </w:tr>
      <w:tr w:rsidR="00106DC4" w:rsidRPr="00AB7EDD" w14:paraId="5996E60A" w14:textId="77777777" w:rsidTr="00E11CBD">
        <w:trPr>
          <w:trHeight w:val="144"/>
        </w:trPr>
        <w:tc>
          <w:tcPr>
            <w:tcW w:w="6885" w:type="dxa"/>
          </w:tcPr>
          <w:p w14:paraId="5B491DFC" w14:textId="77777777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รายได้ระหว่างส่วนงานธุรกิจ</w:t>
            </w:r>
          </w:p>
        </w:tc>
        <w:tc>
          <w:tcPr>
            <w:tcW w:w="1440" w:type="dxa"/>
          </w:tcPr>
          <w:p w14:paraId="1F10421D" w14:textId="77777777" w:rsidR="00106DC4" w:rsidRPr="00AB7EDD" w:rsidRDefault="00106DC4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4DC505C9" w14:textId="129326C5" w:rsidR="00106DC4" w:rsidRPr="00AB7EDD" w:rsidRDefault="00106DC4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268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982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1A7BD327" w14:textId="512CDA43" w:rsidR="00106DC4" w:rsidRPr="00AB7EDD" w:rsidRDefault="00106DC4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980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1B603E8F" w14:textId="00430A01" w:rsidR="00106DC4" w:rsidRPr="00AB7EDD" w:rsidRDefault="00106DC4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102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564CC10D" w14:textId="576E53FE" w:rsidR="00106DC4" w:rsidRPr="00AB7EDD" w:rsidRDefault="00106DC4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492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064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06DC4" w:rsidRPr="00AB7EDD" w14:paraId="58D05709" w14:textId="77777777" w:rsidTr="00E11CBD">
        <w:trPr>
          <w:trHeight w:val="144"/>
        </w:trPr>
        <w:tc>
          <w:tcPr>
            <w:tcW w:w="6885" w:type="dxa"/>
          </w:tcPr>
          <w:p w14:paraId="0D03F111" w14:textId="77777777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รายได้สุทธิจากบุคคลภายนอก</w:t>
            </w:r>
          </w:p>
        </w:tc>
        <w:tc>
          <w:tcPr>
            <w:tcW w:w="1440" w:type="dxa"/>
          </w:tcPr>
          <w:p w14:paraId="6B43CE13" w14:textId="15068B1C" w:rsidR="00106DC4" w:rsidRPr="00AB7EDD" w:rsidRDefault="00402D95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607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806</w:t>
            </w:r>
          </w:p>
        </w:tc>
        <w:tc>
          <w:tcPr>
            <w:tcW w:w="1440" w:type="dxa"/>
          </w:tcPr>
          <w:p w14:paraId="234591E2" w14:textId="00170E50" w:rsidR="00106DC4" w:rsidRPr="00AB7EDD" w:rsidRDefault="00402D95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450</w:t>
            </w:r>
          </w:p>
        </w:tc>
        <w:tc>
          <w:tcPr>
            <w:tcW w:w="1440" w:type="dxa"/>
          </w:tcPr>
          <w:p w14:paraId="3EFA62FE" w14:textId="6A33BEF9" w:rsidR="00106DC4" w:rsidRPr="00AB7EDD" w:rsidRDefault="00402D95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693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942</w:t>
            </w:r>
          </w:p>
        </w:tc>
        <w:tc>
          <w:tcPr>
            <w:tcW w:w="1440" w:type="dxa"/>
          </w:tcPr>
          <w:p w14:paraId="26B48696" w14:textId="494DC46F" w:rsidR="00106DC4" w:rsidRPr="00AB7EDD" w:rsidRDefault="00402D95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444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397</w:t>
            </w:r>
          </w:p>
        </w:tc>
        <w:tc>
          <w:tcPr>
            <w:tcW w:w="1440" w:type="dxa"/>
          </w:tcPr>
          <w:p w14:paraId="769BF9F0" w14:textId="6268DD99" w:rsidR="00106DC4" w:rsidRPr="00AB7EDD" w:rsidRDefault="00402D95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249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746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595</w:t>
            </w:r>
          </w:p>
        </w:tc>
      </w:tr>
      <w:tr w:rsidR="00106DC4" w:rsidRPr="00AB7EDD" w14:paraId="137E3B0A" w14:textId="77777777" w:rsidTr="00E11CBD">
        <w:trPr>
          <w:trHeight w:val="66"/>
        </w:trPr>
        <w:tc>
          <w:tcPr>
            <w:tcW w:w="6885" w:type="dxa"/>
          </w:tcPr>
          <w:p w14:paraId="4BA7CF02" w14:textId="77777777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</w:tcPr>
          <w:p w14:paraId="7FBD584A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1DF1038C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4221E4A8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294DCFDC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292BE1B2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106DC4" w:rsidRPr="00AB7EDD" w14:paraId="31B531AE" w14:textId="77777777" w:rsidTr="00E11CBD">
        <w:trPr>
          <w:trHeight w:val="144"/>
        </w:trPr>
        <w:tc>
          <w:tcPr>
            <w:tcW w:w="6885" w:type="dxa"/>
          </w:tcPr>
          <w:p w14:paraId="6CABAC26" w14:textId="77777777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ผลการดำเนินงานตามส่วนงาน</w:t>
            </w:r>
          </w:p>
        </w:tc>
        <w:tc>
          <w:tcPr>
            <w:tcW w:w="1440" w:type="dxa"/>
          </w:tcPr>
          <w:p w14:paraId="10F80C84" w14:textId="3A938154" w:rsidR="00106DC4" w:rsidRPr="00AB7EDD" w:rsidRDefault="00106DC4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996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118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</w:tcPr>
          <w:p w14:paraId="1704EE36" w14:textId="23C4719C" w:rsidR="00106DC4" w:rsidRPr="00AB7EDD" w:rsidRDefault="00106DC4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75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857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618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33334152" w14:textId="161F71E2" w:rsidR="00106DC4" w:rsidRPr="00AB7EDD" w:rsidRDefault="00106DC4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899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505DA700" w14:textId="11744476" w:rsidR="00106DC4" w:rsidRPr="00AB7EDD" w:rsidRDefault="00402D95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338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137</w:t>
            </w:r>
          </w:p>
        </w:tc>
        <w:tc>
          <w:tcPr>
            <w:tcW w:w="1440" w:type="dxa"/>
          </w:tcPr>
          <w:p w14:paraId="33DC9E64" w14:textId="49965B1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134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637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498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06DC4" w:rsidRPr="00AB7EDD" w14:paraId="474CD0B3" w14:textId="77777777" w:rsidTr="00E11CBD">
        <w:trPr>
          <w:trHeight w:val="144"/>
        </w:trPr>
        <w:tc>
          <w:tcPr>
            <w:tcW w:w="6885" w:type="dxa"/>
          </w:tcPr>
          <w:p w14:paraId="0F3FA167" w14:textId="77777777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40" w:type="dxa"/>
          </w:tcPr>
          <w:p w14:paraId="171FA0F2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36E240E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369F325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2A1A5EA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E66C2D1" w14:textId="76918545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853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270</w:t>
            </w:r>
          </w:p>
        </w:tc>
      </w:tr>
      <w:tr w:rsidR="00106DC4" w:rsidRPr="00AB7EDD" w14:paraId="227A2F4C" w14:textId="77777777" w:rsidTr="00E11CBD">
        <w:trPr>
          <w:trHeight w:val="144"/>
        </w:trPr>
        <w:tc>
          <w:tcPr>
            <w:tcW w:w="6885" w:type="dxa"/>
          </w:tcPr>
          <w:p w14:paraId="68EF37C5" w14:textId="77777777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440" w:type="dxa"/>
          </w:tcPr>
          <w:p w14:paraId="3C3B6B1D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E891C9D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D1B8E25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5291CDA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54490F7" w14:textId="367F88FA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569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999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06DC4" w:rsidRPr="00AB7EDD" w14:paraId="4B6E819D" w14:textId="77777777" w:rsidTr="00E11CBD">
        <w:trPr>
          <w:trHeight w:val="144"/>
        </w:trPr>
        <w:tc>
          <w:tcPr>
            <w:tcW w:w="6885" w:type="dxa"/>
          </w:tcPr>
          <w:p w14:paraId="447528BD" w14:textId="77777777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ต้นทุน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/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ค่าใช้จ่ายที่ไม่สามารถปันส่วนได้</w:t>
            </w:r>
          </w:p>
        </w:tc>
        <w:tc>
          <w:tcPr>
            <w:tcW w:w="1440" w:type="dxa"/>
          </w:tcPr>
          <w:p w14:paraId="5DA8A1FE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95B641E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21C9A62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E5B6005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627F5F0E" w14:textId="2B41CF81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503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06DC4" w:rsidRPr="00AB7EDD" w14:paraId="37B7C6BE" w14:textId="77777777" w:rsidTr="00E11CBD">
        <w:trPr>
          <w:trHeight w:val="144"/>
        </w:trPr>
        <w:tc>
          <w:tcPr>
            <w:tcW w:w="6885" w:type="dxa"/>
          </w:tcPr>
          <w:p w14:paraId="696F4298" w14:textId="77777777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440" w:type="dxa"/>
          </w:tcPr>
          <w:p w14:paraId="6C5AA3E6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C4E90DC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D182DC0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39FF2E5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A36145B" w14:textId="5A72E41F" w:rsidR="00106DC4" w:rsidRPr="00AB7EDD" w:rsidRDefault="00402D95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689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473</w:t>
            </w:r>
          </w:p>
        </w:tc>
      </w:tr>
      <w:tr w:rsidR="00106DC4" w:rsidRPr="00AB7EDD" w14:paraId="16C9D3F4" w14:textId="77777777" w:rsidTr="00E11CBD">
        <w:trPr>
          <w:trHeight w:val="144"/>
        </w:trPr>
        <w:tc>
          <w:tcPr>
            <w:tcW w:w="6885" w:type="dxa"/>
          </w:tcPr>
          <w:p w14:paraId="71EAFE68" w14:textId="77777777" w:rsidR="00106DC4" w:rsidRPr="00D533BF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533BF">
              <w:rPr>
                <w:rFonts w:ascii="Browallia New" w:hAnsi="Browallia New" w:cs="Browallia New"/>
                <w:sz w:val="26"/>
                <w:szCs w:val="26"/>
                <w:cs/>
              </w:rPr>
              <w:t>ขาดทุนสุทธิสำหรับปี</w:t>
            </w:r>
          </w:p>
        </w:tc>
        <w:tc>
          <w:tcPr>
            <w:tcW w:w="1440" w:type="dxa"/>
          </w:tcPr>
          <w:p w14:paraId="5F2EC607" w14:textId="77777777" w:rsidR="00106DC4" w:rsidRPr="00D533BF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06FEA43" w14:textId="77777777" w:rsidR="00106DC4" w:rsidRPr="00D533BF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07ADF84" w14:textId="77777777" w:rsidR="00106DC4" w:rsidRPr="00D533BF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4DD6FE6" w14:textId="77777777" w:rsidR="00106DC4" w:rsidRPr="00D533BF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E1A6CB9" w14:textId="7E4741A9" w:rsidR="00106DC4" w:rsidRPr="00D533BF" w:rsidRDefault="00106DC4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33BF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169</w:t>
            </w:r>
            <w:r w:rsidRPr="00D533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852</w:t>
            </w:r>
            <w:r w:rsidRPr="00D533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257</w:t>
            </w:r>
            <w:r w:rsidRPr="00D533BF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06DC4" w:rsidRPr="00AB7EDD" w14:paraId="5DF466DB" w14:textId="77777777" w:rsidTr="00E11CBD">
        <w:trPr>
          <w:trHeight w:val="64"/>
        </w:trPr>
        <w:tc>
          <w:tcPr>
            <w:tcW w:w="6885" w:type="dxa"/>
          </w:tcPr>
          <w:p w14:paraId="57D4EA97" w14:textId="77777777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</w:tcPr>
          <w:p w14:paraId="1E38907A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7B0B6831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7FA911C3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141B70AF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7BBEB360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106DC4" w:rsidRPr="00AB7EDD" w14:paraId="1E17015B" w14:textId="77777777" w:rsidTr="00E11CBD">
        <w:trPr>
          <w:trHeight w:val="144"/>
        </w:trPr>
        <w:tc>
          <w:tcPr>
            <w:tcW w:w="6885" w:type="dxa"/>
          </w:tcPr>
          <w:p w14:paraId="041AB881" w14:textId="77777777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B7ED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ประเภทของการรับรู้รายได้</w:t>
            </w:r>
            <w:r w:rsidRPr="00AB7ED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440" w:type="dxa"/>
          </w:tcPr>
          <w:p w14:paraId="1024D148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F7D7545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B08C829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AF39C8B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EC95D8E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06DC4" w:rsidRPr="00AB7EDD" w14:paraId="4F06952F" w14:textId="77777777" w:rsidTr="00E11CBD">
        <w:trPr>
          <w:trHeight w:val="144"/>
        </w:trPr>
        <w:tc>
          <w:tcPr>
            <w:tcW w:w="6885" w:type="dxa"/>
          </w:tcPr>
          <w:p w14:paraId="739BC1B1" w14:textId="77777777" w:rsidR="00106DC4" w:rsidRPr="00AB7EDD" w:rsidRDefault="00106DC4" w:rsidP="00E11CBD">
            <w:pPr>
              <w:spacing w:line="240" w:lineRule="auto"/>
              <w:ind w:left="540"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ณ จุดใดจุดหนึ่ง</w:t>
            </w:r>
          </w:p>
        </w:tc>
        <w:tc>
          <w:tcPr>
            <w:tcW w:w="1440" w:type="dxa"/>
          </w:tcPr>
          <w:p w14:paraId="3962A800" w14:textId="6A5C17CA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607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806</w:t>
            </w:r>
          </w:p>
        </w:tc>
        <w:tc>
          <w:tcPr>
            <w:tcW w:w="1440" w:type="dxa"/>
          </w:tcPr>
          <w:p w14:paraId="18D3D5DA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11BFDB79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08536B2E" w14:textId="0C31E563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444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397</w:t>
            </w:r>
          </w:p>
        </w:tc>
        <w:tc>
          <w:tcPr>
            <w:tcW w:w="1440" w:type="dxa"/>
          </w:tcPr>
          <w:p w14:paraId="03437C5C" w14:textId="1AC193E2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42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052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203</w:t>
            </w:r>
          </w:p>
        </w:tc>
      </w:tr>
      <w:tr w:rsidR="00106DC4" w:rsidRPr="00AB7EDD" w14:paraId="0EB1B625" w14:textId="77777777" w:rsidTr="00E11CBD">
        <w:trPr>
          <w:trHeight w:val="144"/>
        </w:trPr>
        <w:tc>
          <w:tcPr>
            <w:tcW w:w="6885" w:type="dxa"/>
          </w:tcPr>
          <w:p w14:paraId="4A961C05" w14:textId="77777777" w:rsidR="00106DC4" w:rsidRPr="00AB7EDD" w:rsidRDefault="00106DC4" w:rsidP="00E11CBD">
            <w:pPr>
              <w:spacing w:line="240" w:lineRule="auto"/>
              <w:ind w:left="540"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ตลอดช่วงระยะเวลา</w:t>
            </w:r>
          </w:p>
        </w:tc>
        <w:tc>
          <w:tcPr>
            <w:tcW w:w="1440" w:type="dxa"/>
          </w:tcPr>
          <w:p w14:paraId="7BBDC487" w14:textId="77777777" w:rsidR="00106DC4" w:rsidRPr="00AB7EDD" w:rsidRDefault="00106DC4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3A2971A5" w14:textId="4E5376FD" w:rsidR="00106DC4" w:rsidRPr="00AB7EDD" w:rsidRDefault="00402D95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450</w:t>
            </w:r>
          </w:p>
        </w:tc>
        <w:tc>
          <w:tcPr>
            <w:tcW w:w="1440" w:type="dxa"/>
          </w:tcPr>
          <w:p w14:paraId="62F9917E" w14:textId="2CA43BE9" w:rsidR="00106DC4" w:rsidRPr="00AB7EDD" w:rsidRDefault="00402D95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693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942</w:t>
            </w:r>
          </w:p>
        </w:tc>
        <w:tc>
          <w:tcPr>
            <w:tcW w:w="1440" w:type="dxa"/>
          </w:tcPr>
          <w:p w14:paraId="1B4F84B7" w14:textId="77777777" w:rsidR="00106DC4" w:rsidRPr="00AB7EDD" w:rsidRDefault="00106DC4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54A31035" w14:textId="70EF677D" w:rsidR="00106DC4" w:rsidRPr="00AB7EDD" w:rsidRDefault="00402D95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207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694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392</w:t>
            </w:r>
          </w:p>
        </w:tc>
      </w:tr>
      <w:tr w:rsidR="00106DC4" w:rsidRPr="00AB7EDD" w14:paraId="1A79279E" w14:textId="77777777" w:rsidTr="00E11CBD">
        <w:trPr>
          <w:trHeight w:val="144"/>
        </w:trPr>
        <w:tc>
          <w:tcPr>
            <w:tcW w:w="6885" w:type="dxa"/>
          </w:tcPr>
          <w:p w14:paraId="52A56AB4" w14:textId="77777777" w:rsidR="00106DC4" w:rsidRPr="00AB7EDD" w:rsidRDefault="00106DC4" w:rsidP="00E11CBD">
            <w:pPr>
              <w:spacing w:line="240" w:lineRule="auto"/>
              <w:ind w:left="540"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440" w:type="dxa"/>
          </w:tcPr>
          <w:p w14:paraId="2EFB5D40" w14:textId="6EACAF93" w:rsidR="00106DC4" w:rsidRPr="00AB7EDD" w:rsidRDefault="00402D95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607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806</w:t>
            </w:r>
          </w:p>
        </w:tc>
        <w:tc>
          <w:tcPr>
            <w:tcW w:w="1440" w:type="dxa"/>
          </w:tcPr>
          <w:p w14:paraId="7C351C44" w14:textId="1AAAC0EC" w:rsidR="00106DC4" w:rsidRPr="00AB7EDD" w:rsidRDefault="00402D95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450</w:t>
            </w:r>
          </w:p>
        </w:tc>
        <w:tc>
          <w:tcPr>
            <w:tcW w:w="1440" w:type="dxa"/>
          </w:tcPr>
          <w:p w14:paraId="1C8A4980" w14:textId="41E09B9C" w:rsidR="00106DC4" w:rsidRPr="00AB7EDD" w:rsidRDefault="00402D95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693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942</w:t>
            </w:r>
          </w:p>
        </w:tc>
        <w:tc>
          <w:tcPr>
            <w:tcW w:w="1440" w:type="dxa"/>
          </w:tcPr>
          <w:p w14:paraId="00328374" w14:textId="0801C006" w:rsidR="00106DC4" w:rsidRPr="00AB7EDD" w:rsidRDefault="00402D95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444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397</w:t>
            </w:r>
          </w:p>
        </w:tc>
        <w:tc>
          <w:tcPr>
            <w:tcW w:w="1440" w:type="dxa"/>
          </w:tcPr>
          <w:p w14:paraId="2CE9A55A" w14:textId="1CCFC8E6" w:rsidR="00106DC4" w:rsidRPr="00AB7EDD" w:rsidRDefault="00402D95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249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746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595</w:t>
            </w:r>
          </w:p>
        </w:tc>
      </w:tr>
    </w:tbl>
    <w:p w14:paraId="2444EB15" w14:textId="77777777" w:rsidR="004C6E11" w:rsidRPr="00AB7EDD" w:rsidRDefault="004C6E11" w:rsidP="004C6E11">
      <w:pPr>
        <w:spacing w:line="240" w:lineRule="auto"/>
        <w:ind w:left="540" w:hanging="54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02FB5182" w14:textId="4FE2FD9A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10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ข้อมูลจำแนกตามส่วนงาน</w:t>
      </w:r>
      <w:r w:rsidR="004C6E11" w:rsidRPr="00AB7EDD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4C6E11" w:rsidRPr="00AB7EDD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7E72A9A3" w14:textId="77777777" w:rsidR="004C6E11" w:rsidRPr="00AB7EDD" w:rsidRDefault="004C6E11" w:rsidP="004C6E11">
      <w:pPr>
        <w:spacing w:line="240" w:lineRule="auto"/>
        <w:ind w:left="540"/>
        <w:rPr>
          <w:rFonts w:ascii="Browallia New" w:hAnsi="Browallia New" w:cs="Browallia New"/>
          <w:sz w:val="16"/>
          <w:szCs w:val="16"/>
        </w:rPr>
      </w:pPr>
    </w:p>
    <w:p w14:paraId="0FE2C203" w14:textId="77777777" w:rsidR="004C6E11" w:rsidRPr="00AB7EDD" w:rsidRDefault="004C6E11" w:rsidP="004C6E11">
      <w:pPr>
        <w:spacing w:line="240" w:lineRule="auto"/>
        <w:ind w:left="540"/>
        <w:rPr>
          <w:rFonts w:ascii="Browallia New" w:hAnsi="Browallia New" w:cs="Browallia New"/>
          <w:b/>
          <w:bCs/>
          <w:sz w:val="26"/>
          <w:szCs w:val="26"/>
        </w:rPr>
      </w:pPr>
      <w:r w:rsidRPr="00AB7EDD">
        <w:rPr>
          <w:rFonts w:ascii="Browallia New" w:hAnsi="Browallia New" w:cs="Browallia New"/>
          <w:b/>
          <w:bCs/>
          <w:sz w:val="26"/>
          <w:szCs w:val="26"/>
          <w:cs/>
        </w:rPr>
        <w:t xml:space="preserve">งบการเงินจำแนกตามส่วนงานธุรกิจ มีดังต่อไปนี้ </w:t>
      </w:r>
      <w:r w:rsidRPr="00AB7EDD">
        <w:rPr>
          <w:rFonts w:ascii="Browallia New" w:hAnsi="Browallia New" w:cs="Browallia New"/>
          <w:sz w:val="26"/>
          <w:szCs w:val="26"/>
          <w:cs/>
        </w:rPr>
        <w:t>(ต่อ)</w:t>
      </w:r>
    </w:p>
    <w:tbl>
      <w:tblPr>
        <w:tblW w:w="14082" w:type="dxa"/>
        <w:tblLayout w:type="fixed"/>
        <w:tblLook w:val="0000" w:firstRow="0" w:lastRow="0" w:firstColumn="0" w:lastColumn="0" w:noHBand="0" w:noVBand="0"/>
      </w:tblPr>
      <w:tblGrid>
        <w:gridCol w:w="6876"/>
        <w:gridCol w:w="1441"/>
        <w:gridCol w:w="1441"/>
        <w:gridCol w:w="1441"/>
        <w:gridCol w:w="1441"/>
        <w:gridCol w:w="1442"/>
      </w:tblGrid>
      <w:tr w:rsidR="00106DC4" w:rsidRPr="00AB7EDD" w14:paraId="3C10ABC2" w14:textId="77777777" w:rsidTr="00E11CBD">
        <w:trPr>
          <w:trHeight w:val="144"/>
        </w:trPr>
        <w:tc>
          <w:tcPr>
            <w:tcW w:w="6876" w:type="dxa"/>
          </w:tcPr>
          <w:p w14:paraId="665EDEDB" w14:textId="77777777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60986EC5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52DE5508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3670E91A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441" w:type="dxa"/>
          </w:tcPr>
          <w:p w14:paraId="24AB5214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2" w:type="dxa"/>
          </w:tcPr>
          <w:p w14:paraId="5B78959E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106DC4" w:rsidRPr="00AB7EDD" w14:paraId="169C6CAB" w14:textId="77777777" w:rsidTr="00E11CBD">
        <w:trPr>
          <w:trHeight w:val="144"/>
        </w:trPr>
        <w:tc>
          <w:tcPr>
            <w:tcW w:w="6876" w:type="dxa"/>
          </w:tcPr>
          <w:p w14:paraId="669A17C0" w14:textId="77777777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408E1EA1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ธุรกิจผลิต</w:t>
            </w:r>
          </w:p>
        </w:tc>
        <w:tc>
          <w:tcPr>
            <w:tcW w:w="1441" w:type="dxa"/>
          </w:tcPr>
          <w:p w14:paraId="2739E653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441" w:type="dxa"/>
          </w:tcPr>
          <w:p w14:paraId="7345BDD7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ให้เช่าสถานที่</w:t>
            </w:r>
          </w:p>
        </w:tc>
        <w:tc>
          <w:tcPr>
            <w:tcW w:w="1441" w:type="dxa"/>
          </w:tcPr>
          <w:p w14:paraId="5590CA14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ธุรกิจขาย</w:t>
            </w:r>
          </w:p>
        </w:tc>
        <w:tc>
          <w:tcPr>
            <w:tcW w:w="1442" w:type="dxa"/>
          </w:tcPr>
          <w:p w14:paraId="2EA54D8A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106DC4" w:rsidRPr="00AB7EDD" w14:paraId="6BC7DAF2" w14:textId="77777777" w:rsidTr="00E11CBD">
        <w:trPr>
          <w:trHeight w:val="144"/>
        </w:trPr>
        <w:tc>
          <w:tcPr>
            <w:tcW w:w="6876" w:type="dxa"/>
          </w:tcPr>
          <w:p w14:paraId="0A01A52E" w14:textId="77777777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7C2A8D01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รายการโทรทัศน์</w:t>
            </w:r>
          </w:p>
        </w:tc>
        <w:tc>
          <w:tcPr>
            <w:tcW w:w="1441" w:type="dxa"/>
          </w:tcPr>
          <w:p w14:paraId="07706184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ให้เช่าอุปกรณ์</w:t>
            </w:r>
          </w:p>
        </w:tc>
        <w:tc>
          <w:tcPr>
            <w:tcW w:w="1441" w:type="dxa"/>
          </w:tcPr>
          <w:p w14:paraId="7D59CC0F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ถ่ายทำ</w:t>
            </w:r>
          </w:p>
        </w:tc>
        <w:tc>
          <w:tcPr>
            <w:tcW w:w="1441" w:type="dxa"/>
          </w:tcPr>
          <w:p w14:paraId="78F643BF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สินค้า</w:t>
            </w:r>
          </w:p>
        </w:tc>
        <w:tc>
          <w:tcPr>
            <w:tcW w:w="1442" w:type="dxa"/>
          </w:tcPr>
          <w:p w14:paraId="1A91F099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รวม</w:t>
            </w:r>
          </w:p>
        </w:tc>
      </w:tr>
      <w:tr w:rsidR="00106DC4" w:rsidRPr="00AB7EDD" w14:paraId="14DA7BAC" w14:textId="77777777" w:rsidTr="00E11CBD">
        <w:trPr>
          <w:trHeight w:val="144"/>
        </w:trPr>
        <w:tc>
          <w:tcPr>
            <w:tcW w:w="6876" w:type="dxa"/>
          </w:tcPr>
          <w:p w14:paraId="6D276D0C" w14:textId="77777777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1C8F5E5F" w14:textId="77777777" w:rsidR="00106DC4" w:rsidRPr="00AB7EDD" w:rsidRDefault="00106DC4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</w:tcPr>
          <w:p w14:paraId="4324237A" w14:textId="77777777" w:rsidR="00106DC4" w:rsidRPr="00AB7EDD" w:rsidRDefault="00106DC4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</w:tcPr>
          <w:p w14:paraId="5C71C54D" w14:textId="77777777" w:rsidR="00106DC4" w:rsidRPr="00AB7EDD" w:rsidRDefault="00106DC4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</w:tcPr>
          <w:p w14:paraId="13AB0DD7" w14:textId="77777777" w:rsidR="00106DC4" w:rsidRPr="00AB7EDD" w:rsidRDefault="00106DC4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2" w:type="dxa"/>
          </w:tcPr>
          <w:p w14:paraId="243EB60B" w14:textId="77777777" w:rsidR="00106DC4" w:rsidRPr="00AB7EDD" w:rsidRDefault="00106DC4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06DC4" w:rsidRPr="00AB7EDD" w14:paraId="03A82508" w14:textId="77777777" w:rsidTr="00E11CBD">
        <w:trPr>
          <w:trHeight w:val="144"/>
        </w:trPr>
        <w:tc>
          <w:tcPr>
            <w:tcW w:w="6876" w:type="dxa"/>
          </w:tcPr>
          <w:p w14:paraId="1CC72764" w14:textId="2122FF93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1" w:type="dxa"/>
          </w:tcPr>
          <w:p w14:paraId="1F3ED9C2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4934A451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0390A427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5EF60EC9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</w:tcPr>
          <w:p w14:paraId="20A20BB7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106DC4" w:rsidRPr="00AB7EDD" w14:paraId="7FBE0945" w14:textId="77777777" w:rsidTr="00E11CBD">
        <w:trPr>
          <w:trHeight w:val="144"/>
        </w:trPr>
        <w:tc>
          <w:tcPr>
            <w:tcW w:w="6876" w:type="dxa"/>
          </w:tcPr>
          <w:p w14:paraId="64A14433" w14:textId="77777777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สินทรัพย์ตามส่วนงาน</w:t>
            </w:r>
          </w:p>
        </w:tc>
        <w:tc>
          <w:tcPr>
            <w:tcW w:w="1441" w:type="dxa"/>
          </w:tcPr>
          <w:p w14:paraId="19C23D62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4BB99ECF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2B0E4C9C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5E9DB53E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</w:tcPr>
          <w:p w14:paraId="633EEAAE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106DC4" w:rsidRPr="00AB7EDD" w14:paraId="2C38378F" w14:textId="77777777" w:rsidTr="00E11CBD">
        <w:trPr>
          <w:trHeight w:val="144"/>
        </w:trPr>
        <w:tc>
          <w:tcPr>
            <w:tcW w:w="6876" w:type="dxa"/>
          </w:tcPr>
          <w:p w14:paraId="3876AA22" w14:textId="77777777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ที่ดิน อาคารและอุปกรณ์ 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1" w:type="dxa"/>
          </w:tcPr>
          <w:p w14:paraId="3B699CD0" w14:textId="2374112D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048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658</w:t>
            </w:r>
          </w:p>
        </w:tc>
        <w:tc>
          <w:tcPr>
            <w:tcW w:w="1441" w:type="dxa"/>
          </w:tcPr>
          <w:p w14:paraId="5DB1B5D2" w14:textId="3ADA1A82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948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866</w:t>
            </w:r>
          </w:p>
        </w:tc>
        <w:tc>
          <w:tcPr>
            <w:tcW w:w="1441" w:type="dxa"/>
          </w:tcPr>
          <w:p w14:paraId="05992677" w14:textId="083BFB0D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184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681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714</w:t>
            </w:r>
          </w:p>
        </w:tc>
        <w:tc>
          <w:tcPr>
            <w:tcW w:w="1441" w:type="dxa"/>
          </w:tcPr>
          <w:p w14:paraId="5F65494B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4BB9A693" w14:textId="61C2F585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213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679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238</w:t>
            </w:r>
          </w:p>
        </w:tc>
      </w:tr>
      <w:tr w:rsidR="00106DC4" w:rsidRPr="00AB7EDD" w14:paraId="69EC29F4" w14:textId="77777777" w:rsidTr="00E11CBD">
        <w:trPr>
          <w:trHeight w:val="144"/>
        </w:trPr>
        <w:tc>
          <w:tcPr>
            <w:tcW w:w="6876" w:type="dxa"/>
          </w:tcPr>
          <w:p w14:paraId="03B840D8" w14:textId="77777777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สินทรัพย์ที่มีไว้เพื่อให้เช่า 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1" w:type="dxa"/>
          </w:tcPr>
          <w:p w14:paraId="4E9C546B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5E5F5E51" w14:textId="7667F9DD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227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878</w:t>
            </w:r>
          </w:p>
        </w:tc>
        <w:tc>
          <w:tcPr>
            <w:tcW w:w="1441" w:type="dxa"/>
          </w:tcPr>
          <w:p w14:paraId="0BB23447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4E8C3C04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74E75671" w14:textId="58788E74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227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878</w:t>
            </w:r>
          </w:p>
        </w:tc>
      </w:tr>
      <w:tr w:rsidR="00106DC4" w:rsidRPr="00AB7EDD" w14:paraId="0D764A7B" w14:textId="77777777" w:rsidTr="00E11CBD">
        <w:trPr>
          <w:trHeight w:val="144"/>
        </w:trPr>
        <w:tc>
          <w:tcPr>
            <w:tcW w:w="6876" w:type="dxa"/>
          </w:tcPr>
          <w:p w14:paraId="24126E0D" w14:textId="77777777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สินทรัพย์อื่นๆ</w:t>
            </w:r>
          </w:p>
        </w:tc>
        <w:tc>
          <w:tcPr>
            <w:tcW w:w="1441" w:type="dxa"/>
          </w:tcPr>
          <w:p w14:paraId="7214BE96" w14:textId="5A7906D9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321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846</w:t>
            </w:r>
          </w:p>
        </w:tc>
        <w:tc>
          <w:tcPr>
            <w:tcW w:w="1441" w:type="dxa"/>
          </w:tcPr>
          <w:p w14:paraId="20E086D7" w14:textId="29196571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637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233</w:t>
            </w:r>
          </w:p>
        </w:tc>
        <w:tc>
          <w:tcPr>
            <w:tcW w:w="1441" w:type="dxa"/>
          </w:tcPr>
          <w:p w14:paraId="60A1B3CE" w14:textId="17902B23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737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041</w:t>
            </w:r>
          </w:p>
        </w:tc>
        <w:tc>
          <w:tcPr>
            <w:tcW w:w="1441" w:type="dxa"/>
          </w:tcPr>
          <w:p w14:paraId="367BCD8A" w14:textId="1A981EEA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129</w:t>
            </w:r>
          </w:p>
        </w:tc>
        <w:tc>
          <w:tcPr>
            <w:tcW w:w="1442" w:type="dxa"/>
          </w:tcPr>
          <w:p w14:paraId="4688E998" w14:textId="3CE35963" w:rsidR="00106DC4" w:rsidRPr="00AB7EDD" w:rsidRDefault="00402D95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179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888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249</w:t>
            </w:r>
          </w:p>
        </w:tc>
      </w:tr>
      <w:tr w:rsidR="00106DC4" w:rsidRPr="00AB7EDD" w14:paraId="2F6247F9" w14:textId="77777777" w:rsidTr="00E11CBD">
        <w:trPr>
          <w:trHeight w:val="144"/>
        </w:trPr>
        <w:tc>
          <w:tcPr>
            <w:tcW w:w="6876" w:type="dxa"/>
          </w:tcPr>
          <w:p w14:paraId="0E14177F" w14:textId="77777777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33D60934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352BCDDB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6C852CB6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4C11405F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2" w:type="dxa"/>
          </w:tcPr>
          <w:p w14:paraId="4CDF58E6" w14:textId="2B4561F4" w:rsidR="00106DC4" w:rsidRPr="00AB7EDD" w:rsidRDefault="00402D95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620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688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365</w:t>
            </w:r>
          </w:p>
        </w:tc>
      </w:tr>
      <w:tr w:rsidR="00106DC4" w:rsidRPr="00AB7EDD" w14:paraId="5EFC8827" w14:textId="77777777" w:rsidTr="00E11CBD">
        <w:trPr>
          <w:trHeight w:val="144"/>
        </w:trPr>
        <w:tc>
          <w:tcPr>
            <w:tcW w:w="6876" w:type="dxa"/>
          </w:tcPr>
          <w:p w14:paraId="686FDBD1" w14:textId="77777777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2650E241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08049EB9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3449E125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114F1C4A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2" w:type="dxa"/>
          </w:tcPr>
          <w:p w14:paraId="22FD002D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</w:tr>
      <w:tr w:rsidR="00106DC4" w:rsidRPr="00AB7EDD" w14:paraId="0ECB55B1" w14:textId="77777777" w:rsidTr="00E11CBD">
        <w:trPr>
          <w:trHeight w:val="144"/>
        </w:trPr>
        <w:tc>
          <w:tcPr>
            <w:tcW w:w="6876" w:type="dxa"/>
          </w:tcPr>
          <w:p w14:paraId="190016CA" w14:textId="77777777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หนี้สินตามส่วนงาน</w:t>
            </w:r>
          </w:p>
        </w:tc>
        <w:tc>
          <w:tcPr>
            <w:tcW w:w="1441" w:type="dxa"/>
          </w:tcPr>
          <w:p w14:paraId="3376F5F6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75C6A925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6153D4EB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681C2B89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</w:tcPr>
          <w:p w14:paraId="1BBF23C1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106DC4" w:rsidRPr="00AB7EDD" w14:paraId="46208575" w14:textId="77777777" w:rsidTr="00E11CBD">
        <w:trPr>
          <w:trHeight w:val="144"/>
        </w:trPr>
        <w:tc>
          <w:tcPr>
            <w:tcW w:w="6876" w:type="dxa"/>
          </w:tcPr>
          <w:p w14:paraId="29A33215" w14:textId="77777777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เจ้าหนี้ซื้อสินทรัพย์และอุปกรณ์</w:t>
            </w:r>
          </w:p>
        </w:tc>
        <w:tc>
          <w:tcPr>
            <w:tcW w:w="1441" w:type="dxa"/>
          </w:tcPr>
          <w:p w14:paraId="74C50DBE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46AD221E" w14:textId="61B15931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422</w:t>
            </w:r>
          </w:p>
        </w:tc>
        <w:tc>
          <w:tcPr>
            <w:tcW w:w="1441" w:type="dxa"/>
          </w:tcPr>
          <w:p w14:paraId="7B02A88B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3008DFEC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5F832B49" w14:textId="7D7B134E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422</w:t>
            </w:r>
          </w:p>
        </w:tc>
      </w:tr>
      <w:tr w:rsidR="00106DC4" w:rsidRPr="00AB7EDD" w14:paraId="7C84FC69" w14:textId="77777777" w:rsidTr="00E11CBD">
        <w:trPr>
          <w:trHeight w:val="144"/>
        </w:trPr>
        <w:tc>
          <w:tcPr>
            <w:tcW w:w="6876" w:type="dxa"/>
          </w:tcPr>
          <w:p w14:paraId="68ACAF98" w14:textId="77777777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เงินกู้ยืมจากธนาคาร</w:t>
            </w:r>
          </w:p>
        </w:tc>
        <w:tc>
          <w:tcPr>
            <w:tcW w:w="1441" w:type="dxa"/>
          </w:tcPr>
          <w:p w14:paraId="43D94F1B" w14:textId="11EB3BB1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1" w:type="dxa"/>
          </w:tcPr>
          <w:p w14:paraId="02BCA670" w14:textId="3DFBF9A2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76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998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1" w:type="dxa"/>
          </w:tcPr>
          <w:p w14:paraId="1A49D22F" w14:textId="720CC49C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110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441" w:type="dxa"/>
          </w:tcPr>
          <w:p w14:paraId="1D111119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32C9A328" w14:textId="0B4C4A0E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222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</w:tr>
      <w:tr w:rsidR="00106DC4" w:rsidRPr="00AB7EDD" w14:paraId="21011E90" w14:textId="77777777" w:rsidTr="00E11CBD">
        <w:trPr>
          <w:trHeight w:val="144"/>
        </w:trPr>
        <w:tc>
          <w:tcPr>
            <w:tcW w:w="6876" w:type="dxa"/>
          </w:tcPr>
          <w:p w14:paraId="14D441E8" w14:textId="77777777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หนี้สินอื่นๆ</w:t>
            </w:r>
          </w:p>
        </w:tc>
        <w:tc>
          <w:tcPr>
            <w:tcW w:w="1441" w:type="dxa"/>
          </w:tcPr>
          <w:p w14:paraId="2DF11B34" w14:textId="078C706C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239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061</w:t>
            </w:r>
          </w:p>
        </w:tc>
        <w:tc>
          <w:tcPr>
            <w:tcW w:w="1441" w:type="dxa"/>
          </w:tcPr>
          <w:p w14:paraId="15AD5D07" w14:textId="69ECA460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179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314</w:t>
            </w:r>
          </w:p>
        </w:tc>
        <w:tc>
          <w:tcPr>
            <w:tcW w:w="1441" w:type="dxa"/>
          </w:tcPr>
          <w:p w14:paraId="36D6A5CB" w14:textId="3B9F051A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528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200</w:t>
            </w:r>
          </w:p>
        </w:tc>
        <w:tc>
          <w:tcPr>
            <w:tcW w:w="1441" w:type="dxa"/>
          </w:tcPr>
          <w:p w14:paraId="63A324D3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04C8A8D1" w14:textId="4EDDDDDF" w:rsidR="00106DC4" w:rsidRPr="00AB7EDD" w:rsidRDefault="00402D95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59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946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576</w:t>
            </w:r>
          </w:p>
        </w:tc>
      </w:tr>
      <w:tr w:rsidR="00106DC4" w:rsidRPr="00AB7EDD" w14:paraId="39B19F1E" w14:textId="77777777" w:rsidTr="00E11CBD">
        <w:trPr>
          <w:trHeight w:val="144"/>
        </w:trPr>
        <w:tc>
          <w:tcPr>
            <w:tcW w:w="6876" w:type="dxa"/>
          </w:tcPr>
          <w:p w14:paraId="42FE3C79" w14:textId="77777777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2E62D6B5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20D3B50C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74D55849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37A8DAF0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</w:tcPr>
          <w:p w14:paraId="63E3EABF" w14:textId="77E50E08" w:rsidR="00106DC4" w:rsidRPr="00AB7EDD" w:rsidRDefault="00402D95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282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114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930</w:t>
            </w:r>
          </w:p>
        </w:tc>
      </w:tr>
      <w:tr w:rsidR="00106DC4" w:rsidRPr="00AB7EDD" w14:paraId="33DD9D34" w14:textId="77777777" w:rsidTr="00E11CBD">
        <w:trPr>
          <w:trHeight w:val="144"/>
        </w:trPr>
        <w:tc>
          <w:tcPr>
            <w:tcW w:w="6876" w:type="dxa"/>
          </w:tcPr>
          <w:p w14:paraId="6E3213CB" w14:textId="77777777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122E410B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138204DC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7E0138CB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0FECD1E3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2" w:type="dxa"/>
          </w:tcPr>
          <w:p w14:paraId="0B3CBAF9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</w:tr>
      <w:tr w:rsidR="00106DC4" w:rsidRPr="00AB7EDD" w14:paraId="1D657AA6" w14:textId="77777777" w:rsidTr="00E11CBD">
        <w:trPr>
          <w:trHeight w:val="144"/>
        </w:trPr>
        <w:tc>
          <w:tcPr>
            <w:tcW w:w="6876" w:type="dxa"/>
          </w:tcPr>
          <w:p w14:paraId="57E496F3" w14:textId="77777777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ค่าเสื่อมราคา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และค่าตัดจำหน่าย</w:t>
            </w:r>
          </w:p>
        </w:tc>
        <w:tc>
          <w:tcPr>
            <w:tcW w:w="1441" w:type="dxa"/>
          </w:tcPr>
          <w:p w14:paraId="777FD7EB" w14:textId="1DE4B8DA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024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070</w:t>
            </w:r>
          </w:p>
        </w:tc>
        <w:tc>
          <w:tcPr>
            <w:tcW w:w="1441" w:type="dxa"/>
          </w:tcPr>
          <w:p w14:paraId="7E8B44EF" w14:textId="797748E5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62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956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049</w:t>
            </w:r>
          </w:p>
        </w:tc>
        <w:tc>
          <w:tcPr>
            <w:tcW w:w="1441" w:type="dxa"/>
          </w:tcPr>
          <w:p w14:paraId="3FE07AB0" w14:textId="35527E5B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971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927</w:t>
            </w:r>
          </w:p>
        </w:tc>
        <w:tc>
          <w:tcPr>
            <w:tcW w:w="1441" w:type="dxa"/>
          </w:tcPr>
          <w:p w14:paraId="21CF8124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3099F555" w14:textId="17AA9DE7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99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952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046</w:t>
            </w:r>
          </w:p>
        </w:tc>
      </w:tr>
      <w:tr w:rsidR="00106DC4" w:rsidRPr="00AB7EDD" w14:paraId="1B9BBB3B" w14:textId="77777777" w:rsidTr="00E11CBD">
        <w:trPr>
          <w:trHeight w:val="144"/>
        </w:trPr>
        <w:tc>
          <w:tcPr>
            <w:tcW w:w="6876" w:type="dxa"/>
          </w:tcPr>
          <w:p w14:paraId="591EF1B1" w14:textId="77777777" w:rsidR="00106DC4" w:rsidRPr="00AB7EDD" w:rsidRDefault="00106DC4" w:rsidP="00E11CBD">
            <w:pPr>
              <w:spacing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รายจ่ายฝ่ายทุน</w:t>
            </w:r>
          </w:p>
        </w:tc>
        <w:tc>
          <w:tcPr>
            <w:tcW w:w="1441" w:type="dxa"/>
          </w:tcPr>
          <w:p w14:paraId="132B06C5" w14:textId="7C2E33B3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91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259</w:t>
            </w:r>
          </w:p>
        </w:tc>
        <w:tc>
          <w:tcPr>
            <w:tcW w:w="1441" w:type="dxa"/>
          </w:tcPr>
          <w:p w14:paraId="74AF6385" w14:textId="2DDEAF94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428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858</w:t>
            </w:r>
          </w:p>
        </w:tc>
        <w:tc>
          <w:tcPr>
            <w:tcW w:w="1441" w:type="dxa"/>
          </w:tcPr>
          <w:p w14:paraId="0789C8C0" w14:textId="4FBDCE33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247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117</w:t>
            </w:r>
          </w:p>
        </w:tc>
        <w:tc>
          <w:tcPr>
            <w:tcW w:w="1441" w:type="dxa"/>
          </w:tcPr>
          <w:p w14:paraId="4BE722B9" w14:textId="77777777" w:rsidR="00106DC4" w:rsidRPr="00AB7EDD" w:rsidRDefault="00106DC4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7D2BFD27" w14:textId="570D5986" w:rsidR="00106DC4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767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234</w:t>
            </w:r>
          </w:p>
        </w:tc>
      </w:tr>
    </w:tbl>
    <w:p w14:paraId="696BC484" w14:textId="77777777" w:rsidR="00106DC4" w:rsidRPr="00AB7EDD" w:rsidRDefault="00106DC4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12"/>
          <w:szCs w:val="12"/>
        </w:rPr>
      </w:pPr>
    </w:p>
    <w:p w14:paraId="67079D3D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ต้นทุนที่ไม่สามารถปันส่วนได้ส่วนใหญ่เป็นค่าใช้จ่ายส่วนกลาง สินทรัพย์ของส่วนงานประกอบด้วย อาคารและอุปกรณ์ สินทรัพย์ที่มีไว้เพื่อให้เช่า เงินลงทุนชั่วคราว และเงินสดสำหรับ</w:t>
      </w:r>
      <w:r w:rsidRPr="00AB7EDD">
        <w:rPr>
          <w:rFonts w:ascii="Browallia New" w:hAnsi="Browallia New" w:cs="Browallia New"/>
          <w:sz w:val="26"/>
          <w:szCs w:val="26"/>
        </w:rPr>
        <w:br/>
      </w:r>
      <w:r w:rsidRPr="00AB7EDD">
        <w:rPr>
          <w:rFonts w:ascii="Browallia New" w:hAnsi="Browallia New" w:cs="Browallia New"/>
          <w:sz w:val="26"/>
          <w:szCs w:val="26"/>
          <w:cs/>
        </w:rPr>
        <w:t>การดำเนินงาน</w:t>
      </w:r>
    </w:p>
    <w:p w14:paraId="03EEF492" w14:textId="77777777" w:rsidR="004C6E11" w:rsidRPr="00AB7EDD" w:rsidRDefault="004C6E11" w:rsidP="00E220B6">
      <w:pPr>
        <w:spacing w:line="240" w:lineRule="auto"/>
        <w:jc w:val="thaiDistribute"/>
        <w:rPr>
          <w:rFonts w:ascii="Browallia New" w:hAnsi="Browallia New" w:cs="Browallia New"/>
          <w:sz w:val="12"/>
          <w:szCs w:val="12"/>
        </w:rPr>
      </w:pPr>
    </w:p>
    <w:p w14:paraId="01293AFE" w14:textId="4945D4E9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หนี้สินของกลุ่มกิจการส่วนใหญ่เป็นเจ้าหนี้การค้าและเจ้าหนี้อื่นจากการดำเนินงานของ</w:t>
      </w:r>
      <w:r w:rsidR="00951F9F">
        <w:rPr>
          <w:rFonts w:ascii="Browallia New" w:hAnsi="Browallia New" w:cs="Browallia New" w:hint="cs"/>
          <w:sz w:val="26"/>
          <w:szCs w:val="26"/>
          <w:cs/>
        </w:rPr>
        <w:t>ทุกส่วนงาน</w:t>
      </w:r>
    </w:p>
    <w:p w14:paraId="25C8CD5C" w14:textId="77777777" w:rsidR="004C6E11" w:rsidRPr="00AB7EDD" w:rsidRDefault="004C6E11" w:rsidP="004C6E11">
      <w:pPr>
        <w:spacing w:line="240" w:lineRule="auto"/>
        <w:rPr>
          <w:rFonts w:ascii="Browallia New" w:hAnsi="Browallia New" w:cs="Browallia New"/>
          <w:sz w:val="26"/>
          <w:szCs w:val="26"/>
          <w:cs/>
        </w:rPr>
        <w:sectPr w:rsidR="004C6E11" w:rsidRPr="00AB7EDD" w:rsidSect="00D533BF">
          <w:footerReference w:type="default" r:id="rId10"/>
          <w:pgSz w:w="16840" w:h="11907" w:orient="landscape" w:code="9"/>
          <w:pgMar w:top="1440" w:right="1440" w:bottom="720" w:left="1440" w:header="706" w:footer="576" w:gutter="0"/>
          <w:cols w:space="720"/>
        </w:sectPr>
      </w:pPr>
    </w:p>
    <w:p w14:paraId="237B06E9" w14:textId="77777777" w:rsidR="004C6E11" w:rsidRPr="00AB7EDD" w:rsidRDefault="004C6E1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41C4D85F" w14:textId="70AE7B90" w:rsidR="004C6E11" w:rsidRPr="00AB7EDD" w:rsidRDefault="00402D95" w:rsidP="004C6E11">
      <w:pPr>
        <w:spacing w:line="240" w:lineRule="auto"/>
        <w:ind w:left="54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  <w:r w:rsidRPr="00402D95">
        <w:rPr>
          <w:rFonts w:ascii="Browallia New" w:hAnsi="Browallia New" w:cs="Browallia New"/>
          <w:b/>
          <w:bCs/>
          <w:sz w:val="26"/>
          <w:szCs w:val="26"/>
        </w:rPr>
        <w:t>11</w:t>
      </w:r>
      <w:r w:rsidR="004C6E11" w:rsidRPr="00AB7EDD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hAnsi="Browallia New" w:cs="Browallia New"/>
          <w:b/>
          <w:bCs/>
          <w:sz w:val="26"/>
          <w:szCs w:val="26"/>
          <w:cs/>
        </w:rPr>
        <w:t>เงินสดและรายการเทียบเท่าเงินสด</w:t>
      </w:r>
    </w:p>
    <w:p w14:paraId="37AD8DCA" w14:textId="77777777" w:rsidR="004C6E11" w:rsidRPr="00AB7EDD" w:rsidRDefault="004C6E11" w:rsidP="004C6E11">
      <w:pPr>
        <w:spacing w:line="240" w:lineRule="auto"/>
        <w:ind w:left="540" w:hanging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tbl>
      <w:tblPr>
        <w:tblW w:w="94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4C6E11" w:rsidRPr="00AB7EDD" w14:paraId="5E2F44F4" w14:textId="77777777" w:rsidTr="00B92935">
        <w:tc>
          <w:tcPr>
            <w:tcW w:w="4262" w:type="dxa"/>
            <w:vAlign w:val="bottom"/>
          </w:tcPr>
          <w:p w14:paraId="1825554D" w14:textId="77777777" w:rsidR="004C6E11" w:rsidRPr="00AB7EDD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6B46396C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0015C4E5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06DC4" w:rsidRPr="00AB7EDD" w14:paraId="00F5B770" w14:textId="77777777" w:rsidTr="00B92935">
        <w:trPr>
          <w:trHeight w:val="126"/>
        </w:trPr>
        <w:tc>
          <w:tcPr>
            <w:tcW w:w="4262" w:type="dxa"/>
            <w:vAlign w:val="bottom"/>
          </w:tcPr>
          <w:p w14:paraId="56753495" w14:textId="77777777" w:rsidR="00106DC4" w:rsidRPr="00AB7EDD" w:rsidRDefault="00106DC4" w:rsidP="00106DC4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96F2DD7" w14:textId="37671799" w:rsidR="00106DC4" w:rsidRPr="00AB7EDD" w:rsidRDefault="00106DC4" w:rsidP="00106DC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693E78A7" w14:textId="0BBA9919" w:rsidR="00106DC4" w:rsidRPr="00AB7EDD" w:rsidRDefault="00106DC4" w:rsidP="00106DC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1CA79FEC" w14:textId="0347AA8D" w:rsidR="00106DC4" w:rsidRPr="00AB7EDD" w:rsidRDefault="00106DC4" w:rsidP="00106DC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65AEE0DF" w14:textId="4FAFCBAE" w:rsidR="00106DC4" w:rsidRPr="00AB7EDD" w:rsidRDefault="00106DC4" w:rsidP="00106DC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2563</w:t>
            </w:r>
          </w:p>
        </w:tc>
      </w:tr>
      <w:tr w:rsidR="004C6E11" w:rsidRPr="00AB7EDD" w14:paraId="7251F744" w14:textId="77777777" w:rsidTr="00B92935">
        <w:tc>
          <w:tcPr>
            <w:tcW w:w="4262" w:type="dxa"/>
            <w:vAlign w:val="bottom"/>
          </w:tcPr>
          <w:p w14:paraId="6D8AF0CB" w14:textId="77777777" w:rsidR="004C6E11" w:rsidRPr="00AB7EDD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64482ED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0D5F81C3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2401CA24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73B498AC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</w:tr>
      <w:tr w:rsidR="004C6E11" w:rsidRPr="00AB7EDD" w14:paraId="505B4371" w14:textId="77777777" w:rsidTr="00B92935">
        <w:trPr>
          <w:trHeight w:val="117"/>
        </w:trPr>
        <w:tc>
          <w:tcPr>
            <w:tcW w:w="4262" w:type="dxa"/>
            <w:vAlign w:val="bottom"/>
          </w:tcPr>
          <w:p w14:paraId="4D87E469" w14:textId="77777777" w:rsidR="004C6E11" w:rsidRPr="00AB7EDD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715281F5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55090D7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ED12CE4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9B42E26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106DC4" w:rsidRPr="00AB7EDD" w14:paraId="4ABD8511" w14:textId="77777777" w:rsidTr="00B92935">
        <w:tc>
          <w:tcPr>
            <w:tcW w:w="4262" w:type="dxa"/>
            <w:vAlign w:val="bottom"/>
          </w:tcPr>
          <w:p w14:paraId="58372582" w14:textId="77777777" w:rsidR="00106DC4" w:rsidRPr="00AB7EDD" w:rsidRDefault="00106DC4" w:rsidP="00106DC4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296" w:type="dxa"/>
            <w:vAlign w:val="bottom"/>
          </w:tcPr>
          <w:p w14:paraId="56A6D5CD" w14:textId="57475203" w:rsidR="00106DC4" w:rsidRPr="00AB7EDD" w:rsidRDefault="00402D95" w:rsidP="00106DC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555</w:t>
            </w:r>
            <w:r w:rsidR="0060552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5964F0B0" w14:textId="1AC15FDB" w:rsidR="00106DC4" w:rsidRPr="00AB7EDD" w:rsidRDefault="00402D95" w:rsidP="00106DC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535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10727A44" w14:textId="08AA33C2" w:rsidR="00106DC4" w:rsidRPr="00AB7EDD" w:rsidRDefault="00402D95" w:rsidP="00106DC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95</w:t>
            </w:r>
            <w:r w:rsidR="0060552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12C92C84" w14:textId="2C7AFA1E" w:rsidR="00106DC4" w:rsidRPr="00AB7EDD" w:rsidRDefault="00402D95" w:rsidP="00106DC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95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106DC4" w:rsidRPr="00AB7EDD" w14:paraId="1E43AE1A" w14:textId="77777777" w:rsidTr="00B92935">
        <w:tc>
          <w:tcPr>
            <w:tcW w:w="4262" w:type="dxa"/>
            <w:vAlign w:val="bottom"/>
          </w:tcPr>
          <w:p w14:paraId="63A6B118" w14:textId="77777777" w:rsidR="00106DC4" w:rsidRPr="00AB7EDD" w:rsidRDefault="00106DC4" w:rsidP="00106DC4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เงินฝากธนาคารประเภทจ่ายคืนเมื่อทวงถาม</w:t>
            </w:r>
          </w:p>
        </w:tc>
        <w:tc>
          <w:tcPr>
            <w:tcW w:w="1296" w:type="dxa"/>
            <w:vAlign w:val="bottom"/>
          </w:tcPr>
          <w:p w14:paraId="0CE4D058" w14:textId="412200C5" w:rsidR="00106DC4" w:rsidRPr="00AB7EDD" w:rsidRDefault="00402D95" w:rsidP="00106DC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67</w:t>
            </w:r>
            <w:r w:rsidR="0060552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532</w:t>
            </w:r>
            <w:r w:rsidR="0060552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119</w:t>
            </w:r>
          </w:p>
        </w:tc>
        <w:tc>
          <w:tcPr>
            <w:tcW w:w="1296" w:type="dxa"/>
            <w:vAlign w:val="bottom"/>
          </w:tcPr>
          <w:p w14:paraId="411985A7" w14:textId="455B8EF4" w:rsidR="00106DC4" w:rsidRPr="00AB7EDD" w:rsidRDefault="00402D95" w:rsidP="00106DC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867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099</w:t>
            </w:r>
          </w:p>
        </w:tc>
        <w:tc>
          <w:tcPr>
            <w:tcW w:w="1296" w:type="dxa"/>
            <w:vAlign w:val="bottom"/>
          </w:tcPr>
          <w:p w14:paraId="0B292EAA" w14:textId="52280D9A" w:rsidR="00106DC4" w:rsidRPr="00AB7EDD" w:rsidRDefault="00402D95" w:rsidP="00106DC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60552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493</w:t>
            </w:r>
            <w:r w:rsidR="0060552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867</w:t>
            </w:r>
          </w:p>
        </w:tc>
        <w:tc>
          <w:tcPr>
            <w:tcW w:w="1296" w:type="dxa"/>
            <w:vAlign w:val="bottom"/>
          </w:tcPr>
          <w:p w14:paraId="45EFDED0" w14:textId="6024A04F" w:rsidR="00106DC4" w:rsidRPr="00AB7EDD" w:rsidRDefault="00402D95" w:rsidP="00106DC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360</w:t>
            </w:r>
          </w:p>
        </w:tc>
      </w:tr>
      <w:tr w:rsidR="00106DC4" w:rsidRPr="00AB7EDD" w14:paraId="0B207ADE" w14:textId="77777777" w:rsidTr="00B92935">
        <w:tc>
          <w:tcPr>
            <w:tcW w:w="4262" w:type="dxa"/>
            <w:vAlign w:val="bottom"/>
          </w:tcPr>
          <w:p w14:paraId="257ADB70" w14:textId="77777777" w:rsidR="00106DC4" w:rsidRPr="00AB7EDD" w:rsidRDefault="00106DC4" w:rsidP="00106DC4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75410FCE" w14:textId="059F29D0" w:rsidR="00106DC4" w:rsidRPr="00AB7EDD" w:rsidRDefault="00402D95" w:rsidP="00106DC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68</w:t>
            </w:r>
            <w:r w:rsidR="0060552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="0060552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119</w:t>
            </w:r>
          </w:p>
        </w:tc>
        <w:tc>
          <w:tcPr>
            <w:tcW w:w="1296" w:type="dxa"/>
            <w:vAlign w:val="bottom"/>
          </w:tcPr>
          <w:p w14:paraId="5C0853E9" w14:textId="0CE2FD00" w:rsidR="00106DC4" w:rsidRPr="00AB7EDD" w:rsidRDefault="00402D95" w:rsidP="00106DC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402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099</w:t>
            </w:r>
          </w:p>
        </w:tc>
        <w:tc>
          <w:tcPr>
            <w:tcW w:w="1296" w:type="dxa"/>
            <w:vAlign w:val="bottom"/>
          </w:tcPr>
          <w:p w14:paraId="4687F812" w14:textId="52FD5027" w:rsidR="00106DC4" w:rsidRPr="00AB7EDD" w:rsidRDefault="00402D95" w:rsidP="00106DC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60552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588</w:t>
            </w:r>
            <w:r w:rsidR="0060552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867</w:t>
            </w:r>
          </w:p>
        </w:tc>
        <w:tc>
          <w:tcPr>
            <w:tcW w:w="1296" w:type="dxa"/>
            <w:vAlign w:val="bottom"/>
          </w:tcPr>
          <w:p w14:paraId="6944AFFD" w14:textId="45AC18E0" w:rsidR="00106DC4" w:rsidRPr="00AB7EDD" w:rsidRDefault="00402D95" w:rsidP="00106DC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090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360</w:t>
            </w:r>
          </w:p>
        </w:tc>
      </w:tr>
    </w:tbl>
    <w:p w14:paraId="78165715" w14:textId="77777777" w:rsidR="004C6E11" w:rsidRPr="00AB7EDD" w:rsidRDefault="004C6E11" w:rsidP="004C6E11">
      <w:pPr>
        <w:spacing w:line="240" w:lineRule="auto"/>
        <w:ind w:firstLine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C17C8ED" w14:textId="14F54FDE" w:rsidR="004C6E11" w:rsidRPr="00AB7EDD" w:rsidRDefault="004C6E11" w:rsidP="004C6E11">
      <w:pPr>
        <w:spacing w:line="240" w:lineRule="auto"/>
        <w:ind w:left="540"/>
        <w:jc w:val="thaiDistribute"/>
        <w:outlineLvl w:val="0"/>
        <w:rPr>
          <w:rFonts w:ascii="Browallia New" w:hAnsi="Browallia New" w:cs="Browallia New"/>
          <w:sz w:val="26"/>
          <w:szCs w:val="26"/>
          <w:lang w:val="en-US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402D95" w:rsidRPr="00402D95">
        <w:rPr>
          <w:rFonts w:ascii="Browallia New" w:hAnsi="Browallia New" w:cs="Browallia New"/>
          <w:sz w:val="26"/>
          <w:szCs w:val="26"/>
        </w:rPr>
        <w:t>31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ธันวาคม พ.ศ. </w:t>
      </w:r>
      <w:r w:rsidR="00402D95" w:rsidRPr="00402D95">
        <w:rPr>
          <w:rFonts w:ascii="Browallia New" w:hAnsi="Browallia New" w:cs="Browallia New"/>
          <w:sz w:val="26"/>
          <w:szCs w:val="26"/>
        </w:rPr>
        <w:t>2564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เงินฝากธนาคารประเภทจ่ายคืนเมื่อทวงถามมีอัตราดอกเบี้ยร้อยละ </w:t>
      </w:r>
      <w:r w:rsidR="00402D95" w:rsidRPr="00402D95">
        <w:rPr>
          <w:rFonts w:ascii="Browallia New" w:hAnsi="Browallia New" w:cs="Browallia New"/>
          <w:sz w:val="26"/>
          <w:szCs w:val="26"/>
        </w:rPr>
        <w:t>0</w:t>
      </w:r>
      <w:r w:rsidR="00F25374" w:rsidRPr="00AB7EDD">
        <w:rPr>
          <w:rFonts w:ascii="Browallia New" w:hAnsi="Browallia New" w:cs="Browallia New"/>
          <w:sz w:val="26"/>
          <w:szCs w:val="26"/>
        </w:rPr>
        <w:t>.</w:t>
      </w:r>
      <w:r w:rsidR="00402D95" w:rsidRPr="00402D95">
        <w:rPr>
          <w:rFonts w:ascii="Browallia New" w:hAnsi="Browallia New" w:cs="Browallia New"/>
          <w:sz w:val="26"/>
          <w:szCs w:val="26"/>
        </w:rPr>
        <w:t>13</w:t>
      </w:r>
      <w:r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ต่อปี </w:t>
      </w:r>
      <w:r w:rsidRPr="00AB7EDD">
        <w:rPr>
          <w:rFonts w:ascii="Browallia New" w:hAnsi="Browallia New" w:cs="Browallia New"/>
          <w:sz w:val="26"/>
          <w:szCs w:val="26"/>
        </w:rPr>
        <w:t>(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402D95" w:rsidRPr="00402D95">
        <w:rPr>
          <w:rFonts w:ascii="Browallia New" w:hAnsi="Browallia New" w:cs="Browallia New"/>
          <w:sz w:val="26"/>
          <w:szCs w:val="26"/>
        </w:rPr>
        <w:t>2563</w:t>
      </w:r>
      <w:r w:rsidRPr="00AB7EDD">
        <w:rPr>
          <w:rFonts w:ascii="Browallia New" w:hAnsi="Browallia New" w:cs="Browallia New"/>
          <w:sz w:val="26"/>
          <w:szCs w:val="26"/>
        </w:rPr>
        <w:t xml:space="preserve"> : </w:t>
      </w:r>
      <w:r w:rsidRPr="00AB7EDD">
        <w:rPr>
          <w:rFonts w:ascii="Browallia New" w:hAnsi="Browallia New" w:cs="Browallia New"/>
          <w:sz w:val="26"/>
          <w:szCs w:val="26"/>
          <w:cs/>
        </w:rPr>
        <w:t>ร้อยละ</w:t>
      </w:r>
      <w:r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="00402D95" w:rsidRPr="00402D95">
        <w:rPr>
          <w:rFonts w:ascii="Browallia New" w:hAnsi="Browallia New" w:cs="Browallia New"/>
          <w:sz w:val="26"/>
          <w:szCs w:val="26"/>
        </w:rPr>
        <w:t>0</w:t>
      </w:r>
      <w:r w:rsidRPr="00AB7EDD">
        <w:rPr>
          <w:rFonts w:ascii="Browallia New" w:hAnsi="Browallia New" w:cs="Browallia New"/>
          <w:sz w:val="26"/>
          <w:szCs w:val="26"/>
        </w:rPr>
        <w:t>.</w:t>
      </w:r>
      <w:r w:rsidR="00402D95" w:rsidRPr="00402D95">
        <w:rPr>
          <w:rFonts w:ascii="Browallia New" w:hAnsi="Browallia New" w:cs="Browallia New"/>
          <w:sz w:val="26"/>
          <w:szCs w:val="26"/>
        </w:rPr>
        <w:t>13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ถึงร้อยละ </w:t>
      </w:r>
      <w:r w:rsidR="00402D95" w:rsidRPr="00402D95">
        <w:rPr>
          <w:rFonts w:ascii="Browallia New" w:hAnsi="Browallia New" w:cs="Browallia New"/>
          <w:sz w:val="26"/>
          <w:szCs w:val="26"/>
        </w:rPr>
        <w:t>0</w:t>
      </w:r>
      <w:r w:rsidRPr="00AB7EDD">
        <w:rPr>
          <w:rFonts w:ascii="Browallia New" w:hAnsi="Browallia New" w:cs="Browallia New"/>
          <w:sz w:val="26"/>
          <w:szCs w:val="26"/>
        </w:rPr>
        <w:t>.</w:t>
      </w:r>
      <w:r w:rsidR="00402D95" w:rsidRPr="00402D95">
        <w:rPr>
          <w:rFonts w:ascii="Browallia New" w:hAnsi="Browallia New" w:cs="Browallia New"/>
          <w:sz w:val="26"/>
          <w:szCs w:val="26"/>
        </w:rPr>
        <w:t>38</w:t>
      </w:r>
      <w:r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</w:rPr>
        <w:t>ต่อปี</w:t>
      </w:r>
      <w:r w:rsidRPr="00AB7EDD">
        <w:rPr>
          <w:rFonts w:ascii="Browallia New" w:hAnsi="Browallia New" w:cs="Browallia New"/>
          <w:sz w:val="26"/>
          <w:szCs w:val="26"/>
        </w:rPr>
        <w:t>)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0783EF2A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6B7AC12C" w14:textId="2810F7F0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en-US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12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bookmarkStart w:id="45" w:name="OLE_LINK20"/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 xml:space="preserve">ลูกหนี้การค้าและลูกหนี้อื่น 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>-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en-US"/>
        </w:rPr>
        <w:t xml:space="preserve"> 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>สุทธิ</w:t>
      </w:r>
    </w:p>
    <w:p w14:paraId="3883D755" w14:textId="77777777" w:rsidR="004C6E11" w:rsidRPr="00B03FB8" w:rsidRDefault="004C6E1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4C6E11" w:rsidRPr="00AB7EDD" w14:paraId="079A60BB" w14:textId="77777777" w:rsidTr="00B92935">
        <w:tc>
          <w:tcPr>
            <w:tcW w:w="4277" w:type="dxa"/>
            <w:vAlign w:val="bottom"/>
          </w:tcPr>
          <w:p w14:paraId="34E8AA87" w14:textId="77777777" w:rsidR="004C6E11" w:rsidRPr="00AB7EDD" w:rsidRDefault="004C6E11" w:rsidP="00C93B6B">
            <w:pPr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5CE2BDEE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019D38D8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06DC4" w:rsidRPr="00AB7EDD" w14:paraId="5788A8EB" w14:textId="77777777" w:rsidTr="00B92935">
        <w:tc>
          <w:tcPr>
            <w:tcW w:w="4277" w:type="dxa"/>
            <w:vAlign w:val="bottom"/>
          </w:tcPr>
          <w:p w14:paraId="487DAA7E" w14:textId="77777777" w:rsidR="00106DC4" w:rsidRPr="00AB7EDD" w:rsidRDefault="00106DC4" w:rsidP="00C93B6B">
            <w:pPr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80290D6" w14:textId="724330FF" w:rsidR="00106DC4" w:rsidRPr="00AB7EDD" w:rsidRDefault="00106DC4" w:rsidP="00106DC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357B1080" w14:textId="38E24D82" w:rsidR="00106DC4" w:rsidRPr="00AB7EDD" w:rsidRDefault="00106DC4" w:rsidP="00106DC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4D34BF2A" w14:textId="6F83EFE9" w:rsidR="00106DC4" w:rsidRPr="00AB7EDD" w:rsidRDefault="00106DC4" w:rsidP="00106DC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7B967EBA" w14:textId="5B530DEE" w:rsidR="00106DC4" w:rsidRPr="00AB7EDD" w:rsidRDefault="00106DC4" w:rsidP="00106DC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2563</w:t>
            </w:r>
          </w:p>
        </w:tc>
      </w:tr>
      <w:tr w:rsidR="004C6E11" w:rsidRPr="00AB7EDD" w14:paraId="2087E1FA" w14:textId="77777777" w:rsidTr="00B92935">
        <w:tc>
          <w:tcPr>
            <w:tcW w:w="4277" w:type="dxa"/>
            <w:vAlign w:val="bottom"/>
          </w:tcPr>
          <w:p w14:paraId="30C5293F" w14:textId="77777777" w:rsidR="004C6E11" w:rsidRPr="00AB7EDD" w:rsidRDefault="004C6E11" w:rsidP="00C93B6B">
            <w:pPr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6CC229E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3058BAE0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5705F50C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1A96A6C0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</w:tr>
      <w:tr w:rsidR="004C6E11" w:rsidRPr="00AB7EDD" w14:paraId="0806940F" w14:textId="77777777" w:rsidTr="00B92935">
        <w:trPr>
          <w:trHeight w:val="117"/>
        </w:trPr>
        <w:tc>
          <w:tcPr>
            <w:tcW w:w="4277" w:type="dxa"/>
            <w:vAlign w:val="bottom"/>
          </w:tcPr>
          <w:p w14:paraId="17F4FF93" w14:textId="77777777" w:rsidR="004C6E11" w:rsidRPr="00AB7EDD" w:rsidRDefault="004C6E11" w:rsidP="00C93B6B">
            <w:pPr>
              <w:spacing w:line="240" w:lineRule="auto"/>
              <w:ind w:left="431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2CFD7662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2B34820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2E2A1C9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B654B4D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AB7EDD" w14:paraId="4DC89CAF" w14:textId="77777777" w:rsidTr="00B92935">
        <w:tc>
          <w:tcPr>
            <w:tcW w:w="4277" w:type="dxa"/>
            <w:vAlign w:val="bottom"/>
          </w:tcPr>
          <w:p w14:paraId="7F6AA7B6" w14:textId="77777777" w:rsidR="004C6E11" w:rsidRPr="00AB7EDD" w:rsidRDefault="004C6E11" w:rsidP="00C93B6B">
            <w:pPr>
              <w:spacing w:line="240" w:lineRule="auto"/>
              <w:ind w:left="431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96" w:type="dxa"/>
            <w:vAlign w:val="bottom"/>
          </w:tcPr>
          <w:p w14:paraId="39B0EE06" w14:textId="77777777" w:rsidR="004C6E11" w:rsidRPr="00AB7EDD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3A82E3A" w14:textId="77777777" w:rsidR="004C6E11" w:rsidRPr="00AB7EDD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6023CEF" w14:textId="77777777" w:rsidR="004C6E11" w:rsidRPr="00AB7EDD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EE8A32C" w14:textId="77777777" w:rsidR="004C6E11" w:rsidRPr="00AB7EDD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06DC4" w:rsidRPr="00AB7EDD" w14:paraId="44145BD4" w14:textId="77777777" w:rsidTr="00B92935">
        <w:tc>
          <w:tcPr>
            <w:tcW w:w="4277" w:type="dxa"/>
            <w:vAlign w:val="bottom"/>
          </w:tcPr>
          <w:p w14:paraId="242FCD47" w14:textId="77777777" w:rsidR="00106DC4" w:rsidRPr="00AB7EDD" w:rsidRDefault="00106DC4" w:rsidP="00C93B6B">
            <w:pPr>
              <w:spacing w:line="240" w:lineRule="auto"/>
              <w:ind w:left="431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  - </w:t>
            </w: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296" w:type="dxa"/>
            <w:vAlign w:val="bottom"/>
          </w:tcPr>
          <w:p w14:paraId="58E2DF41" w14:textId="06C7DC62" w:rsidR="00106DC4" w:rsidRPr="00AB7EDD" w:rsidRDefault="00402D95" w:rsidP="00106DC4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101</w:t>
            </w:r>
            <w:r w:rsidR="009F0160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390</w:t>
            </w:r>
            <w:r w:rsidR="009F0160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055</w:t>
            </w:r>
          </w:p>
        </w:tc>
        <w:tc>
          <w:tcPr>
            <w:tcW w:w="1296" w:type="dxa"/>
            <w:vAlign w:val="bottom"/>
          </w:tcPr>
          <w:p w14:paraId="129B9EE0" w14:textId="5CE17522" w:rsidR="00106DC4" w:rsidRPr="00AB7EDD" w:rsidRDefault="00402D95" w:rsidP="00106DC4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101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151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541</w:t>
            </w:r>
          </w:p>
        </w:tc>
        <w:tc>
          <w:tcPr>
            <w:tcW w:w="1296" w:type="dxa"/>
            <w:vAlign w:val="bottom"/>
          </w:tcPr>
          <w:p w14:paraId="772ABE2E" w14:textId="763231B2" w:rsidR="00106DC4" w:rsidRPr="00AB7EDD" w:rsidRDefault="00402D95" w:rsidP="00106DC4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533449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401</w:t>
            </w:r>
            <w:r w:rsidR="00533449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  <w:tc>
          <w:tcPr>
            <w:tcW w:w="1296" w:type="dxa"/>
            <w:vAlign w:val="bottom"/>
          </w:tcPr>
          <w:p w14:paraId="3DCEDD80" w14:textId="4DED4305" w:rsidR="00106DC4" w:rsidRPr="00AB7EDD" w:rsidRDefault="00402D95" w:rsidP="00106DC4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718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421</w:t>
            </w:r>
          </w:p>
        </w:tc>
      </w:tr>
      <w:tr w:rsidR="00106DC4" w:rsidRPr="00AB7EDD" w14:paraId="39749F50" w14:textId="77777777" w:rsidTr="00B92935">
        <w:tc>
          <w:tcPr>
            <w:tcW w:w="4277" w:type="dxa"/>
            <w:vAlign w:val="bottom"/>
          </w:tcPr>
          <w:p w14:paraId="5C13B62C" w14:textId="17483C5A" w:rsidR="00106DC4" w:rsidRPr="00AB7EDD" w:rsidRDefault="00106DC4" w:rsidP="00C93B6B">
            <w:pPr>
              <w:spacing w:line="240" w:lineRule="auto"/>
              <w:ind w:left="431"/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  - </w:t>
            </w: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กิจการที่เกี่ยวข้องกัน</w:t>
            </w: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(</w:t>
            </w: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 xml:space="preserve">หมายเหตุ </w:t>
            </w:r>
            <w:r w:rsidR="00402D95"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35</w:t>
            </w: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  <w:t>.</w:t>
            </w:r>
            <w:r w:rsidR="00402D95"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3</w:t>
            </w: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7B408DDF" w14:textId="22243ED2" w:rsidR="00106DC4" w:rsidRPr="00AB7EDD" w:rsidRDefault="00402D95" w:rsidP="00106DC4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251</w:t>
            </w:r>
            <w:r w:rsidR="009F0160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450</w:t>
            </w:r>
          </w:p>
        </w:tc>
        <w:tc>
          <w:tcPr>
            <w:tcW w:w="1296" w:type="dxa"/>
            <w:vAlign w:val="bottom"/>
          </w:tcPr>
          <w:p w14:paraId="768FA6AF" w14:textId="0946015B" w:rsidR="00106DC4" w:rsidRPr="00AB7EDD" w:rsidRDefault="00402D95" w:rsidP="00106DC4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220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976</w:t>
            </w:r>
          </w:p>
        </w:tc>
        <w:tc>
          <w:tcPr>
            <w:tcW w:w="1296" w:type="dxa"/>
            <w:vAlign w:val="bottom"/>
          </w:tcPr>
          <w:p w14:paraId="7FFA7F62" w14:textId="30C77149" w:rsidR="00106DC4" w:rsidRPr="00AB7EDD" w:rsidRDefault="00533449" w:rsidP="00106DC4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47F5BD86" w14:textId="435162A3" w:rsidR="00106DC4" w:rsidRPr="00AB7EDD" w:rsidRDefault="00106DC4" w:rsidP="00106DC4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06DC4" w:rsidRPr="00AB7EDD" w14:paraId="37D8FFC3" w14:textId="77777777" w:rsidTr="00B92935">
        <w:tc>
          <w:tcPr>
            <w:tcW w:w="4277" w:type="dxa"/>
            <w:vAlign w:val="bottom"/>
          </w:tcPr>
          <w:p w14:paraId="4A108D8A" w14:textId="77777777" w:rsidR="00106DC4" w:rsidRPr="00AB7EDD" w:rsidRDefault="00106DC4" w:rsidP="00C93B6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296" w:type="dxa"/>
            <w:vAlign w:val="bottom"/>
          </w:tcPr>
          <w:p w14:paraId="7812B9ED" w14:textId="113EAB0D" w:rsidR="00106DC4" w:rsidRPr="00AB7EDD" w:rsidRDefault="00402D95" w:rsidP="00106DC4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2537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942</w:t>
            </w:r>
            <w:r w:rsidR="00F2537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727</w:t>
            </w:r>
          </w:p>
        </w:tc>
        <w:tc>
          <w:tcPr>
            <w:tcW w:w="1296" w:type="dxa"/>
            <w:vAlign w:val="bottom"/>
          </w:tcPr>
          <w:p w14:paraId="0173AE4A" w14:textId="41414A7F" w:rsidR="00106DC4" w:rsidRPr="00AB7EDD" w:rsidRDefault="00402D95" w:rsidP="00106DC4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58</w:t>
            </w:r>
            <w:r w:rsidR="00106DC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618</w:t>
            </w:r>
          </w:p>
        </w:tc>
        <w:tc>
          <w:tcPr>
            <w:tcW w:w="1296" w:type="dxa"/>
            <w:vAlign w:val="bottom"/>
          </w:tcPr>
          <w:p w14:paraId="4DF203A8" w14:textId="6E51C8F8" w:rsidR="00106DC4" w:rsidRPr="00AB7EDD" w:rsidRDefault="00533449" w:rsidP="00106DC4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58831567" w14:textId="0CF9780E" w:rsidR="00106DC4" w:rsidRPr="00AB7EDD" w:rsidRDefault="00106DC4" w:rsidP="00106DC4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06DC4" w:rsidRPr="00AB7EDD" w14:paraId="26E4F506" w14:textId="77777777" w:rsidTr="00B92935">
        <w:tc>
          <w:tcPr>
            <w:tcW w:w="4277" w:type="dxa"/>
            <w:vAlign w:val="bottom"/>
          </w:tcPr>
          <w:p w14:paraId="1AD8B289" w14:textId="77777777" w:rsidR="00106DC4" w:rsidRPr="00AB7EDD" w:rsidRDefault="00106DC4" w:rsidP="00C93B6B">
            <w:pPr>
              <w:tabs>
                <w:tab w:val="left" w:pos="724"/>
                <w:tab w:val="left" w:pos="1309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296" w:type="dxa"/>
            <w:vAlign w:val="bottom"/>
          </w:tcPr>
          <w:p w14:paraId="0645EB51" w14:textId="2A02EEFC" w:rsidR="00106DC4" w:rsidRPr="00AB7EDD" w:rsidRDefault="00F25374" w:rsidP="00106DC4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520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43614915" w14:textId="5506F707" w:rsidR="00106DC4" w:rsidRPr="00AB7EDD" w:rsidRDefault="00106DC4" w:rsidP="00106DC4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145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874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063D8F7C" w14:textId="3238660B" w:rsidR="00106DC4" w:rsidRPr="00AB7EDD" w:rsidRDefault="00533449" w:rsidP="00106DC4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385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02B64E42" w14:textId="0A441754" w:rsidR="00106DC4" w:rsidRPr="00AB7EDD" w:rsidRDefault="00106DC4" w:rsidP="00106DC4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C2F6A" w:rsidRPr="00AB7EDD" w14:paraId="48728E75" w14:textId="77777777" w:rsidTr="00B92935">
        <w:tc>
          <w:tcPr>
            <w:tcW w:w="4277" w:type="dxa"/>
            <w:vAlign w:val="bottom"/>
          </w:tcPr>
          <w:p w14:paraId="38989FC1" w14:textId="287FF803" w:rsidR="006C2F6A" w:rsidRPr="00AB7EDD" w:rsidRDefault="006C2F6A" w:rsidP="00C93B6B">
            <w:pPr>
              <w:tabs>
                <w:tab w:val="left" w:pos="724"/>
                <w:tab w:val="left" w:pos="1309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  ค่าเผื่อผลขาดทุนที่คาดว่าจะเกิดขึ้น</w:t>
            </w:r>
          </w:p>
        </w:tc>
        <w:tc>
          <w:tcPr>
            <w:tcW w:w="1296" w:type="dxa"/>
            <w:vAlign w:val="bottom"/>
          </w:tcPr>
          <w:p w14:paraId="52357EE9" w14:textId="64C52E5D" w:rsidR="006C2F6A" w:rsidRPr="00AB7EDD" w:rsidRDefault="00F25374" w:rsidP="006C2F6A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235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448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69529BA4" w14:textId="7442EEDA" w:rsidR="006C2F6A" w:rsidRPr="00AB7EDD" w:rsidRDefault="006C2F6A" w:rsidP="006C2F6A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375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186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2129CB1B" w14:textId="0338FBC2" w:rsidR="006C2F6A" w:rsidRPr="00AB7EDD" w:rsidRDefault="00533449" w:rsidP="006C2F6A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5B618D32" w14:textId="24F1D756" w:rsidR="006C2F6A" w:rsidRPr="00AB7EDD" w:rsidRDefault="006C2F6A" w:rsidP="006C2F6A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410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506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C2F6A" w:rsidRPr="00AB7EDD" w14:paraId="20E3CC4C" w14:textId="77777777" w:rsidTr="00B92935">
        <w:tc>
          <w:tcPr>
            <w:tcW w:w="4277" w:type="dxa"/>
            <w:vAlign w:val="bottom"/>
          </w:tcPr>
          <w:p w14:paraId="6DCFE96E" w14:textId="77777777" w:rsidR="006C2F6A" w:rsidRPr="00AB7EDD" w:rsidRDefault="006C2F6A" w:rsidP="00C93B6B">
            <w:pPr>
              <w:tabs>
                <w:tab w:val="left" w:pos="792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ลูกหนี้การค้าและรายได้ค้างรับ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296" w:type="dxa"/>
            <w:vAlign w:val="bottom"/>
          </w:tcPr>
          <w:p w14:paraId="5C3B1360" w14:textId="770E8A8D" w:rsidR="006C2F6A" w:rsidRPr="00AB7EDD" w:rsidRDefault="00402D95" w:rsidP="006C2F6A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72</w:t>
            </w:r>
            <w:r w:rsidR="00F2537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828</w:t>
            </w:r>
            <w:r w:rsidR="00F2537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184</w:t>
            </w:r>
          </w:p>
        </w:tc>
        <w:tc>
          <w:tcPr>
            <w:tcW w:w="1296" w:type="dxa"/>
            <w:vAlign w:val="bottom"/>
          </w:tcPr>
          <w:p w14:paraId="616331CC" w14:textId="7E5314A5" w:rsidR="006C2F6A" w:rsidRPr="00AB7EDD" w:rsidRDefault="00402D95" w:rsidP="006C2F6A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61</w:t>
            </w:r>
            <w:r w:rsidR="006C2F6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910</w:t>
            </w:r>
            <w:r w:rsidR="006C2F6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075</w:t>
            </w:r>
          </w:p>
        </w:tc>
        <w:tc>
          <w:tcPr>
            <w:tcW w:w="1296" w:type="dxa"/>
            <w:vAlign w:val="bottom"/>
          </w:tcPr>
          <w:p w14:paraId="357A5CD7" w14:textId="13542741" w:rsidR="006C2F6A" w:rsidRPr="00AB7EDD" w:rsidRDefault="00402D95" w:rsidP="006C2F6A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33449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999</w:t>
            </w:r>
            <w:r w:rsidR="00533449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188</w:t>
            </w:r>
          </w:p>
        </w:tc>
        <w:tc>
          <w:tcPr>
            <w:tcW w:w="1296" w:type="dxa"/>
            <w:vAlign w:val="bottom"/>
          </w:tcPr>
          <w:p w14:paraId="32487601" w14:textId="31B7C38A" w:rsidR="006C2F6A" w:rsidRPr="00AB7EDD" w:rsidRDefault="00402D95" w:rsidP="006C2F6A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6C2F6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307</w:t>
            </w:r>
            <w:r w:rsidR="006C2F6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915</w:t>
            </w:r>
          </w:p>
        </w:tc>
      </w:tr>
      <w:tr w:rsidR="006C2F6A" w:rsidRPr="00AB7EDD" w14:paraId="7F42A1DE" w14:textId="77777777" w:rsidTr="00B92935">
        <w:tc>
          <w:tcPr>
            <w:tcW w:w="4277" w:type="dxa"/>
            <w:vAlign w:val="bottom"/>
          </w:tcPr>
          <w:p w14:paraId="5E214178" w14:textId="77777777" w:rsidR="006C2F6A" w:rsidRPr="00AB7EDD" w:rsidRDefault="006C2F6A" w:rsidP="00C93B6B">
            <w:pPr>
              <w:tabs>
                <w:tab w:val="left" w:pos="792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  <w:vAlign w:val="bottom"/>
          </w:tcPr>
          <w:p w14:paraId="3CD98BD5" w14:textId="29F3011E" w:rsidR="006C2F6A" w:rsidRPr="00AB7EDD" w:rsidRDefault="00402D95" w:rsidP="006C2F6A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F2537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380</w:t>
            </w:r>
            <w:r w:rsidR="00F2537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480</w:t>
            </w:r>
          </w:p>
        </w:tc>
        <w:tc>
          <w:tcPr>
            <w:tcW w:w="1296" w:type="dxa"/>
            <w:vAlign w:val="bottom"/>
          </w:tcPr>
          <w:p w14:paraId="00D65229" w14:textId="168E0DAF" w:rsidR="006C2F6A" w:rsidRPr="00AB7EDD" w:rsidRDefault="00402D95" w:rsidP="006C2F6A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6C2F6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280</w:t>
            </w:r>
            <w:r w:rsidR="006C2F6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002</w:t>
            </w:r>
          </w:p>
        </w:tc>
        <w:tc>
          <w:tcPr>
            <w:tcW w:w="1296" w:type="dxa"/>
            <w:vAlign w:val="bottom"/>
          </w:tcPr>
          <w:p w14:paraId="391A91F6" w14:textId="21DD05CE" w:rsidR="006C2F6A" w:rsidRPr="00AB7EDD" w:rsidRDefault="00402D95" w:rsidP="006C2F6A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746</w:t>
            </w:r>
            <w:r w:rsidR="00533449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960</w:t>
            </w:r>
          </w:p>
        </w:tc>
        <w:tc>
          <w:tcPr>
            <w:tcW w:w="1296" w:type="dxa"/>
            <w:vAlign w:val="bottom"/>
          </w:tcPr>
          <w:p w14:paraId="4B5E6482" w14:textId="7023421C" w:rsidR="006C2F6A" w:rsidRPr="00AB7EDD" w:rsidRDefault="00402D95" w:rsidP="006C2F6A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620</w:t>
            </w:r>
            <w:r w:rsidR="006C2F6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926</w:t>
            </w:r>
          </w:p>
        </w:tc>
      </w:tr>
      <w:tr w:rsidR="00F25374" w:rsidRPr="00AB7EDD" w14:paraId="307D5A28" w14:textId="77777777" w:rsidTr="00B92935">
        <w:tc>
          <w:tcPr>
            <w:tcW w:w="4277" w:type="dxa"/>
            <w:shd w:val="clear" w:color="auto" w:fill="auto"/>
            <w:vAlign w:val="bottom"/>
          </w:tcPr>
          <w:p w14:paraId="0C984492" w14:textId="77777777" w:rsidR="00F25374" w:rsidRPr="00AB7EDD" w:rsidRDefault="00F25374" w:rsidP="00C93B6B">
            <w:pPr>
              <w:tabs>
                <w:tab w:val="left" w:pos="792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88B5747" w14:textId="1BA06157" w:rsidR="00F25374" w:rsidRPr="00AB7EDD" w:rsidRDefault="00402D95" w:rsidP="00F25374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944</w:t>
            </w:r>
            <w:r w:rsidR="00F2537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589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4A00826" w14:textId="353C5013" w:rsidR="00F25374" w:rsidRPr="00AB7EDD" w:rsidRDefault="00402D95" w:rsidP="00F25374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2537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393</w:t>
            </w:r>
            <w:r w:rsidR="00F2537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639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A656CFA" w14:textId="48BC4FCD" w:rsidR="00F25374" w:rsidRPr="00AB7EDD" w:rsidRDefault="00402D95" w:rsidP="00F25374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369</w:t>
            </w:r>
            <w:r w:rsidR="00F2537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807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0127E20" w14:textId="76D9A06E" w:rsidR="00F25374" w:rsidRPr="00AB7EDD" w:rsidRDefault="00F25374" w:rsidP="00F25374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C2F6A" w:rsidRPr="00AB7EDD" w14:paraId="76397D4F" w14:textId="77777777" w:rsidTr="00B92935">
        <w:tc>
          <w:tcPr>
            <w:tcW w:w="4277" w:type="dxa"/>
            <w:vAlign w:val="bottom"/>
          </w:tcPr>
          <w:p w14:paraId="7AB44A7E" w14:textId="77777777" w:rsidR="006C2F6A" w:rsidRPr="00AB7EDD" w:rsidRDefault="006C2F6A" w:rsidP="00C93B6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719AAE2B" w14:textId="69BBBB1E" w:rsidR="006C2F6A" w:rsidRPr="00AB7EDD" w:rsidRDefault="00402D95" w:rsidP="006C2F6A">
            <w:pPr>
              <w:pBdr>
                <w:bottom w:val="doub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77</w:t>
            </w:r>
            <w:r w:rsidR="00F2537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="00F2537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253</w:t>
            </w:r>
          </w:p>
        </w:tc>
        <w:tc>
          <w:tcPr>
            <w:tcW w:w="1296" w:type="dxa"/>
            <w:vAlign w:val="bottom"/>
          </w:tcPr>
          <w:p w14:paraId="5618A520" w14:textId="58CFA8E6" w:rsidR="006C2F6A" w:rsidRPr="00AB7EDD" w:rsidRDefault="00402D95" w:rsidP="006C2F6A">
            <w:pPr>
              <w:pBdr>
                <w:bottom w:val="doub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67</w:t>
            </w:r>
            <w:r w:rsidR="006C2F6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583</w:t>
            </w:r>
            <w:r w:rsidR="006C2F6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716</w:t>
            </w:r>
          </w:p>
        </w:tc>
        <w:tc>
          <w:tcPr>
            <w:tcW w:w="1296" w:type="dxa"/>
            <w:vAlign w:val="bottom"/>
          </w:tcPr>
          <w:p w14:paraId="0A83A00F" w14:textId="04054867" w:rsidR="006C2F6A" w:rsidRPr="00AB7EDD" w:rsidRDefault="00402D95" w:rsidP="006C2F6A">
            <w:pPr>
              <w:pBdr>
                <w:bottom w:val="doub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F2537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115</w:t>
            </w:r>
            <w:r w:rsidR="00F2537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955</w:t>
            </w:r>
          </w:p>
        </w:tc>
        <w:tc>
          <w:tcPr>
            <w:tcW w:w="1296" w:type="dxa"/>
            <w:vAlign w:val="bottom"/>
          </w:tcPr>
          <w:p w14:paraId="76A01458" w14:textId="68D4F872" w:rsidR="006C2F6A" w:rsidRPr="00AB7EDD" w:rsidRDefault="00402D95" w:rsidP="006C2F6A">
            <w:pPr>
              <w:pBdr>
                <w:bottom w:val="doub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6C2F6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928</w:t>
            </w:r>
            <w:r w:rsidR="006C2F6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841</w:t>
            </w:r>
          </w:p>
        </w:tc>
      </w:tr>
    </w:tbl>
    <w:p w14:paraId="16893DF5" w14:textId="77777777" w:rsidR="004C6E11" w:rsidRPr="00AB7EDD" w:rsidRDefault="004C6E11" w:rsidP="00B03FB8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58FA62F5" w14:textId="47E900FF" w:rsidR="004C6E11" w:rsidRPr="00AB7EDD" w:rsidRDefault="006063A9" w:rsidP="00B03FB8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bookmarkStart w:id="46" w:name="OLE_LINK21"/>
      <w:bookmarkEnd w:id="45"/>
      <w:r w:rsidRPr="00AB7EDD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33EFB60F" w14:textId="5162F818" w:rsidR="00F54005" w:rsidRPr="00AB7EDD" w:rsidRDefault="00402D95" w:rsidP="00F54005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12</w:t>
      </w:r>
      <w:r w:rsidR="00F54005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 xml:space="preserve">ลูกหนี้การค้าและลูกหนี้อื่น </w:t>
      </w:r>
      <w:r w:rsidR="00F54005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>–</w:t>
      </w:r>
      <w:r w:rsidR="00F54005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en-US"/>
        </w:rPr>
        <w:t xml:space="preserve"> </w:t>
      </w:r>
      <w:r w:rsidR="00F54005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>สุทธิ</w:t>
      </w:r>
      <w:r w:rsidR="00F54005" w:rsidRPr="00AB7EDD">
        <w:rPr>
          <w:rFonts w:ascii="Browallia New" w:eastAsia="Times New Roman" w:hAnsi="Browallia New" w:cs="Browallia New"/>
          <w:b/>
          <w:bCs/>
          <w:sz w:val="26"/>
          <w:szCs w:val="26"/>
          <w:lang w:val="en-US"/>
        </w:rPr>
        <w:t xml:space="preserve"> </w:t>
      </w:r>
      <w:r w:rsidR="00F54005" w:rsidRPr="00AB7EDD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7D69ABEC" w14:textId="77777777" w:rsidR="00F54005" w:rsidRPr="00AB7EDD" w:rsidRDefault="00F54005" w:rsidP="00B03FB8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59F565DC" w14:textId="77777777" w:rsidR="00F54005" w:rsidRPr="00AB7EDD" w:rsidRDefault="00F54005" w:rsidP="00C93B6B">
      <w:pPr>
        <w:spacing w:line="240" w:lineRule="auto"/>
        <w:ind w:left="54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  <w:cs/>
        </w:rPr>
        <w:t>ค่าเผื่อผลขาดทุนของลูกหนี้การค้าและรายได้ค้างรับ มีรายละเอียดดังนี้</w:t>
      </w:r>
    </w:p>
    <w:p w14:paraId="36517CC4" w14:textId="77777777" w:rsidR="00F54005" w:rsidRPr="00AB7EDD" w:rsidRDefault="00F54005" w:rsidP="00B03FB8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8912" w:type="dxa"/>
        <w:tblInd w:w="648" w:type="dxa"/>
        <w:tblLook w:val="04A0" w:firstRow="1" w:lastRow="0" w:firstColumn="1" w:lastColumn="0" w:noHBand="0" w:noVBand="1"/>
      </w:tblPr>
      <w:tblGrid>
        <w:gridCol w:w="2070"/>
        <w:gridCol w:w="1138"/>
        <w:gridCol w:w="1152"/>
        <w:gridCol w:w="1138"/>
        <w:gridCol w:w="1138"/>
        <w:gridCol w:w="1138"/>
        <w:gridCol w:w="1138"/>
      </w:tblGrid>
      <w:tr w:rsidR="00F54005" w:rsidRPr="00AB7EDD" w14:paraId="76CD1142" w14:textId="77777777" w:rsidTr="00C93B6B">
        <w:tc>
          <w:tcPr>
            <w:tcW w:w="2070" w:type="dxa"/>
            <w:vAlign w:val="bottom"/>
          </w:tcPr>
          <w:p w14:paraId="6F2C4EDB" w14:textId="77777777" w:rsidR="00F54005" w:rsidRPr="00AB7EDD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6842" w:type="dxa"/>
            <w:gridSpan w:val="6"/>
            <w:hideMark/>
          </w:tcPr>
          <w:p w14:paraId="11DA17BB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F54005" w:rsidRPr="00AB7EDD" w14:paraId="5C7474AF" w14:textId="77777777" w:rsidTr="00C93B6B">
        <w:tc>
          <w:tcPr>
            <w:tcW w:w="2070" w:type="dxa"/>
            <w:vAlign w:val="bottom"/>
            <w:hideMark/>
          </w:tcPr>
          <w:p w14:paraId="0EFBDC3D" w14:textId="7C7B0132" w:rsidR="00DB4B76" w:rsidRPr="00AB7EDD" w:rsidRDefault="00DB4B76" w:rsidP="00C93B6B">
            <w:pPr>
              <w:spacing w:line="240" w:lineRule="auto"/>
              <w:ind w:left="-101" w:right="-92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402D95" w:rsidRPr="00402D9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14:paraId="34B4B8E9" w14:textId="22591D26" w:rsidR="00F54005" w:rsidRPr="00AB7EDD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  พ.ศ. </w:t>
            </w:r>
            <w:r w:rsidR="00402D95" w:rsidRPr="00402D9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1138" w:type="dxa"/>
            <w:vAlign w:val="bottom"/>
            <w:hideMark/>
          </w:tcPr>
          <w:p w14:paraId="14268123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ยังไม่ถึง</w:t>
            </w:r>
          </w:p>
          <w:p w14:paraId="2434E1ED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กำหนดชำระ</w:t>
            </w:r>
          </w:p>
          <w:p w14:paraId="1BCBFC25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52" w:type="dxa"/>
            <w:vAlign w:val="bottom"/>
            <w:hideMark/>
          </w:tcPr>
          <w:p w14:paraId="7B94D002" w14:textId="44E8359F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  <w:cs/>
              </w:rPr>
              <w:t xml:space="preserve">ไม่เกิน </w:t>
            </w:r>
            <w:r w:rsidR="00402D95" w:rsidRPr="00402D95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</w:rPr>
              <w:t>3</w:t>
            </w:r>
            <w:r w:rsidRPr="00AB7EDD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  <w:cs/>
              </w:rPr>
              <w:t xml:space="preserve"> เดือน</w:t>
            </w:r>
          </w:p>
          <w:p w14:paraId="16FCE240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7E807F19" w14:textId="156960B0" w:rsidR="00F54005" w:rsidRPr="00AB7EDD" w:rsidRDefault="00402D9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402D9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</w:t>
            </w:r>
            <w:r w:rsidR="00F54005"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- </w:t>
            </w:r>
            <w:r w:rsidRPr="00402D9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6</w:t>
            </w:r>
            <w:r w:rsidR="00F54005"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2298D7B9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5C988E93" w14:textId="01B43010" w:rsidR="00F54005" w:rsidRPr="00AB7EDD" w:rsidRDefault="00402D9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6</w:t>
            </w:r>
            <w:r w:rsidR="00F54005"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- </w:t>
            </w:r>
            <w:r w:rsidRPr="00402D9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12</w:t>
            </w:r>
            <w:r w:rsidR="00F54005"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63A28A59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hideMark/>
          </w:tcPr>
          <w:p w14:paraId="6DA25637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เกินกว่า </w:t>
            </w:r>
          </w:p>
          <w:p w14:paraId="07D26CAD" w14:textId="3A7621F6" w:rsidR="00F54005" w:rsidRPr="00AB7EDD" w:rsidRDefault="00402D9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12</w:t>
            </w:r>
            <w:r w:rsidR="00F54005"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2E9FE385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46E82169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  <w:p w14:paraId="5256868B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F54005" w:rsidRPr="00AB7EDD" w14:paraId="43C3A89E" w14:textId="77777777" w:rsidTr="00C93B6B">
        <w:tc>
          <w:tcPr>
            <w:tcW w:w="2070" w:type="dxa"/>
          </w:tcPr>
          <w:p w14:paraId="7AAD56E1" w14:textId="77777777" w:rsidR="00F54005" w:rsidRPr="00AB7EDD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38" w:type="dxa"/>
            <w:vAlign w:val="bottom"/>
          </w:tcPr>
          <w:p w14:paraId="66EAF8DC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vAlign w:val="bottom"/>
          </w:tcPr>
          <w:p w14:paraId="5F5A0B54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1C717594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47B85CFF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06D47F40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</w:tcPr>
          <w:p w14:paraId="21228136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F54005" w:rsidRPr="00AB7EDD" w14:paraId="24CE041B" w14:textId="77777777" w:rsidTr="00C93B6B">
        <w:tc>
          <w:tcPr>
            <w:tcW w:w="2070" w:type="dxa"/>
            <w:hideMark/>
          </w:tcPr>
          <w:p w14:paraId="4428917C" w14:textId="77777777" w:rsidR="00F54005" w:rsidRPr="00AB7EDD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138" w:type="dxa"/>
            <w:vAlign w:val="bottom"/>
          </w:tcPr>
          <w:p w14:paraId="636224F3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4730757D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291815E0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1C0C0792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148B33AC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3B4A19D6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F54005" w:rsidRPr="00AB7EDD" w14:paraId="1BF20AA2" w14:textId="77777777" w:rsidTr="00C93B6B">
        <w:tc>
          <w:tcPr>
            <w:tcW w:w="2070" w:type="dxa"/>
            <w:hideMark/>
          </w:tcPr>
          <w:p w14:paraId="0E803FBA" w14:textId="0E4F73B8" w:rsidR="00F54005" w:rsidRPr="00AB7EDD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 - </w:t>
            </w:r>
            <w:r w:rsidRPr="00AB7ED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ลูกหนี้การค้าและ</w:t>
            </w:r>
          </w:p>
        </w:tc>
        <w:tc>
          <w:tcPr>
            <w:tcW w:w="1138" w:type="dxa"/>
            <w:vAlign w:val="bottom"/>
          </w:tcPr>
          <w:p w14:paraId="691973B9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52" w:type="dxa"/>
            <w:vAlign w:val="bottom"/>
          </w:tcPr>
          <w:p w14:paraId="1079600B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1B6645B0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3D8C338D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46A26E0E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6064F403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F54005" w:rsidRPr="00AB7EDD" w14:paraId="5DB1FEC2" w14:textId="77777777" w:rsidTr="00C93B6B">
        <w:tc>
          <w:tcPr>
            <w:tcW w:w="2070" w:type="dxa"/>
            <w:hideMark/>
          </w:tcPr>
          <w:p w14:paraId="2F8E9FC6" w14:textId="77777777" w:rsidR="00F54005" w:rsidRPr="00AB7EDD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    รายได้ค้างรับ </w:t>
            </w:r>
          </w:p>
        </w:tc>
        <w:tc>
          <w:tcPr>
            <w:tcW w:w="1138" w:type="dxa"/>
            <w:vAlign w:val="bottom"/>
          </w:tcPr>
          <w:p w14:paraId="0D944E3E" w14:textId="39F0F842" w:rsidR="00F54005" w:rsidRPr="00AB7EDD" w:rsidRDefault="00402D95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</w:t>
            </w:r>
            <w:r w:rsidR="00E1786D" w:rsidRPr="00AB7ED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060</w:t>
            </w:r>
            <w:r w:rsidR="00E1786D" w:rsidRPr="00AB7ED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405</w:t>
            </w:r>
          </w:p>
        </w:tc>
        <w:tc>
          <w:tcPr>
            <w:tcW w:w="1152" w:type="dxa"/>
            <w:vAlign w:val="bottom"/>
          </w:tcPr>
          <w:p w14:paraId="0D8A55CD" w14:textId="4F4C9EAC" w:rsidR="00F54005" w:rsidRPr="00AB7EDD" w:rsidRDefault="00402D95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18</w:t>
            </w:r>
            <w:r w:rsidR="00E1786D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541</w:t>
            </w:r>
            <w:r w:rsidR="00E1786D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820</w:t>
            </w:r>
          </w:p>
        </w:tc>
        <w:tc>
          <w:tcPr>
            <w:tcW w:w="1138" w:type="dxa"/>
            <w:vAlign w:val="bottom"/>
          </w:tcPr>
          <w:p w14:paraId="0F0A5292" w14:textId="6C50118F" w:rsidR="00F54005" w:rsidRPr="00AB7EDD" w:rsidRDefault="00402D95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518</w:t>
            </w:r>
            <w:r w:rsidR="00E1786D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357</w:t>
            </w:r>
          </w:p>
        </w:tc>
        <w:tc>
          <w:tcPr>
            <w:tcW w:w="1138" w:type="dxa"/>
            <w:vAlign w:val="bottom"/>
          </w:tcPr>
          <w:p w14:paraId="1A0E6E41" w14:textId="7CA1AD89" w:rsidR="00F54005" w:rsidRPr="00AB7EDD" w:rsidRDefault="00402D95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="00E1786D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543</w:t>
            </w:r>
            <w:r w:rsidR="00E1786D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092</w:t>
            </w:r>
          </w:p>
        </w:tc>
        <w:tc>
          <w:tcPr>
            <w:tcW w:w="1138" w:type="dxa"/>
            <w:vAlign w:val="bottom"/>
          </w:tcPr>
          <w:p w14:paraId="36A86478" w14:textId="2ABA6381" w:rsidR="00F54005" w:rsidRPr="00AB7EDD" w:rsidRDefault="00402D95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23</w:t>
            </w:r>
            <w:r w:rsidR="00E1786D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399</w:t>
            </w:r>
            <w:r w:rsidR="00E1786D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958</w:t>
            </w:r>
          </w:p>
        </w:tc>
        <w:tc>
          <w:tcPr>
            <w:tcW w:w="1138" w:type="dxa"/>
          </w:tcPr>
          <w:p w14:paraId="7523138D" w14:textId="18050F3F" w:rsidR="00F54005" w:rsidRPr="00AB7EDD" w:rsidRDefault="00402D95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101</w:t>
            </w:r>
            <w:r w:rsidR="00E1786D" w:rsidRPr="00AB7ED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063</w:t>
            </w:r>
            <w:r w:rsidR="00E1786D" w:rsidRPr="00AB7ED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632</w:t>
            </w:r>
          </w:p>
        </w:tc>
      </w:tr>
      <w:tr w:rsidR="00F54005" w:rsidRPr="00AB7EDD" w14:paraId="40C39356" w14:textId="77777777" w:rsidTr="00C93B6B">
        <w:tc>
          <w:tcPr>
            <w:tcW w:w="2070" w:type="dxa"/>
            <w:hideMark/>
          </w:tcPr>
          <w:p w14:paraId="1087401B" w14:textId="77777777" w:rsidR="00F54005" w:rsidRPr="00AB7EDD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138" w:type="dxa"/>
            <w:vAlign w:val="bottom"/>
          </w:tcPr>
          <w:p w14:paraId="2FB3074E" w14:textId="3C4173EF" w:rsidR="00F54005" w:rsidRPr="00AB7EDD" w:rsidRDefault="00402D9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="00E1786D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590</w:t>
            </w:r>
            <w:r w:rsidR="00E1786D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485</w:t>
            </w:r>
          </w:p>
        </w:tc>
        <w:tc>
          <w:tcPr>
            <w:tcW w:w="1152" w:type="dxa"/>
            <w:vAlign w:val="bottom"/>
          </w:tcPr>
          <w:p w14:paraId="022BF75C" w14:textId="6DDE250F" w:rsidR="00F54005" w:rsidRPr="00AB7EDD" w:rsidRDefault="00402D9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989</w:t>
            </w:r>
            <w:r w:rsidR="00E1786D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127</w:t>
            </w:r>
          </w:p>
        </w:tc>
        <w:tc>
          <w:tcPr>
            <w:tcW w:w="1138" w:type="dxa"/>
            <w:vAlign w:val="bottom"/>
          </w:tcPr>
          <w:p w14:paraId="6BBD247D" w14:textId="134A0278" w:rsidR="00F54005" w:rsidRPr="00AB7EDD" w:rsidRDefault="00402D9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90</w:t>
            </w:r>
            <w:r w:rsidR="00E1786D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768</w:t>
            </w:r>
          </w:p>
        </w:tc>
        <w:tc>
          <w:tcPr>
            <w:tcW w:w="1138" w:type="dxa"/>
            <w:vAlign w:val="bottom"/>
          </w:tcPr>
          <w:p w14:paraId="522DC5B9" w14:textId="14C868AE" w:rsidR="00F54005" w:rsidRPr="00AB7EDD" w:rsidRDefault="00402D9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="00E1786D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165</w:t>
            </w:r>
            <w:r w:rsidR="00E1786D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110</w:t>
            </w:r>
          </w:p>
        </w:tc>
        <w:tc>
          <w:tcPr>
            <w:tcW w:w="1138" w:type="dxa"/>
            <w:vAlign w:val="bottom"/>
          </w:tcPr>
          <w:p w14:paraId="410733C8" w14:textId="7E94095E" w:rsidR="00F54005" w:rsidRPr="00AB7EDD" w:rsidRDefault="00402D9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23</w:t>
            </w:r>
            <w:r w:rsidR="00E1786D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399</w:t>
            </w:r>
            <w:r w:rsidR="00E1786D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958</w:t>
            </w:r>
          </w:p>
        </w:tc>
        <w:tc>
          <w:tcPr>
            <w:tcW w:w="1138" w:type="dxa"/>
          </w:tcPr>
          <w:p w14:paraId="4C5A56DF" w14:textId="6367A405" w:rsidR="00F54005" w:rsidRPr="00AB7EDD" w:rsidRDefault="00402D9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28</w:t>
            </w:r>
            <w:r w:rsidR="00E1786D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235</w:t>
            </w:r>
            <w:r w:rsidR="00E1786D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448</w:t>
            </w:r>
          </w:p>
        </w:tc>
      </w:tr>
    </w:tbl>
    <w:p w14:paraId="29F81A6B" w14:textId="77777777" w:rsidR="00F54005" w:rsidRPr="00AB7EDD" w:rsidRDefault="00F54005" w:rsidP="00F54005">
      <w:pPr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8912" w:type="dxa"/>
        <w:tblInd w:w="648" w:type="dxa"/>
        <w:tblLook w:val="04A0" w:firstRow="1" w:lastRow="0" w:firstColumn="1" w:lastColumn="0" w:noHBand="0" w:noVBand="1"/>
      </w:tblPr>
      <w:tblGrid>
        <w:gridCol w:w="2070"/>
        <w:gridCol w:w="1138"/>
        <w:gridCol w:w="1152"/>
        <w:gridCol w:w="1138"/>
        <w:gridCol w:w="1138"/>
        <w:gridCol w:w="1138"/>
        <w:gridCol w:w="1138"/>
      </w:tblGrid>
      <w:tr w:rsidR="00F54005" w:rsidRPr="00AB7EDD" w14:paraId="1410EDDB" w14:textId="77777777" w:rsidTr="00C93B6B">
        <w:tc>
          <w:tcPr>
            <w:tcW w:w="2070" w:type="dxa"/>
            <w:vAlign w:val="bottom"/>
          </w:tcPr>
          <w:p w14:paraId="2E1A3BFC" w14:textId="77777777" w:rsidR="00F54005" w:rsidRPr="00AB7EDD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6842" w:type="dxa"/>
            <w:gridSpan w:val="6"/>
            <w:hideMark/>
          </w:tcPr>
          <w:p w14:paraId="3F7C0678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F54005" w:rsidRPr="00AB7EDD" w14:paraId="4FE757BA" w14:textId="77777777" w:rsidTr="00C93B6B">
        <w:tc>
          <w:tcPr>
            <w:tcW w:w="2070" w:type="dxa"/>
            <w:vAlign w:val="bottom"/>
            <w:hideMark/>
          </w:tcPr>
          <w:p w14:paraId="6881B03D" w14:textId="2DF092EC" w:rsidR="00F54005" w:rsidRPr="00AB7EDD" w:rsidRDefault="00F54005" w:rsidP="00C93B6B">
            <w:pPr>
              <w:spacing w:line="240" w:lineRule="auto"/>
              <w:ind w:left="-101" w:right="-92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402D95" w:rsidRPr="00402D9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14:paraId="52531184" w14:textId="168695D7" w:rsidR="00F54005" w:rsidRPr="00AB7EDD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  พ.ศ. </w:t>
            </w:r>
            <w:r w:rsidR="00402D95" w:rsidRPr="00402D9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1138" w:type="dxa"/>
            <w:vAlign w:val="bottom"/>
            <w:hideMark/>
          </w:tcPr>
          <w:p w14:paraId="57D3CA5F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ยังไม่ถึง</w:t>
            </w:r>
          </w:p>
          <w:p w14:paraId="73077B0C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กำหนดชำระ</w:t>
            </w:r>
          </w:p>
          <w:p w14:paraId="010861B7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52" w:type="dxa"/>
            <w:vAlign w:val="bottom"/>
            <w:hideMark/>
          </w:tcPr>
          <w:p w14:paraId="399961C1" w14:textId="507BE7BA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  <w:cs/>
              </w:rPr>
              <w:t xml:space="preserve">ไม่เกิน </w:t>
            </w:r>
            <w:r w:rsidR="00402D95" w:rsidRPr="00402D95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</w:rPr>
              <w:t>3</w:t>
            </w:r>
            <w:r w:rsidRPr="00AB7EDD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  <w:cs/>
              </w:rPr>
              <w:t xml:space="preserve"> เดือน</w:t>
            </w:r>
          </w:p>
          <w:p w14:paraId="4C47EC66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7E44EEB3" w14:textId="5AE30EBB" w:rsidR="00F54005" w:rsidRPr="00AB7EDD" w:rsidRDefault="00402D9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402D9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</w:t>
            </w:r>
            <w:r w:rsidR="00F54005"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- </w:t>
            </w:r>
            <w:r w:rsidRPr="00402D9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6</w:t>
            </w:r>
            <w:r w:rsidR="00F54005"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35864D94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7C5AE6AD" w14:textId="7DEC8E3B" w:rsidR="00F54005" w:rsidRPr="00AB7EDD" w:rsidRDefault="00402D9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6</w:t>
            </w:r>
            <w:r w:rsidR="00F54005"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- </w:t>
            </w:r>
            <w:r w:rsidRPr="00402D9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12</w:t>
            </w:r>
            <w:r w:rsidR="00F54005"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465078BA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hideMark/>
          </w:tcPr>
          <w:p w14:paraId="18345768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เกินกว่า </w:t>
            </w:r>
          </w:p>
          <w:p w14:paraId="2B09F079" w14:textId="6EE6EEE3" w:rsidR="00F54005" w:rsidRPr="00AB7EDD" w:rsidRDefault="00402D9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12</w:t>
            </w:r>
            <w:r w:rsidR="00F54005"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375B1492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3C30EADF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  <w:p w14:paraId="3BAF51F1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F54005" w:rsidRPr="00AB7EDD" w14:paraId="62A2BB0E" w14:textId="77777777" w:rsidTr="00C93B6B">
        <w:tc>
          <w:tcPr>
            <w:tcW w:w="2070" w:type="dxa"/>
          </w:tcPr>
          <w:p w14:paraId="791D57DA" w14:textId="77777777" w:rsidR="00F54005" w:rsidRPr="00AB7EDD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38" w:type="dxa"/>
            <w:vAlign w:val="bottom"/>
          </w:tcPr>
          <w:p w14:paraId="75C04BDD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vAlign w:val="bottom"/>
          </w:tcPr>
          <w:p w14:paraId="6D2B5F49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33F3530E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18C60A58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008785AC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</w:tcPr>
          <w:p w14:paraId="6A1FD7B2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F54005" w:rsidRPr="00AB7EDD" w14:paraId="438CA0D9" w14:textId="77777777" w:rsidTr="00C93B6B">
        <w:tc>
          <w:tcPr>
            <w:tcW w:w="2070" w:type="dxa"/>
            <w:hideMark/>
          </w:tcPr>
          <w:p w14:paraId="17EEE2E7" w14:textId="77777777" w:rsidR="00F54005" w:rsidRPr="00AB7EDD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138" w:type="dxa"/>
            <w:vAlign w:val="bottom"/>
          </w:tcPr>
          <w:p w14:paraId="42837117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47964989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6B8FDFDD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098C0BFD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5CB48F32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15E66A67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F54005" w:rsidRPr="00AB7EDD" w14:paraId="7E78A030" w14:textId="77777777" w:rsidTr="00C93B6B">
        <w:tc>
          <w:tcPr>
            <w:tcW w:w="2070" w:type="dxa"/>
            <w:hideMark/>
          </w:tcPr>
          <w:p w14:paraId="05037DDA" w14:textId="2DFDC464" w:rsidR="00F54005" w:rsidRPr="00AB7EDD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 - </w:t>
            </w:r>
            <w:r w:rsidRPr="00AB7ED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ลูกหนี้การค้าและ</w:t>
            </w:r>
          </w:p>
        </w:tc>
        <w:tc>
          <w:tcPr>
            <w:tcW w:w="1138" w:type="dxa"/>
            <w:vAlign w:val="bottom"/>
          </w:tcPr>
          <w:p w14:paraId="71FFBF93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52" w:type="dxa"/>
            <w:vAlign w:val="bottom"/>
          </w:tcPr>
          <w:p w14:paraId="7B65711F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7DB1A2E0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22C26BE1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17B15DFF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0A6FCF84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464B18" w:rsidRPr="00AB7EDD" w14:paraId="74CEFCEC" w14:textId="77777777" w:rsidTr="00C93B6B">
        <w:tc>
          <w:tcPr>
            <w:tcW w:w="2070" w:type="dxa"/>
            <w:hideMark/>
          </w:tcPr>
          <w:p w14:paraId="74A65C34" w14:textId="77777777" w:rsidR="00464B18" w:rsidRPr="00AB7EDD" w:rsidRDefault="00464B18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    รายได้ค้างรับ </w:t>
            </w:r>
          </w:p>
        </w:tc>
        <w:tc>
          <w:tcPr>
            <w:tcW w:w="1138" w:type="dxa"/>
            <w:vAlign w:val="bottom"/>
          </w:tcPr>
          <w:p w14:paraId="2D2C2004" w14:textId="7BF91130" w:rsidR="00464B18" w:rsidRPr="00AB7EDD" w:rsidRDefault="00402D95" w:rsidP="00464B18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44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742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635</w:t>
            </w:r>
          </w:p>
        </w:tc>
        <w:tc>
          <w:tcPr>
            <w:tcW w:w="1152" w:type="dxa"/>
            <w:vAlign w:val="bottom"/>
          </w:tcPr>
          <w:p w14:paraId="10D50D4D" w14:textId="61824938" w:rsidR="00464B18" w:rsidRPr="00AB7EDD" w:rsidRDefault="00402D95" w:rsidP="00464B18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14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046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378</w:t>
            </w:r>
          </w:p>
        </w:tc>
        <w:tc>
          <w:tcPr>
            <w:tcW w:w="1138" w:type="dxa"/>
            <w:vAlign w:val="bottom"/>
          </w:tcPr>
          <w:p w14:paraId="586C0043" w14:textId="17C83977" w:rsidR="00464B18" w:rsidRPr="00AB7EDD" w:rsidRDefault="00402D95" w:rsidP="00464B18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456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014</w:t>
            </w:r>
          </w:p>
        </w:tc>
        <w:tc>
          <w:tcPr>
            <w:tcW w:w="1138" w:type="dxa"/>
            <w:vAlign w:val="bottom"/>
          </w:tcPr>
          <w:p w14:paraId="4252FA82" w14:textId="5B88AF4A" w:rsidR="00464B18" w:rsidRPr="00AB7EDD" w:rsidRDefault="00402D95" w:rsidP="00464B18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259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203</w:t>
            </w:r>
          </w:p>
        </w:tc>
        <w:tc>
          <w:tcPr>
            <w:tcW w:w="1138" w:type="dxa"/>
            <w:vAlign w:val="bottom"/>
          </w:tcPr>
          <w:p w14:paraId="046123D9" w14:textId="58F68244" w:rsidR="00464B18" w:rsidRPr="00AB7EDD" w:rsidRDefault="00402D95" w:rsidP="00464B18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29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781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031</w:t>
            </w:r>
          </w:p>
        </w:tc>
        <w:tc>
          <w:tcPr>
            <w:tcW w:w="1138" w:type="dxa"/>
          </w:tcPr>
          <w:p w14:paraId="1DA8EE69" w14:textId="4916DF0F" w:rsidR="00464B18" w:rsidRPr="00AB7EDD" w:rsidRDefault="00402D95" w:rsidP="00464B18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102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285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261</w:t>
            </w:r>
          </w:p>
        </w:tc>
      </w:tr>
      <w:tr w:rsidR="00464B18" w:rsidRPr="00AB7EDD" w14:paraId="226A90E8" w14:textId="77777777" w:rsidTr="00C93B6B">
        <w:tc>
          <w:tcPr>
            <w:tcW w:w="2070" w:type="dxa"/>
            <w:hideMark/>
          </w:tcPr>
          <w:p w14:paraId="43C9CE37" w14:textId="77777777" w:rsidR="00464B18" w:rsidRPr="00AB7EDD" w:rsidRDefault="00464B18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138" w:type="dxa"/>
            <w:vAlign w:val="bottom"/>
          </w:tcPr>
          <w:p w14:paraId="2FF8DDC9" w14:textId="48B4837D" w:rsidR="00464B18" w:rsidRPr="00AB7EDD" w:rsidRDefault="00402D95" w:rsidP="00464B18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153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500</w:t>
            </w:r>
          </w:p>
        </w:tc>
        <w:tc>
          <w:tcPr>
            <w:tcW w:w="1152" w:type="dxa"/>
            <w:vAlign w:val="bottom"/>
          </w:tcPr>
          <w:p w14:paraId="79613EA2" w14:textId="1AE84A18" w:rsidR="00464B18" w:rsidRPr="00AB7EDD" w:rsidRDefault="00402D95" w:rsidP="00464B18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620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531</w:t>
            </w:r>
          </w:p>
        </w:tc>
        <w:tc>
          <w:tcPr>
            <w:tcW w:w="1138" w:type="dxa"/>
            <w:vAlign w:val="bottom"/>
          </w:tcPr>
          <w:p w14:paraId="22ACCC28" w14:textId="1A1256BD" w:rsidR="00464B18" w:rsidRPr="00AB7EDD" w:rsidRDefault="00402D95" w:rsidP="00464B18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716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720</w:t>
            </w:r>
          </w:p>
        </w:tc>
        <w:tc>
          <w:tcPr>
            <w:tcW w:w="1138" w:type="dxa"/>
            <w:vAlign w:val="bottom"/>
          </w:tcPr>
          <w:p w14:paraId="5A20E562" w14:textId="3ACF4F40" w:rsidR="00464B18" w:rsidRPr="00AB7EDD" w:rsidRDefault="00402D95" w:rsidP="00464B18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103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404</w:t>
            </w:r>
          </w:p>
        </w:tc>
        <w:tc>
          <w:tcPr>
            <w:tcW w:w="1138" w:type="dxa"/>
            <w:vAlign w:val="bottom"/>
          </w:tcPr>
          <w:p w14:paraId="3B0CCC0D" w14:textId="354B659B" w:rsidR="00464B18" w:rsidRPr="00AB7EDD" w:rsidRDefault="00402D95" w:rsidP="00464B18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29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781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031</w:t>
            </w:r>
          </w:p>
        </w:tc>
        <w:tc>
          <w:tcPr>
            <w:tcW w:w="1138" w:type="dxa"/>
          </w:tcPr>
          <w:p w14:paraId="74FCD454" w14:textId="7426755B" w:rsidR="00464B18" w:rsidRPr="00AB7EDD" w:rsidRDefault="00402D95" w:rsidP="00464B18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40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375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186</w:t>
            </w:r>
          </w:p>
        </w:tc>
      </w:tr>
    </w:tbl>
    <w:p w14:paraId="6D45C774" w14:textId="77777777" w:rsidR="00F54005" w:rsidRPr="00AB7EDD" w:rsidRDefault="00F54005" w:rsidP="00F54005">
      <w:pPr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8912" w:type="dxa"/>
        <w:tblInd w:w="648" w:type="dxa"/>
        <w:tblLook w:val="04A0" w:firstRow="1" w:lastRow="0" w:firstColumn="1" w:lastColumn="0" w:noHBand="0" w:noVBand="1"/>
      </w:tblPr>
      <w:tblGrid>
        <w:gridCol w:w="2070"/>
        <w:gridCol w:w="1138"/>
        <w:gridCol w:w="1152"/>
        <w:gridCol w:w="1138"/>
        <w:gridCol w:w="1138"/>
        <w:gridCol w:w="1138"/>
        <w:gridCol w:w="1138"/>
      </w:tblGrid>
      <w:tr w:rsidR="00F54005" w:rsidRPr="00AB7EDD" w14:paraId="2C543152" w14:textId="77777777" w:rsidTr="00C93B6B">
        <w:tc>
          <w:tcPr>
            <w:tcW w:w="2070" w:type="dxa"/>
            <w:vAlign w:val="bottom"/>
          </w:tcPr>
          <w:p w14:paraId="2901AFAB" w14:textId="77777777" w:rsidR="00F54005" w:rsidRPr="00AB7EDD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6842" w:type="dxa"/>
            <w:gridSpan w:val="6"/>
            <w:hideMark/>
          </w:tcPr>
          <w:p w14:paraId="40BCF6C8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F54005" w:rsidRPr="00AB7EDD" w14:paraId="12801E2B" w14:textId="77777777" w:rsidTr="00C93B6B">
        <w:tc>
          <w:tcPr>
            <w:tcW w:w="2070" w:type="dxa"/>
            <w:vAlign w:val="bottom"/>
            <w:hideMark/>
          </w:tcPr>
          <w:p w14:paraId="6F3CD9D0" w14:textId="2C9382AD" w:rsidR="00DB4B76" w:rsidRPr="00AB7EDD" w:rsidRDefault="00DB4B76" w:rsidP="00C93B6B">
            <w:pPr>
              <w:spacing w:line="240" w:lineRule="auto"/>
              <w:ind w:left="-101" w:right="-92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402D95" w:rsidRPr="00402D9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14:paraId="3283F063" w14:textId="4B5333DA" w:rsidR="00F54005" w:rsidRPr="00AB7EDD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  พ.ศ. </w:t>
            </w:r>
            <w:r w:rsidR="00402D95" w:rsidRPr="00402D9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1138" w:type="dxa"/>
            <w:vAlign w:val="bottom"/>
            <w:hideMark/>
          </w:tcPr>
          <w:p w14:paraId="0AA9D851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ยังไม่ถึง</w:t>
            </w:r>
          </w:p>
          <w:p w14:paraId="30DC4071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กำหนดชำระ</w:t>
            </w:r>
          </w:p>
          <w:p w14:paraId="0CA0FE8E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52" w:type="dxa"/>
            <w:vAlign w:val="bottom"/>
            <w:hideMark/>
          </w:tcPr>
          <w:p w14:paraId="1752365A" w14:textId="1B80D33D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  <w:cs/>
              </w:rPr>
              <w:t xml:space="preserve">ไม่เกิน </w:t>
            </w:r>
            <w:r w:rsidR="00402D95" w:rsidRPr="00402D95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</w:rPr>
              <w:t>3</w:t>
            </w:r>
            <w:r w:rsidRPr="00AB7EDD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  <w:cs/>
              </w:rPr>
              <w:t xml:space="preserve"> เดือน</w:t>
            </w:r>
          </w:p>
          <w:p w14:paraId="47FBC6FA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210D4C13" w14:textId="58753C47" w:rsidR="00F54005" w:rsidRPr="00AB7EDD" w:rsidRDefault="00402D9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402D9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</w:t>
            </w:r>
            <w:r w:rsidR="00F54005"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- </w:t>
            </w:r>
            <w:r w:rsidRPr="00402D9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6</w:t>
            </w:r>
            <w:r w:rsidR="00F54005"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162C33EB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38D08EFF" w14:textId="38ACCE52" w:rsidR="00F54005" w:rsidRPr="00AB7EDD" w:rsidRDefault="00402D9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6</w:t>
            </w:r>
            <w:r w:rsidR="00F54005"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- </w:t>
            </w:r>
            <w:r w:rsidRPr="00402D9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12</w:t>
            </w:r>
            <w:r w:rsidR="00F54005"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340A9132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hideMark/>
          </w:tcPr>
          <w:p w14:paraId="14710CB9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เกินกว่า </w:t>
            </w:r>
          </w:p>
          <w:p w14:paraId="5001DBB7" w14:textId="48FDC0FA" w:rsidR="00F54005" w:rsidRPr="00AB7EDD" w:rsidRDefault="00402D9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12</w:t>
            </w:r>
            <w:r w:rsidR="00F54005"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7256D265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07D26182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  <w:p w14:paraId="2CF37299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F54005" w:rsidRPr="00AB7EDD" w14:paraId="07A6474F" w14:textId="77777777" w:rsidTr="00C93B6B">
        <w:tc>
          <w:tcPr>
            <w:tcW w:w="2070" w:type="dxa"/>
          </w:tcPr>
          <w:p w14:paraId="58120F24" w14:textId="77777777" w:rsidR="00F54005" w:rsidRPr="00AB7EDD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38" w:type="dxa"/>
            <w:vAlign w:val="bottom"/>
          </w:tcPr>
          <w:p w14:paraId="47DBC8C5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vAlign w:val="bottom"/>
          </w:tcPr>
          <w:p w14:paraId="55B20E99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2AE6E60A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7713DB08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4FC6B419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</w:tcPr>
          <w:p w14:paraId="14F7F608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F54005" w:rsidRPr="00AB7EDD" w14:paraId="6187782C" w14:textId="77777777" w:rsidTr="00C93B6B">
        <w:tc>
          <w:tcPr>
            <w:tcW w:w="2070" w:type="dxa"/>
            <w:hideMark/>
          </w:tcPr>
          <w:p w14:paraId="110A503C" w14:textId="77777777" w:rsidR="00F54005" w:rsidRPr="00AB7EDD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138" w:type="dxa"/>
            <w:vAlign w:val="bottom"/>
          </w:tcPr>
          <w:p w14:paraId="53B4B98E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573F596C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34566019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70B16D14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61B29BD7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1C115F73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F54005" w:rsidRPr="00AB7EDD" w14:paraId="2F8538B4" w14:textId="77777777" w:rsidTr="00C93B6B">
        <w:tc>
          <w:tcPr>
            <w:tcW w:w="2070" w:type="dxa"/>
            <w:hideMark/>
          </w:tcPr>
          <w:p w14:paraId="251A0F12" w14:textId="43B30638" w:rsidR="00F54005" w:rsidRPr="00AB7EDD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 - </w:t>
            </w:r>
            <w:r w:rsidRPr="00AB7ED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ลูกหนี้การค้าและ</w:t>
            </w:r>
          </w:p>
        </w:tc>
        <w:tc>
          <w:tcPr>
            <w:tcW w:w="1138" w:type="dxa"/>
            <w:vAlign w:val="bottom"/>
          </w:tcPr>
          <w:p w14:paraId="73C0EC45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52" w:type="dxa"/>
            <w:vAlign w:val="bottom"/>
          </w:tcPr>
          <w:p w14:paraId="4B34FEE3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4B2332FD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2067FCAA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5054B6AF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5CF148DD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F54005" w:rsidRPr="00AB7EDD" w14:paraId="6951B670" w14:textId="77777777" w:rsidTr="00C93B6B">
        <w:tc>
          <w:tcPr>
            <w:tcW w:w="2070" w:type="dxa"/>
            <w:hideMark/>
          </w:tcPr>
          <w:p w14:paraId="24DD12E1" w14:textId="04A368D9" w:rsidR="00F54005" w:rsidRPr="00AB7EDD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    </w:t>
            </w:r>
            <w:r w:rsidR="00D533BF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 </w:t>
            </w:r>
            <w:r w:rsidRPr="00AB7ED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รายได้ค้างรับ </w:t>
            </w:r>
          </w:p>
        </w:tc>
        <w:tc>
          <w:tcPr>
            <w:tcW w:w="1138" w:type="dxa"/>
            <w:vAlign w:val="bottom"/>
          </w:tcPr>
          <w:p w14:paraId="502A1223" w14:textId="48527E0E" w:rsidR="00F54005" w:rsidRPr="00AB7EDD" w:rsidRDefault="00402D95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="00E1786D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148</w:t>
            </w:r>
            <w:r w:rsidR="00E1786D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237</w:t>
            </w:r>
          </w:p>
        </w:tc>
        <w:tc>
          <w:tcPr>
            <w:tcW w:w="1152" w:type="dxa"/>
            <w:vAlign w:val="bottom"/>
          </w:tcPr>
          <w:p w14:paraId="79069EBB" w14:textId="5804F3E7" w:rsidR="00F54005" w:rsidRPr="00AB7EDD" w:rsidRDefault="00402D95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687</w:t>
            </w:r>
            <w:r w:rsidR="00E1786D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475</w:t>
            </w:r>
          </w:p>
        </w:tc>
        <w:tc>
          <w:tcPr>
            <w:tcW w:w="1138" w:type="dxa"/>
            <w:vAlign w:val="bottom"/>
          </w:tcPr>
          <w:p w14:paraId="0E0459DB" w14:textId="193354F1" w:rsidR="00F54005" w:rsidRPr="00AB7EDD" w:rsidRDefault="00402D95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180</w:t>
            </w:r>
            <w:r w:rsidR="00E1786D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563</w:t>
            </w:r>
          </w:p>
        </w:tc>
        <w:tc>
          <w:tcPr>
            <w:tcW w:w="1138" w:type="dxa"/>
            <w:vAlign w:val="bottom"/>
          </w:tcPr>
          <w:p w14:paraId="57F7EC04" w14:textId="3C94F6C4" w:rsidR="00F54005" w:rsidRPr="00AB7EDD" w:rsidRDefault="00E1786D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  <w:vAlign w:val="bottom"/>
          </w:tcPr>
          <w:p w14:paraId="5D263DE7" w14:textId="39CB885B" w:rsidR="00F54005" w:rsidRPr="00AB7EDD" w:rsidRDefault="00E1786D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14:paraId="1F21A8B4" w14:textId="62189D60" w:rsidR="00F54005" w:rsidRPr="00AB7EDD" w:rsidRDefault="00402D95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="00E1786D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016</w:t>
            </w:r>
            <w:r w:rsidR="00E1786D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275</w:t>
            </w:r>
          </w:p>
        </w:tc>
      </w:tr>
      <w:tr w:rsidR="00F54005" w:rsidRPr="00AB7EDD" w14:paraId="754093C1" w14:textId="77777777" w:rsidTr="00C93B6B">
        <w:tc>
          <w:tcPr>
            <w:tcW w:w="2070" w:type="dxa"/>
            <w:hideMark/>
          </w:tcPr>
          <w:p w14:paraId="7ED0D79A" w14:textId="77777777" w:rsidR="00F54005" w:rsidRPr="00AB7EDD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138" w:type="dxa"/>
            <w:vAlign w:val="bottom"/>
          </w:tcPr>
          <w:p w14:paraId="2CEC24E2" w14:textId="2E61FA8E" w:rsidR="00F54005" w:rsidRPr="00AB7EDD" w:rsidRDefault="00402D9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="00E1786D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942</w:t>
            </w:r>
          </w:p>
        </w:tc>
        <w:tc>
          <w:tcPr>
            <w:tcW w:w="1152" w:type="dxa"/>
            <w:vAlign w:val="bottom"/>
          </w:tcPr>
          <w:p w14:paraId="7A4FC857" w14:textId="4E1F0BD0" w:rsidR="00F54005" w:rsidRPr="00AB7EDD" w:rsidRDefault="00402D9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="00E1786D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591</w:t>
            </w:r>
          </w:p>
        </w:tc>
        <w:tc>
          <w:tcPr>
            <w:tcW w:w="1138" w:type="dxa"/>
            <w:vAlign w:val="bottom"/>
          </w:tcPr>
          <w:p w14:paraId="61C5B46E" w14:textId="790BF873" w:rsidR="00F54005" w:rsidRPr="00AB7EDD" w:rsidRDefault="00402D9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</w:t>
            </w:r>
            <w:r w:rsidR="00E1786D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554</w:t>
            </w:r>
          </w:p>
        </w:tc>
        <w:tc>
          <w:tcPr>
            <w:tcW w:w="1138" w:type="dxa"/>
            <w:vAlign w:val="bottom"/>
          </w:tcPr>
          <w:p w14:paraId="78A7BF7E" w14:textId="7F7D30F0" w:rsidR="00F54005" w:rsidRPr="00AB7EDD" w:rsidRDefault="00E1786D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  <w:vAlign w:val="bottom"/>
          </w:tcPr>
          <w:p w14:paraId="566A3551" w14:textId="503AEC04" w:rsidR="00F54005" w:rsidRPr="00AB7EDD" w:rsidRDefault="00E1786D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14:paraId="438C37AC" w14:textId="1742E6A5" w:rsidR="00F54005" w:rsidRPr="00AB7EDD" w:rsidRDefault="00402D9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17</w:t>
            </w:r>
            <w:r w:rsidR="00E1786D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087</w:t>
            </w:r>
          </w:p>
        </w:tc>
      </w:tr>
    </w:tbl>
    <w:p w14:paraId="49713DE3" w14:textId="77777777" w:rsidR="00F54005" w:rsidRPr="00AB7EDD" w:rsidRDefault="00F54005" w:rsidP="00F54005">
      <w:pPr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8912" w:type="dxa"/>
        <w:tblInd w:w="648" w:type="dxa"/>
        <w:tblLook w:val="04A0" w:firstRow="1" w:lastRow="0" w:firstColumn="1" w:lastColumn="0" w:noHBand="0" w:noVBand="1"/>
      </w:tblPr>
      <w:tblGrid>
        <w:gridCol w:w="2070"/>
        <w:gridCol w:w="1138"/>
        <w:gridCol w:w="1152"/>
        <w:gridCol w:w="1138"/>
        <w:gridCol w:w="1138"/>
        <w:gridCol w:w="1138"/>
        <w:gridCol w:w="1138"/>
      </w:tblGrid>
      <w:tr w:rsidR="00F54005" w:rsidRPr="00AB7EDD" w14:paraId="0542F416" w14:textId="77777777" w:rsidTr="00C93B6B">
        <w:tc>
          <w:tcPr>
            <w:tcW w:w="2070" w:type="dxa"/>
            <w:vAlign w:val="bottom"/>
          </w:tcPr>
          <w:p w14:paraId="1860012A" w14:textId="77777777" w:rsidR="00F54005" w:rsidRPr="00AB7EDD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6842" w:type="dxa"/>
            <w:gridSpan w:val="6"/>
            <w:hideMark/>
          </w:tcPr>
          <w:p w14:paraId="3619579D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F54005" w:rsidRPr="00AB7EDD" w14:paraId="7D61C1E3" w14:textId="77777777" w:rsidTr="00C93B6B">
        <w:tc>
          <w:tcPr>
            <w:tcW w:w="2070" w:type="dxa"/>
            <w:vAlign w:val="bottom"/>
            <w:hideMark/>
          </w:tcPr>
          <w:p w14:paraId="749A9F7E" w14:textId="290F8DDF" w:rsidR="00F54005" w:rsidRPr="00AB7EDD" w:rsidRDefault="00F54005" w:rsidP="00C93B6B">
            <w:pPr>
              <w:spacing w:line="240" w:lineRule="auto"/>
              <w:ind w:left="-101" w:right="-92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402D95" w:rsidRPr="00402D9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14:paraId="6AE5AB1E" w14:textId="60837A99" w:rsidR="00F54005" w:rsidRPr="00AB7EDD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  พ.ศ. </w:t>
            </w:r>
            <w:r w:rsidR="00402D95" w:rsidRPr="00402D9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1138" w:type="dxa"/>
            <w:vAlign w:val="bottom"/>
            <w:hideMark/>
          </w:tcPr>
          <w:p w14:paraId="07E291F7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ยังไม่ถึง</w:t>
            </w:r>
          </w:p>
          <w:p w14:paraId="1A067225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กำหนดชำระ</w:t>
            </w:r>
          </w:p>
          <w:p w14:paraId="0455BEE0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52" w:type="dxa"/>
            <w:vAlign w:val="bottom"/>
            <w:hideMark/>
          </w:tcPr>
          <w:p w14:paraId="68884B26" w14:textId="509BC81F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  <w:cs/>
              </w:rPr>
              <w:t xml:space="preserve">ไม่เกิน </w:t>
            </w:r>
            <w:r w:rsidR="00402D95" w:rsidRPr="00402D95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</w:rPr>
              <w:t>3</w:t>
            </w:r>
            <w:r w:rsidRPr="00AB7EDD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  <w:cs/>
              </w:rPr>
              <w:t xml:space="preserve"> เดือน</w:t>
            </w:r>
          </w:p>
          <w:p w14:paraId="4FB7DE59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5BD9EB99" w14:textId="2720BCD2" w:rsidR="00F54005" w:rsidRPr="00AB7EDD" w:rsidRDefault="00402D9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402D9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</w:t>
            </w:r>
            <w:r w:rsidR="00F54005"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- </w:t>
            </w:r>
            <w:r w:rsidRPr="00402D9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6</w:t>
            </w:r>
            <w:r w:rsidR="00F54005"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523042AB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207A7E27" w14:textId="30F1E20C" w:rsidR="00F54005" w:rsidRPr="00AB7EDD" w:rsidRDefault="00402D9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6</w:t>
            </w:r>
            <w:r w:rsidR="00F54005"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- </w:t>
            </w:r>
            <w:r w:rsidRPr="00402D9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12</w:t>
            </w:r>
            <w:r w:rsidR="00F54005"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16466474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hideMark/>
          </w:tcPr>
          <w:p w14:paraId="25887828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เกินกว่า </w:t>
            </w:r>
          </w:p>
          <w:p w14:paraId="7F764AFA" w14:textId="0C1288A0" w:rsidR="00F54005" w:rsidRPr="00AB7EDD" w:rsidRDefault="00402D9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12</w:t>
            </w:r>
            <w:r w:rsidR="00F54005"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78275EB7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vAlign w:val="bottom"/>
            <w:hideMark/>
          </w:tcPr>
          <w:p w14:paraId="1969831A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  <w:p w14:paraId="7FD73038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F54005" w:rsidRPr="00AB7EDD" w14:paraId="0B6F06B0" w14:textId="77777777" w:rsidTr="00C93B6B">
        <w:tc>
          <w:tcPr>
            <w:tcW w:w="2070" w:type="dxa"/>
          </w:tcPr>
          <w:p w14:paraId="2A5810E3" w14:textId="77777777" w:rsidR="00F54005" w:rsidRPr="00AB7EDD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38" w:type="dxa"/>
            <w:vAlign w:val="bottom"/>
          </w:tcPr>
          <w:p w14:paraId="0F8C8BD7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vAlign w:val="bottom"/>
          </w:tcPr>
          <w:p w14:paraId="1DDD7380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53A4B869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714375D9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14:paraId="440D00A4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</w:tcPr>
          <w:p w14:paraId="41DE6254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F54005" w:rsidRPr="00AB7EDD" w14:paraId="4B10B3F7" w14:textId="77777777" w:rsidTr="00C93B6B">
        <w:tc>
          <w:tcPr>
            <w:tcW w:w="2070" w:type="dxa"/>
            <w:hideMark/>
          </w:tcPr>
          <w:p w14:paraId="3D603D11" w14:textId="77777777" w:rsidR="00F54005" w:rsidRPr="00AB7EDD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138" w:type="dxa"/>
            <w:vAlign w:val="bottom"/>
          </w:tcPr>
          <w:p w14:paraId="301398AF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7AD52D70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5F3D26E9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480A90FC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5868F34E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4D4AD66B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F54005" w:rsidRPr="00AB7EDD" w14:paraId="09A218EE" w14:textId="77777777" w:rsidTr="00C93B6B">
        <w:tc>
          <w:tcPr>
            <w:tcW w:w="2070" w:type="dxa"/>
            <w:hideMark/>
          </w:tcPr>
          <w:p w14:paraId="5AD4F68D" w14:textId="6E53F7D2" w:rsidR="00F54005" w:rsidRPr="00AB7EDD" w:rsidRDefault="00F54005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 - </w:t>
            </w:r>
            <w:r w:rsidRPr="00AB7ED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ลูกหนี้การค้าและ</w:t>
            </w:r>
          </w:p>
        </w:tc>
        <w:tc>
          <w:tcPr>
            <w:tcW w:w="1138" w:type="dxa"/>
            <w:vAlign w:val="bottom"/>
          </w:tcPr>
          <w:p w14:paraId="370367AC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52" w:type="dxa"/>
            <w:vAlign w:val="bottom"/>
          </w:tcPr>
          <w:p w14:paraId="18AD1345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42C8F31E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32239074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14:paraId="196981B8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7FA21F92" w14:textId="77777777" w:rsidR="00F54005" w:rsidRPr="00AB7EDD" w:rsidRDefault="00F5400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464B18" w:rsidRPr="00AB7EDD" w14:paraId="085A5406" w14:textId="77777777" w:rsidTr="00C93B6B">
        <w:tc>
          <w:tcPr>
            <w:tcW w:w="2070" w:type="dxa"/>
            <w:hideMark/>
          </w:tcPr>
          <w:p w14:paraId="2AA323BA" w14:textId="136339D7" w:rsidR="00464B18" w:rsidRPr="00AB7EDD" w:rsidRDefault="00464B18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    </w:t>
            </w:r>
            <w:r w:rsidR="00D533BF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 </w:t>
            </w:r>
            <w:r w:rsidRPr="00AB7ED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รายได้ค้างรับ </w:t>
            </w:r>
          </w:p>
        </w:tc>
        <w:tc>
          <w:tcPr>
            <w:tcW w:w="1138" w:type="dxa"/>
            <w:vAlign w:val="bottom"/>
          </w:tcPr>
          <w:p w14:paraId="4F9E5210" w14:textId="592BA46A" w:rsidR="00464B18" w:rsidRPr="00AB7EDD" w:rsidRDefault="00402D95" w:rsidP="00464B18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495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423</w:t>
            </w:r>
          </w:p>
        </w:tc>
        <w:tc>
          <w:tcPr>
            <w:tcW w:w="1152" w:type="dxa"/>
            <w:vAlign w:val="bottom"/>
          </w:tcPr>
          <w:p w14:paraId="07BF1232" w14:textId="4A8AE343" w:rsidR="00464B18" w:rsidRPr="00AB7EDD" w:rsidRDefault="00402D95" w:rsidP="00464B18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856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657</w:t>
            </w:r>
          </w:p>
        </w:tc>
        <w:tc>
          <w:tcPr>
            <w:tcW w:w="1138" w:type="dxa"/>
            <w:vAlign w:val="bottom"/>
          </w:tcPr>
          <w:p w14:paraId="4829CE99" w14:textId="0690FB36" w:rsidR="00464B18" w:rsidRPr="00AB7EDD" w:rsidRDefault="00464B18" w:rsidP="00464B18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  <w:vAlign w:val="bottom"/>
          </w:tcPr>
          <w:p w14:paraId="06E79389" w14:textId="0301FBAC" w:rsidR="00464B18" w:rsidRPr="00AB7EDD" w:rsidRDefault="00464B18" w:rsidP="00464B18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  <w:vAlign w:val="bottom"/>
          </w:tcPr>
          <w:p w14:paraId="7D139AF9" w14:textId="6939E382" w:rsidR="00464B18" w:rsidRPr="00AB7EDD" w:rsidRDefault="00402D95" w:rsidP="00464B18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366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341</w:t>
            </w:r>
          </w:p>
        </w:tc>
        <w:tc>
          <w:tcPr>
            <w:tcW w:w="1138" w:type="dxa"/>
          </w:tcPr>
          <w:p w14:paraId="742D491A" w14:textId="46FF3873" w:rsidR="00464B18" w:rsidRPr="00AB7EDD" w:rsidRDefault="00402D95" w:rsidP="00464B18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12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718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421</w:t>
            </w:r>
          </w:p>
        </w:tc>
      </w:tr>
      <w:tr w:rsidR="00464B18" w:rsidRPr="00AB7EDD" w14:paraId="34127CCD" w14:textId="77777777" w:rsidTr="00C93B6B">
        <w:tc>
          <w:tcPr>
            <w:tcW w:w="2070" w:type="dxa"/>
            <w:hideMark/>
          </w:tcPr>
          <w:p w14:paraId="0C561B1D" w14:textId="77777777" w:rsidR="00464B18" w:rsidRPr="00AB7EDD" w:rsidRDefault="00464B18" w:rsidP="00C93B6B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138" w:type="dxa"/>
            <w:vAlign w:val="bottom"/>
          </w:tcPr>
          <w:p w14:paraId="5E5ACC19" w14:textId="00B67988" w:rsidR="00464B18" w:rsidRPr="00AB7EDD" w:rsidRDefault="00402D95" w:rsidP="00464B18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036</w:t>
            </w:r>
          </w:p>
        </w:tc>
        <w:tc>
          <w:tcPr>
            <w:tcW w:w="1152" w:type="dxa"/>
            <w:vAlign w:val="bottom"/>
          </w:tcPr>
          <w:p w14:paraId="5C54CD7F" w14:textId="50F24AAF" w:rsidR="00464B18" w:rsidRPr="00AB7EDD" w:rsidRDefault="00402D95" w:rsidP="00464B18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37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129</w:t>
            </w:r>
          </w:p>
        </w:tc>
        <w:tc>
          <w:tcPr>
            <w:tcW w:w="1138" w:type="dxa"/>
            <w:vAlign w:val="bottom"/>
          </w:tcPr>
          <w:p w14:paraId="3C5C68FD" w14:textId="4B450095" w:rsidR="00464B18" w:rsidRPr="00AB7EDD" w:rsidRDefault="00464B18" w:rsidP="00464B18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  <w:vAlign w:val="bottom"/>
          </w:tcPr>
          <w:p w14:paraId="4034824F" w14:textId="3134365C" w:rsidR="00464B18" w:rsidRPr="00AB7EDD" w:rsidRDefault="00464B18" w:rsidP="00464B18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  <w:vAlign w:val="bottom"/>
          </w:tcPr>
          <w:p w14:paraId="3977E6B8" w14:textId="7051B487" w:rsidR="00464B18" w:rsidRPr="00AB7EDD" w:rsidRDefault="00402D95" w:rsidP="00464B18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366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341</w:t>
            </w:r>
          </w:p>
        </w:tc>
        <w:tc>
          <w:tcPr>
            <w:tcW w:w="1138" w:type="dxa"/>
          </w:tcPr>
          <w:p w14:paraId="47DAE866" w14:textId="2EF2D3E1" w:rsidR="00464B18" w:rsidRPr="00AB7EDD" w:rsidRDefault="00402D95" w:rsidP="00464B18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410</w:t>
            </w:r>
            <w:r w:rsidR="00464B18" w:rsidRPr="00AB7ED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506</w:t>
            </w:r>
          </w:p>
        </w:tc>
      </w:tr>
    </w:tbl>
    <w:p w14:paraId="444AA5F4" w14:textId="77777777" w:rsidR="00F54005" w:rsidRPr="00AB7EDD" w:rsidRDefault="00F54005" w:rsidP="00F54005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8"/>
        </w:rPr>
        <w:br w:type="page"/>
      </w:r>
    </w:p>
    <w:p w14:paraId="7ECD678A" w14:textId="32A92DA9" w:rsidR="00F54005" w:rsidRPr="00AB7EDD" w:rsidRDefault="00402D95" w:rsidP="00F54005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12</w:t>
      </w:r>
      <w:r w:rsidR="00F54005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 xml:space="preserve">ลูกหนี้การค้าและลูกหนี้อื่น </w:t>
      </w:r>
      <w:r w:rsidR="00F54005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 xml:space="preserve">- สุทธิ </w:t>
      </w:r>
      <w:r w:rsidR="00F54005" w:rsidRPr="00AB7EDD">
        <w:rPr>
          <w:rFonts w:ascii="Browallia New" w:eastAsia="Times New Roman" w:hAnsi="Browallia New" w:cs="Browallia New"/>
          <w:sz w:val="26"/>
          <w:szCs w:val="26"/>
        </w:rPr>
        <w:t>(</w:t>
      </w:r>
      <w:r w:rsidR="00F54005" w:rsidRPr="00AB7EDD">
        <w:rPr>
          <w:rFonts w:ascii="Browallia New" w:eastAsia="Times New Roman" w:hAnsi="Browallia New" w:cs="Browallia New"/>
          <w:sz w:val="26"/>
          <w:szCs w:val="26"/>
          <w:cs/>
        </w:rPr>
        <w:t>ต่อ</w:t>
      </w:r>
      <w:r w:rsidR="00F54005" w:rsidRPr="00AB7EDD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7D0A6D84" w14:textId="77777777" w:rsidR="00F54005" w:rsidRPr="00AB7EDD" w:rsidRDefault="00F54005" w:rsidP="00C93B6B">
      <w:pPr>
        <w:spacing w:line="240" w:lineRule="auto"/>
        <w:ind w:left="54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1418576B" w14:textId="4F6FA0E8" w:rsidR="00F54005" w:rsidRPr="00AB7EDD" w:rsidRDefault="00F54005" w:rsidP="00C93B6B">
      <w:pPr>
        <w:spacing w:line="240" w:lineRule="auto"/>
        <w:ind w:left="540"/>
        <w:contextualSpacing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รายการกระทบยอดค่าเผื่อผลขาดทุนที่คาดว่าจะเกิดขึ้นสำหรับลูกหนี้สำหรับปีสิ้นสุดวันที่ </w:t>
      </w:r>
      <w:r w:rsidR="00402D95" w:rsidRPr="00402D95">
        <w:rPr>
          <w:rFonts w:ascii="Browallia New" w:eastAsia="Arial Unicode MS" w:hAnsi="Browallia New" w:cs="Browallia New"/>
          <w:spacing w:val="-2"/>
          <w:sz w:val="26"/>
          <w:szCs w:val="26"/>
        </w:rPr>
        <w:t>31</w:t>
      </w:r>
      <w:r w:rsidRPr="00AB7ED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AB7ED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ธันวาคม มีดังนี้</w:t>
      </w:r>
    </w:p>
    <w:p w14:paraId="04D6095F" w14:textId="77777777" w:rsidR="00C93B6B" w:rsidRPr="00AB7EDD" w:rsidRDefault="00C93B6B" w:rsidP="00C93B6B">
      <w:pPr>
        <w:spacing w:line="240" w:lineRule="auto"/>
        <w:ind w:left="540"/>
        <w:contextualSpacing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tbl>
      <w:tblPr>
        <w:tblW w:w="9567" w:type="dxa"/>
        <w:tblLook w:val="04A0" w:firstRow="1" w:lastRow="0" w:firstColumn="1" w:lastColumn="0" w:noHBand="0" w:noVBand="1"/>
      </w:tblPr>
      <w:tblGrid>
        <w:gridCol w:w="6399"/>
        <w:gridCol w:w="1584"/>
        <w:gridCol w:w="1584"/>
      </w:tblGrid>
      <w:tr w:rsidR="00F54005" w:rsidRPr="00AB7EDD" w14:paraId="75F1AA96" w14:textId="77777777">
        <w:tc>
          <w:tcPr>
            <w:tcW w:w="6399" w:type="dxa"/>
          </w:tcPr>
          <w:p w14:paraId="61CC775D" w14:textId="2590392F" w:rsidR="00AA14E5" w:rsidRPr="00AB7EDD" w:rsidRDefault="00AA14E5" w:rsidP="00C93B6B">
            <w:pPr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hideMark/>
          </w:tcPr>
          <w:p w14:paraId="7C0C10E9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F54005" w:rsidRPr="00AB7EDD" w14:paraId="59D2131A" w14:textId="77777777">
        <w:tc>
          <w:tcPr>
            <w:tcW w:w="6399" w:type="dxa"/>
          </w:tcPr>
          <w:p w14:paraId="532A24B7" w14:textId="77777777" w:rsidR="00F54005" w:rsidRPr="00AB7EDD" w:rsidRDefault="00F54005" w:rsidP="00C93B6B">
            <w:pPr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84" w:type="dxa"/>
            <w:hideMark/>
          </w:tcPr>
          <w:p w14:paraId="12CF73CC" w14:textId="724A8B39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2564</w:t>
            </w:r>
          </w:p>
          <w:p w14:paraId="3B9A217E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hideMark/>
          </w:tcPr>
          <w:p w14:paraId="2303A416" w14:textId="1B550778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2563</w:t>
            </w:r>
          </w:p>
          <w:p w14:paraId="5DBA9424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54005" w:rsidRPr="00AB7EDD" w14:paraId="668DD520" w14:textId="77777777">
        <w:trPr>
          <w:trHeight w:val="135"/>
        </w:trPr>
        <w:tc>
          <w:tcPr>
            <w:tcW w:w="6399" w:type="dxa"/>
          </w:tcPr>
          <w:p w14:paraId="6B33A71B" w14:textId="77777777" w:rsidR="00F54005" w:rsidRPr="00AB7EDD" w:rsidRDefault="00F54005" w:rsidP="00C93B6B">
            <w:pPr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</w:tcPr>
          <w:p w14:paraId="379EAEC5" w14:textId="77777777" w:rsidR="00F54005" w:rsidRPr="00AB7EDD" w:rsidRDefault="00F5400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584" w:type="dxa"/>
          </w:tcPr>
          <w:p w14:paraId="5DA38E10" w14:textId="77777777" w:rsidR="00F54005" w:rsidRPr="00AB7EDD" w:rsidRDefault="00F5400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F54005" w:rsidRPr="00AB7EDD" w14:paraId="540E210F" w14:textId="77777777">
        <w:tc>
          <w:tcPr>
            <w:tcW w:w="6399" w:type="dxa"/>
            <w:hideMark/>
          </w:tcPr>
          <w:p w14:paraId="4A2A2E04" w14:textId="7553F640" w:rsidR="00F54005" w:rsidRPr="00AB7EDD" w:rsidRDefault="00DB4B76" w:rsidP="00C93B6B">
            <w:pPr>
              <w:spacing w:line="240" w:lineRule="auto"/>
              <w:ind w:left="540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AB7ED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402D95" w:rsidRPr="00402D95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1</w:t>
            </w:r>
            <w:r w:rsidRPr="00AB7ED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584" w:type="dxa"/>
            <w:vAlign w:val="bottom"/>
          </w:tcPr>
          <w:p w14:paraId="4F342C83" w14:textId="608D09AD" w:rsidR="00F54005" w:rsidRPr="00AB7EDD" w:rsidRDefault="00402D9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40</w:t>
            </w:r>
            <w:r w:rsidR="003C5317"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375</w:t>
            </w:r>
            <w:r w:rsidR="003C5317"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186</w:t>
            </w:r>
          </w:p>
        </w:tc>
        <w:tc>
          <w:tcPr>
            <w:tcW w:w="1584" w:type="dxa"/>
            <w:vAlign w:val="bottom"/>
            <w:hideMark/>
          </w:tcPr>
          <w:p w14:paraId="1F9C8E5C" w14:textId="35F20E9E" w:rsidR="00F54005" w:rsidRPr="00AB7EDD" w:rsidRDefault="00402D9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33</w:t>
            </w:r>
            <w:r w:rsidR="00F54005"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062</w:t>
            </w:r>
            <w:r w:rsidR="00F54005"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098</w:t>
            </w:r>
          </w:p>
        </w:tc>
      </w:tr>
      <w:tr w:rsidR="00F54005" w:rsidRPr="00AB7EDD" w14:paraId="13625EDE" w14:textId="77777777">
        <w:tc>
          <w:tcPr>
            <w:tcW w:w="6399" w:type="dxa"/>
            <w:hideMark/>
          </w:tcPr>
          <w:p w14:paraId="3617C141" w14:textId="5E628B02" w:rsidR="00F54005" w:rsidRPr="00AB7EDD" w:rsidRDefault="00DB4B76" w:rsidP="00C93B6B">
            <w:pPr>
              <w:spacing w:line="240" w:lineRule="auto"/>
              <w:ind w:left="540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กลับรายการ)</w:t>
            </w:r>
            <w:r w:rsidR="00BC7DF8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 </w:t>
            </w:r>
            <w:r w:rsidR="00BC7DF8">
              <w:rPr>
                <w:rFonts w:ascii="Browallia New" w:eastAsia="Times New Roman" w:hAnsi="Browallia New" w:cs="Browallia New" w:hint="cs"/>
                <w:sz w:val="26"/>
                <w:szCs w:val="26"/>
                <w:cs/>
              </w:rPr>
              <w:t>รับรู้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ค่าเผื่อผลขาดทุนในกำไรหรือขาดทุนในระหว่างปี</w:t>
            </w:r>
          </w:p>
        </w:tc>
        <w:tc>
          <w:tcPr>
            <w:tcW w:w="1584" w:type="dxa"/>
            <w:vAlign w:val="bottom"/>
          </w:tcPr>
          <w:p w14:paraId="485D9DE6" w14:textId="26B3B9D6" w:rsidR="00F54005" w:rsidRPr="00AB7EDD" w:rsidRDefault="003C5317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4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231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321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bottom"/>
            <w:hideMark/>
          </w:tcPr>
          <w:p w14:paraId="4A7F5EBD" w14:textId="65A554DF" w:rsidR="00F54005" w:rsidRPr="00AB7EDD" w:rsidRDefault="00402D9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11</w:t>
            </w:r>
            <w:r w:rsidR="00F54005"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641</w:t>
            </w:r>
            <w:r w:rsidR="00F54005"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749</w:t>
            </w:r>
          </w:p>
        </w:tc>
      </w:tr>
      <w:tr w:rsidR="00F54005" w:rsidRPr="00AB7EDD" w14:paraId="5875F915" w14:textId="77777777">
        <w:tc>
          <w:tcPr>
            <w:tcW w:w="6399" w:type="dxa"/>
            <w:hideMark/>
          </w:tcPr>
          <w:p w14:paraId="3FDE14D5" w14:textId="2E8F5BBD" w:rsidR="00F54005" w:rsidRPr="00AB7EDD" w:rsidRDefault="00DB4B76" w:rsidP="00C93B6B">
            <w:pPr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ตัดจำหน่ายลูกหนี้ที่ไม่สามารถเรียกชำระได้ในระหว่างปี</w:t>
            </w:r>
          </w:p>
        </w:tc>
        <w:tc>
          <w:tcPr>
            <w:tcW w:w="1584" w:type="dxa"/>
            <w:vAlign w:val="bottom"/>
          </w:tcPr>
          <w:p w14:paraId="45D21355" w14:textId="67061567" w:rsidR="00F54005" w:rsidRPr="00AB7EDD" w:rsidRDefault="003C5317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7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908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417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bottom"/>
            <w:hideMark/>
          </w:tcPr>
          <w:p w14:paraId="273C898F" w14:textId="0089806F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4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328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661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  <w:tr w:rsidR="00F54005" w:rsidRPr="00AB7EDD" w14:paraId="0E47679F" w14:textId="77777777">
        <w:tc>
          <w:tcPr>
            <w:tcW w:w="6399" w:type="dxa"/>
            <w:hideMark/>
          </w:tcPr>
          <w:p w14:paraId="2454F03C" w14:textId="443B7669" w:rsidR="00F54005" w:rsidRPr="00AB7EDD" w:rsidRDefault="00F54005" w:rsidP="00C93B6B">
            <w:pPr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402D95" w:rsidRPr="00402D95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31</w:t>
            </w:r>
            <w:r w:rsidRPr="00AB7ED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584" w:type="dxa"/>
            <w:vAlign w:val="bottom"/>
          </w:tcPr>
          <w:p w14:paraId="6990E637" w14:textId="39A49A62" w:rsidR="00F54005" w:rsidRPr="00AB7EDD" w:rsidRDefault="00402D95">
            <w:pPr>
              <w:pBdr>
                <w:bottom w:val="doub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28</w:t>
            </w:r>
            <w:r w:rsidR="003C5317"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235</w:t>
            </w:r>
            <w:r w:rsidR="003C5317"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448</w:t>
            </w:r>
          </w:p>
        </w:tc>
        <w:tc>
          <w:tcPr>
            <w:tcW w:w="1584" w:type="dxa"/>
            <w:vAlign w:val="bottom"/>
            <w:hideMark/>
          </w:tcPr>
          <w:p w14:paraId="76DCC390" w14:textId="3A1B3BF0" w:rsidR="00F54005" w:rsidRPr="00AB7EDD" w:rsidRDefault="00402D95">
            <w:pPr>
              <w:pBdr>
                <w:bottom w:val="doub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40</w:t>
            </w:r>
            <w:r w:rsidR="00F54005"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375</w:t>
            </w:r>
            <w:r w:rsidR="00F54005"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186</w:t>
            </w:r>
          </w:p>
        </w:tc>
      </w:tr>
    </w:tbl>
    <w:p w14:paraId="645EFF6C" w14:textId="77777777" w:rsidR="00F54005" w:rsidRPr="00AB7EDD" w:rsidRDefault="00F54005" w:rsidP="00F54005">
      <w:pPr>
        <w:spacing w:line="240" w:lineRule="auto"/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67" w:type="dxa"/>
        <w:tblLook w:val="04A0" w:firstRow="1" w:lastRow="0" w:firstColumn="1" w:lastColumn="0" w:noHBand="0" w:noVBand="1"/>
      </w:tblPr>
      <w:tblGrid>
        <w:gridCol w:w="6399"/>
        <w:gridCol w:w="1584"/>
        <w:gridCol w:w="1584"/>
      </w:tblGrid>
      <w:tr w:rsidR="00F54005" w:rsidRPr="00AB7EDD" w14:paraId="4205C27B" w14:textId="77777777">
        <w:tc>
          <w:tcPr>
            <w:tcW w:w="6399" w:type="dxa"/>
          </w:tcPr>
          <w:p w14:paraId="2B79C912" w14:textId="77777777" w:rsidR="00F54005" w:rsidRPr="00AB7EDD" w:rsidRDefault="00F54005" w:rsidP="00C93B6B">
            <w:pPr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hideMark/>
          </w:tcPr>
          <w:p w14:paraId="7A239486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54005" w:rsidRPr="00AB7EDD" w14:paraId="57A9726E" w14:textId="77777777">
        <w:tc>
          <w:tcPr>
            <w:tcW w:w="6399" w:type="dxa"/>
          </w:tcPr>
          <w:p w14:paraId="7202AE70" w14:textId="77777777" w:rsidR="00F54005" w:rsidRPr="00AB7EDD" w:rsidRDefault="00F54005" w:rsidP="00C93B6B">
            <w:pPr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84" w:type="dxa"/>
            <w:hideMark/>
          </w:tcPr>
          <w:p w14:paraId="6BEB0302" w14:textId="4C83205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2564</w:t>
            </w:r>
          </w:p>
          <w:p w14:paraId="31DF5B8A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hideMark/>
          </w:tcPr>
          <w:p w14:paraId="60C781B1" w14:textId="0F43E1A3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2563</w:t>
            </w:r>
          </w:p>
          <w:p w14:paraId="60C744DB" w14:textId="77777777" w:rsidR="00F54005" w:rsidRPr="00AB7EDD" w:rsidRDefault="00F5400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54005" w:rsidRPr="00AB7EDD" w14:paraId="1A52EAB3" w14:textId="77777777">
        <w:trPr>
          <w:trHeight w:val="135"/>
        </w:trPr>
        <w:tc>
          <w:tcPr>
            <w:tcW w:w="6399" w:type="dxa"/>
          </w:tcPr>
          <w:p w14:paraId="1A97BCE1" w14:textId="77777777" w:rsidR="00F54005" w:rsidRPr="00AB7EDD" w:rsidRDefault="00F54005" w:rsidP="00C93B6B">
            <w:pPr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</w:tcPr>
          <w:p w14:paraId="4A35D230" w14:textId="77777777" w:rsidR="00F54005" w:rsidRPr="00AB7EDD" w:rsidRDefault="00F5400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584" w:type="dxa"/>
          </w:tcPr>
          <w:p w14:paraId="0DCD5C19" w14:textId="77777777" w:rsidR="00F54005" w:rsidRPr="00AB7EDD" w:rsidRDefault="00F5400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F54005" w:rsidRPr="00AB7EDD" w14:paraId="31F6BC5E" w14:textId="77777777">
        <w:tc>
          <w:tcPr>
            <w:tcW w:w="6399" w:type="dxa"/>
            <w:hideMark/>
          </w:tcPr>
          <w:p w14:paraId="1481838D" w14:textId="311AEA10" w:rsidR="00F54005" w:rsidRPr="00AB7EDD" w:rsidRDefault="00DB4B76" w:rsidP="00C93B6B">
            <w:pPr>
              <w:spacing w:line="240" w:lineRule="auto"/>
              <w:ind w:left="540"/>
              <w:jc w:val="thaiDistribute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402D95" w:rsidRPr="00402D95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1</w:t>
            </w:r>
            <w:r w:rsidRPr="00AB7ED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มกราคม </w:t>
            </w:r>
          </w:p>
        </w:tc>
        <w:tc>
          <w:tcPr>
            <w:tcW w:w="1584" w:type="dxa"/>
            <w:vAlign w:val="bottom"/>
          </w:tcPr>
          <w:p w14:paraId="47A080FA" w14:textId="5C7628BB" w:rsidR="00F54005" w:rsidRPr="00AB7EDD" w:rsidRDefault="00402D9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2</w:t>
            </w:r>
            <w:r w:rsidR="003C5317"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410</w:t>
            </w:r>
            <w:r w:rsidR="003C5317"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506</w:t>
            </w:r>
          </w:p>
        </w:tc>
        <w:tc>
          <w:tcPr>
            <w:tcW w:w="1584" w:type="dxa"/>
            <w:vAlign w:val="bottom"/>
            <w:hideMark/>
          </w:tcPr>
          <w:p w14:paraId="7380DEF8" w14:textId="57EFC95C" w:rsidR="00F54005" w:rsidRPr="00AB7EDD" w:rsidRDefault="00402D9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2</w:t>
            </w:r>
            <w:r w:rsidR="00F54005"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431</w:t>
            </w:r>
            <w:r w:rsidR="00F54005"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929</w:t>
            </w:r>
          </w:p>
        </w:tc>
      </w:tr>
      <w:tr w:rsidR="00F54005" w:rsidRPr="00AB7EDD" w14:paraId="32F8CAEC" w14:textId="77777777">
        <w:tc>
          <w:tcPr>
            <w:tcW w:w="6399" w:type="dxa"/>
            <w:hideMark/>
          </w:tcPr>
          <w:p w14:paraId="0BD9EDA0" w14:textId="6B7D88CD" w:rsidR="00F54005" w:rsidRPr="00AB7EDD" w:rsidRDefault="00DB4B76" w:rsidP="00C93B6B">
            <w:pPr>
              <w:spacing w:line="240" w:lineRule="auto"/>
              <w:ind w:left="540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กลับรายการ) ค่าเผื่อผลขาดทุนในกำไรหรือขาดทุน</w:t>
            </w:r>
            <w:r w:rsidR="00F54005"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ในระหว่างปี</w:t>
            </w:r>
          </w:p>
        </w:tc>
        <w:tc>
          <w:tcPr>
            <w:tcW w:w="1584" w:type="dxa"/>
            <w:vAlign w:val="bottom"/>
          </w:tcPr>
          <w:p w14:paraId="427DB97D" w14:textId="021C63DC" w:rsidR="00F54005" w:rsidRPr="00AB7EDD" w:rsidRDefault="003C5317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181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885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bottom"/>
            <w:hideMark/>
          </w:tcPr>
          <w:p w14:paraId="6C41CA3F" w14:textId="69307181" w:rsidR="00F54005" w:rsidRPr="00AB7EDD" w:rsidRDefault="00F5400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21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423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  <w:tr w:rsidR="00F54005" w:rsidRPr="00AB7EDD" w14:paraId="24E3D2AA" w14:textId="77777777">
        <w:tc>
          <w:tcPr>
            <w:tcW w:w="6399" w:type="dxa"/>
            <w:hideMark/>
          </w:tcPr>
          <w:p w14:paraId="0D8D9947" w14:textId="0B636B35" w:rsidR="00F54005" w:rsidRPr="00AB7EDD" w:rsidRDefault="00F54005" w:rsidP="00C93B6B">
            <w:pPr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ตัดจำหน่ายลูกหนี้</w:t>
            </w:r>
            <w:r w:rsidR="00DB4B76"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ที่ไม่สามารถเรียกชำระได้ในระหว่างปี</w:t>
            </w:r>
          </w:p>
        </w:tc>
        <w:tc>
          <w:tcPr>
            <w:tcW w:w="1584" w:type="dxa"/>
            <w:vAlign w:val="bottom"/>
          </w:tcPr>
          <w:p w14:paraId="0C3DEE98" w14:textId="0F193223" w:rsidR="00F54005" w:rsidRPr="00AB7EDD" w:rsidRDefault="003C531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2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211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534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bottom"/>
            <w:hideMark/>
          </w:tcPr>
          <w:p w14:paraId="3EF700BB" w14:textId="77777777" w:rsidR="00F54005" w:rsidRPr="00AB7EDD" w:rsidRDefault="00F5400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</w:tr>
      <w:tr w:rsidR="00F54005" w:rsidRPr="00AB7EDD" w14:paraId="3D56AA8E" w14:textId="77777777">
        <w:tc>
          <w:tcPr>
            <w:tcW w:w="6399" w:type="dxa"/>
            <w:hideMark/>
          </w:tcPr>
          <w:p w14:paraId="798C0A77" w14:textId="7092488B" w:rsidR="00F54005" w:rsidRPr="00AB7EDD" w:rsidRDefault="00DB4B76" w:rsidP="00C93B6B">
            <w:pPr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402D95" w:rsidRPr="00402D95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31</w:t>
            </w:r>
            <w:r w:rsidRPr="00AB7ED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584" w:type="dxa"/>
            <w:vAlign w:val="bottom"/>
          </w:tcPr>
          <w:p w14:paraId="0C7A76FD" w14:textId="3B3CA2D3" w:rsidR="00F54005" w:rsidRPr="00AB7EDD" w:rsidRDefault="00402D95">
            <w:pPr>
              <w:pBdr>
                <w:bottom w:val="doub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17</w:t>
            </w:r>
            <w:r w:rsidR="003C5317"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087</w:t>
            </w:r>
          </w:p>
        </w:tc>
        <w:tc>
          <w:tcPr>
            <w:tcW w:w="1584" w:type="dxa"/>
            <w:vAlign w:val="bottom"/>
            <w:hideMark/>
          </w:tcPr>
          <w:p w14:paraId="51336FD9" w14:textId="36E0C34D" w:rsidR="00F54005" w:rsidRPr="00AB7EDD" w:rsidRDefault="00402D95">
            <w:pPr>
              <w:pBdr>
                <w:bottom w:val="doub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2</w:t>
            </w:r>
            <w:r w:rsidR="00F54005"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410</w:t>
            </w:r>
            <w:r w:rsidR="00F54005"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eastAsia="Times New Roman" w:hAnsi="Browallia New" w:cs="Browallia New"/>
                <w:sz w:val="26"/>
                <w:szCs w:val="26"/>
              </w:rPr>
              <w:t>506</w:t>
            </w:r>
          </w:p>
        </w:tc>
      </w:tr>
    </w:tbl>
    <w:p w14:paraId="40D9D171" w14:textId="77777777" w:rsidR="00F54005" w:rsidRPr="00AB7EDD" w:rsidRDefault="00F54005" w:rsidP="00F5400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D783F2C" w14:textId="1358B6DE" w:rsidR="004C6E11" w:rsidRPr="00AB7EDD" w:rsidRDefault="00402D95" w:rsidP="00CB4AE7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bookmarkStart w:id="47" w:name="_Toc48681865"/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13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สินทรัพย์ทางการเงินและหนี้สินทางการเงิน</w:t>
      </w:r>
      <w:bookmarkEnd w:id="47"/>
    </w:p>
    <w:p w14:paraId="3EC148CF" w14:textId="77777777" w:rsidR="00CB4AE7" w:rsidRPr="00AB7EDD" w:rsidRDefault="00CB4AE7" w:rsidP="00CB4AE7">
      <w:pPr>
        <w:pStyle w:val="Subtitle"/>
        <w:spacing w:after="0"/>
        <w:ind w:left="540"/>
        <w:jc w:val="thaiDistribute"/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</w:pPr>
    </w:p>
    <w:p w14:paraId="7F732E5F" w14:textId="4D872679" w:rsidR="004C6E11" w:rsidRPr="00AB7EDD" w:rsidRDefault="005C5435" w:rsidP="00CB4AE7">
      <w:pPr>
        <w:pStyle w:val="Subtitle"/>
        <w:spacing w:after="0"/>
        <w:ind w:left="540"/>
        <w:jc w:val="thaiDistribute"/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</w:pPr>
      <w:r>
        <w:rPr>
          <w:rStyle w:val="Strong"/>
          <w:rFonts w:ascii="Browallia New" w:hAnsi="Browallia New" w:cs="Browallia New" w:hint="cs"/>
          <w:b w:val="0"/>
          <w:bCs w:val="0"/>
          <w:sz w:val="26"/>
          <w:szCs w:val="26"/>
          <w:cs/>
        </w:rPr>
        <w:t xml:space="preserve">ณ วันที่ </w:t>
      </w:r>
      <w:r w:rsidR="00402D95" w:rsidRPr="00402D95"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  <w:t>31</w:t>
      </w:r>
      <w:r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>
        <w:rPr>
          <w:rStyle w:val="Strong"/>
          <w:rFonts w:ascii="Browallia New" w:hAnsi="Browallia New" w:cs="Browallia New" w:hint="cs"/>
          <w:b w:val="0"/>
          <w:bCs w:val="0"/>
          <w:sz w:val="26"/>
          <w:szCs w:val="26"/>
          <w:cs/>
        </w:rPr>
        <w:t xml:space="preserve">ธันวาคม พ.ศ. </w:t>
      </w:r>
      <w:r w:rsidR="00402D95" w:rsidRPr="00402D95"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  <w:t>2564</w:t>
      </w:r>
      <w:r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="00E220B6">
        <w:rPr>
          <w:rStyle w:val="Strong"/>
          <w:rFonts w:ascii="Browallia New" w:hAnsi="Browallia New" w:cs="Browallia New" w:hint="cs"/>
          <w:b w:val="0"/>
          <w:bCs w:val="0"/>
          <w:sz w:val="26"/>
          <w:szCs w:val="26"/>
          <w:cs/>
        </w:rPr>
        <w:t>และ พ</w:t>
      </w:r>
      <w:r w:rsidR="00E220B6"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  <w:t>.</w:t>
      </w:r>
      <w:r w:rsidR="00E220B6">
        <w:rPr>
          <w:rStyle w:val="Strong"/>
          <w:rFonts w:ascii="Browallia New" w:hAnsi="Browallia New" w:cs="Browallia New" w:hint="cs"/>
          <w:b w:val="0"/>
          <w:bCs w:val="0"/>
          <w:sz w:val="26"/>
          <w:szCs w:val="26"/>
          <w:cs/>
        </w:rPr>
        <w:t>ศ</w:t>
      </w:r>
      <w:r w:rsidR="00E220B6"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  <w:t xml:space="preserve">. </w:t>
      </w:r>
      <w:r w:rsidR="00402D95" w:rsidRPr="00402D95"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  <w:t>2563</w:t>
      </w:r>
      <w:r w:rsidR="00E220B6"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="004C6E11" w:rsidRPr="00AB7EDD">
        <w:rPr>
          <w:rStyle w:val="Strong"/>
          <w:rFonts w:ascii="Browallia New" w:hAnsi="Browallia New" w:cs="Browallia New"/>
          <w:b w:val="0"/>
          <w:bCs w:val="0"/>
          <w:sz w:val="26"/>
          <w:szCs w:val="26"/>
          <w:cs/>
        </w:rPr>
        <w:t>กลุ่มกิจการได้จัดประเภทสินทรัพย์และหนี้สินทาง</w:t>
      </w:r>
      <w:r w:rsidR="00800AB1" w:rsidRPr="00AB7EDD">
        <w:rPr>
          <w:rStyle w:val="Strong"/>
          <w:rFonts w:ascii="Browallia New" w:hAnsi="Browallia New" w:cs="Browallia New"/>
          <w:b w:val="0"/>
          <w:bCs w:val="0"/>
          <w:sz w:val="26"/>
          <w:szCs w:val="26"/>
          <w:cs/>
        </w:rPr>
        <w:t>การ</w:t>
      </w:r>
      <w:r w:rsidR="004C6E11" w:rsidRPr="00AB7EDD">
        <w:rPr>
          <w:rStyle w:val="Strong"/>
          <w:rFonts w:ascii="Browallia New" w:hAnsi="Browallia New" w:cs="Browallia New"/>
          <w:b w:val="0"/>
          <w:bCs w:val="0"/>
          <w:sz w:val="26"/>
          <w:szCs w:val="26"/>
          <w:cs/>
        </w:rPr>
        <w:t>เงิน ดังต่อไปนี้</w:t>
      </w:r>
    </w:p>
    <w:p w14:paraId="5A003AD1" w14:textId="77777777" w:rsidR="00CB4AE7" w:rsidRPr="00AB7EDD" w:rsidRDefault="00CB4AE7" w:rsidP="00CB4AE7">
      <w:pPr>
        <w:pStyle w:val="Subtitle"/>
        <w:spacing w:after="0"/>
        <w:ind w:left="540"/>
        <w:jc w:val="thaiDistribute"/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</w:pPr>
    </w:p>
    <w:tbl>
      <w:tblPr>
        <w:tblW w:w="9581" w:type="dxa"/>
        <w:tblLayout w:type="fixed"/>
        <w:tblLook w:val="0600" w:firstRow="0" w:lastRow="0" w:firstColumn="0" w:lastColumn="0" w:noHBand="1" w:noVBand="1"/>
      </w:tblPr>
      <w:tblGrid>
        <w:gridCol w:w="4329"/>
        <w:gridCol w:w="1276"/>
        <w:gridCol w:w="1418"/>
        <w:gridCol w:w="1276"/>
        <w:gridCol w:w="1282"/>
      </w:tblGrid>
      <w:tr w:rsidR="00AA14E5" w:rsidRPr="00AB7EDD" w14:paraId="3F95B422" w14:textId="680C486E" w:rsidTr="00C93B6B">
        <w:tc>
          <w:tcPr>
            <w:tcW w:w="4329" w:type="dxa"/>
            <w:shd w:val="clear" w:color="auto" w:fill="auto"/>
            <w:vAlign w:val="center"/>
          </w:tcPr>
          <w:p w14:paraId="220891C7" w14:textId="77777777" w:rsidR="00AA14E5" w:rsidRPr="00AB7EDD" w:rsidRDefault="00AA14E5" w:rsidP="00CB4AE7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14:paraId="3CDDCBE6" w14:textId="1AAB3D19" w:rsidR="00AA14E5" w:rsidRPr="00AB7EDD" w:rsidRDefault="00AA14E5" w:rsidP="00AA14E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58" w:type="dxa"/>
            <w:gridSpan w:val="2"/>
            <w:shd w:val="clear" w:color="auto" w:fill="auto"/>
            <w:vAlign w:val="center"/>
          </w:tcPr>
          <w:p w14:paraId="3A4384D8" w14:textId="2DE8AAA9" w:rsidR="00AA14E5" w:rsidRPr="00AB7EDD" w:rsidRDefault="00AA14E5" w:rsidP="00E220B6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A14E5" w:rsidRPr="00AB7EDD" w14:paraId="4ED0967E" w14:textId="4B4C26FD" w:rsidTr="00C93B6B">
        <w:tc>
          <w:tcPr>
            <w:tcW w:w="4329" w:type="dxa"/>
            <w:shd w:val="clear" w:color="auto" w:fill="auto"/>
            <w:vAlign w:val="center"/>
          </w:tcPr>
          <w:p w14:paraId="4CE3443E" w14:textId="77777777" w:rsidR="00AA14E5" w:rsidRPr="00AB7EDD" w:rsidRDefault="00AA14E5" w:rsidP="00AA14E5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EBCF5EF" w14:textId="0FEA7C80" w:rsidR="00AA14E5" w:rsidRPr="00AB7EDD" w:rsidRDefault="00AA14E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18" w:type="dxa"/>
            <w:vAlign w:val="center"/>
          </w:tcPr>
          <w:p w14:paraId="7F1C46F2" w14:textId="50954FD9" w:rsidR="00AA14E5" w:rsidRPr="00AB7EDD" w:rsidRDefault="00AA14E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F31DF3" w14:textId="27A26AFA" w:rsidR="00AA14E5" w:rsidRPr="00AB7EDD" w:rsidRDefault="00AA14E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2564</w:t>
            </w:r>
          </w:p>
        </w:tc>
        <w:tc>
          <w:tcPr>
            <w:tcW w:w="1282" w:type="dxa"/>
            <w:vAlign w:val="center"/>
          </w:tcPr>
          <w:p w14:paraId="43808D8E" w14:textId="100EDAD7" w:rsidR="00AA14E5" w:rsidRPr="00AB7EDD" w:rsidRDefault="00AA14E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AA14E5" w:rsidRPr="00AB7EDD" w14:paraId="6DA4A977" w14:textId="35C34BAA" w:rsidTr="00C93B6B">
        <w:tc>
          <w:tcPr>
            <w:tcW w:w="4329" w:type="dxa"/>
            <w:shd w:val="clear" w:color="auto" w:fill="auto"/>
            <w:vAlign w:val="center"/>
          </w:tcPr>
          <w:p w14:paraId="332A47DA" w14:textId="77777777" w:rsidR="00AA14E5" w:rsidRPr="00AB7EDD" w:rsidRDefault="00AA14E5" w:rsidP="00AA14E5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0D8A45" w14:textId="77777777" w:rsidR="00AA14E5" w:rsidRPr="00AB7EDD" w:rsidRDefault="00AA14E5" w:rsidP="00AA14E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418" w:type="dxa"/>
            <w:vAlign w:val="center"/>
          </w:tcPr>
          <w:p w14:paraId="33B93198" w14:textId="0AB08DF8" w:rsidR="00AA14E5" w:rsidRPr="00AB7EDD" w:rsidRDefault="00AA14E5" w:rsidP="00AA14E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7E3ADB" w14:textId="7ADAB75C" w:rsidR="00AA14E5" w:rsidRPr="00AB7EDD" w:rsidRDefault="00AA14E5" w:rsidP="00AA14E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82" w:type="dxa"/>
            <w:vAlign w:val="center"/>
          </w:tcPr>
          <w:p w14:paraId="203A92C0" w14:textId="1FFBD9D6" w:rsidR="00AA14E5" w:rsidRPr="00AB7EDD" w:rsidRDefault="00AA14E5" w:rsidP="00AA14E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</w:tr>
      <w:tr w:rsidR="00AA14E5" w:rsidRPr="00AB7EDD" w14:paraId="053ABE20" w14:textId="021C8900" w:rsidTr="00C93B6B">
        <w:trPr>
          <w:trHeight w:val="108"/>
        </w:trPr>
        <w:tc>
          <w:tcPr>
            <w:tcW w:w="4329" w:type="dxa"/>
            <w:shd w:val="clear" w:color="auto" w:fill="auto"/>
            <w:vAlign w:val="center"/>
          </w:tcPr>
          <w:p w14:paraId="61062620" w14:textId="77777777" w:rsidR="00AA14E5" w:rsidRPr="00AB7EDD" w:rsidRDefault="00AA14E5" w:rsidP="00CB4AE7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12"/>
                <w:szCs w:val="12"/>
                <w: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8A730D1" w14:textId="77777777" w:rsidR="00AA14E5" w:rsidRPr="00AB7EDD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418" w:type="dxa"/>
          </w:tcPr>
          <w:p w14:paraId="237B5E25" w14:textId="77777777" w:rsidR="00AA14E5" w:rsidRPr="00AB7EDD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108AF52" w14:textId="62B060B8" w:rsidR="00AA14E5" w:rsidRPr="00AB7EDD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282" w:type="dxa"/>
          </w:tcPr>
          <w:p w14:paraId="1BC06FC9" w14:textId="77777777" w:rsidR="00AA14E5" w:rsidRPr="00AB7EDD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</w:tr>
      <w:tr w:rsidR="00AA14E5" w:rsidRPr="00AB7EDD" w14:paraId="24B1BD6A" w14:textId="408D40FF" w:rsidTr="00C93B6B">
        <w:tc>
          <w:tcPr>
            <w:tcW w:w="4329" w:type="dxa"/>
            <w:shd w:val="clear" w:color="auto" w:fill="auto"/>
            <w:vAlign w:val="center"/>
          </w:tcPr>
          <w:p w14:paraId="399C833A" w14:textId="77777777" w:rsidR="00AA14E5" w:rsidRPr="00AB7EDD" w:rsidRDefault="00AA14E5" w:rsidP="00CB4AE7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Style w:val="Strong"/>
                <w:rFonts w:ascii="Browallia New" w:hAnsi="Browallia New" w:cs="Browallia New"/>
                <w:sz w:val="26"/>
                <w:szCs w:val="26"/>
                <w:cs/>
              </w:rPr>
              <w:t>สินทรัพย์ทาง</w:t>
            </w:r>
            <w:r w:rsidRPr="00AB7ED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การเงิน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32500A" w14:textId="77777777" w:rsidR="00AA14E5" w:rsidRPr="00AB7EDD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</w:tcPr>
          <w:p w14:paraId="38E855CD" w14:textId="77777777" w:rsidR="00AA14E5" w:rsidRPr="00AB7EDD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3566B4" w14:textId="4ED7691D" w:rsidR="00AA14E5" w:rsidRPr="00AB7EDD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</w:t>
            </w:r>
          </w:p>
        </w:tc>
        <w:tc>
          <w:tcPr>
            <w:tcW w:w="1282" w:type="dxa"/>
          </w:tcPr>
          <w:p w14:paraId="0603525A" w14:textId="77777777" w:rsidR="00AA14E5" w:rsidRPr="00AB7EDD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</w:tr>
      <w:tr w:rsidR="00AA14E5" w:rsidRPr="00AB7EDD" w14:paraId="5953FA3F" w14:textId="77777777" w:rsidTr="00C93B6B">
        <w:tc>
          <w:tcPr>
            <w:tcW w:w="4329" w:type="dxa"/>
            <w:shd w:val="clear" w:color="auto" w:fill="auto"/>
            <w:vAlign w:val="center"/>
          </w:tcPr>
          <w:p w14:paraId="2E6CAB77" w14:textId="5592D909" w:rsidR="00AA14E5" w:rsidRPr="00AB7EDD" w:rsidRDefault="00AA14E5" w:rsidP="00AA14E5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AB7EDD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สินทรัพย์ทางการเงินที่วัดด้วยราคาทุนตัดจำหน่าย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FACFDF" w14:textId="77777777" w:rsidR="00AA14E5" w:rsidRPr="00AB7EDD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418" w:type="dxa"/>
          </w:tcPr>
          <w:p w14:paraId="4605571B" w14:textId="77777777" w:rsidR="00AA14E5" w:rsidRPr="00AB7EDD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EB9062" w14:textId="77777777" w:rsidR="00AA14E5" w:rsidRPr="00AB7EDD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82" w:type="dxa"/>
          </w:tcPr>
          <w:p w14:paraId="490ED6D1" w14:textId="77777777" w:rsidR="00AA14E5" w:rsidRPr="00AB7EDD" w:rsidRDefault="00AA14E5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</w:tr>
      <w:tr w:rsidR="00AA14E5" w:rsidRPr="00AB7EDD" w14:paraId="7F1A2D2C" w14:textId="487B06C2" w:rsidTr="00C93B6B">
        <w:tc>
          <w:tcPr>
            <w:tcW w:w="4329" w:type="dxa"/>
            <w:shd w:val="clear" w:color="auto" w:fill="auto"/>
            <w:vAlign w:val="center"/>
          </w:tcPr>
          <w:p w14:paraId="51BC63EC" w14:textId="0249E6C9" w:rsidR="00AA14E5" w:rsidRPr="00AB7EDD" w:rsidRDefault="00AA14E5" w:rsidP="00AA14E5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AB7EDD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  </w:t>
            </w:r>
            <w:r w:rsidRPr="00AB7EDD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B9CA7D" w14:textId="719A2445" w:rsidR="00AA14E5" w:rsidRPr="00AB7EDD" w:rsidRDefault="00402D9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68</w:t>
            </w:r>
            <w:r w:rsidR="003C5317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087</w:t>
            </w:r>
            <w:r w:rsidR="003C5317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119</w:t>
            </w:r>
          </w:p>
        </w:tc>
        <w:tc>
          <w:tcPr>
            <w:tcW w:w="1418" w:type="dxa"/>
            <w:vAlign w:val="center"/>
          </w:tcPr>
          <w:p w14:paraId="119C578C" w14:textId="33A8D31C" w:rsidR="00AA14E5" w:rsidRPr="00AB7EDD" w:rsidRDefault="00402D9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22</w:t>
            </w:r>
            <w:r w:rsidR="00AA14E5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402</w:t>
            </w:r>
            <w:r w:rsidR="00AA14E5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099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99DF59" w14:textId="486FD476" w:rsidR="00AA14E5" w:rsidRPr="00AB7EDD" w:rsidRDefault="00402D9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17</w:t>
            </w:r>
            <w:r w:rsidR="003C5317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588</w:t>
            </w:r>
            <w:r w:rsidR="003C5317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867</w:t>
            </w:r>
          </w:p>
        </w:tc>
        <w:tc>
          <w:tcPr>
            <w:tcW w:w="1282" w:type="dxa"/>
            <w:vAlign w:val="bottom"/>
          </w:tcPr>
          <w:p w14:paraId="32BF25EE" w14:textId="18E8256D" w:rsidR="00AA14E5" w:rsidRPr="00AB7EDD" w:rsidRDefault="00402D9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13</w:t>
            </w:r>
            <w:r w:rsidR="00AA14E5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090</w:t>
            </w:r>
            <w:r w:rsidR="00AA14E5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360</w:t>
            </w:r>
          </w:p>
        </w:tc>
      </w:tr>
      <w:tr w:rsidR="00AA14E5" w:rsidRPr="00AB7EDD" w14:paraId="1B9A49CC" w14:textId="6A1EF30D" w:rsidTr="00C93B6B">
        <w:tc>
          <w:tcPr>
            <w:tcW w:w="4329" w:type="dxa"/>
            <w:shd w:val="clear" w:color="auto" w:fill="auto"/>
            <w:vAlign w:val="center"/>
          </w:tcPr>
          <w:p w14:paraId="2A43FB01" w14:textId="77777777" w:rsidR="00AA14E5" w:rsidRPr="00AB7EDD" w:rsidRDefault="00AA14E5" w:rsidP="00AA14E5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AB7EDD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  </w:t>
            </w:r>
            <w:r w:rsidRPr="00AB7EDD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ลูกหนี้การค้าและลูกหนี้อื่น - สุทธิ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184FE1" w14:textId="05259646" w:rsidR="00AA14E5" w:rsidRPr="00AB7EDD" w:rsidRDefault="00402D9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77</w:t>
            </w:r>
            <w:r w:rsidR="003C5317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153</w:t>
            </w:r>
            <w:r w:rsidR="003C5317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253</w:t>
            </w:r>
          </w:p>
        </w:tc>
        <w:tc>
          <w:tcPr>
            <w:tcW w:w="1418" w:type="dxa"/>
            <w:vAlign w:val="center"/>
          </w:tcPr>
          <w:p w14:paraId="21F99953" w14:textId="19C381CA" w:rsidR="00AA14E5" w:rsidRPr="00AB7EDD" w:rsidRDefault="00402D9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67</w:t>
            </w:r>
            <w:r w:rsidR="00AA14E5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583</w:t>
            </w:r>
            <w:r w:rsidR="00AA14E5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716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0BD5CB5" w14:textId="54B54C77" w:rsidR="00AA14E5" w:rsidRPr="00AB7EDD" w:rsidRDefault="00402D9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4</w:t>
            </w:r>
            <w:r w:rsidR="003C5317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115</w:t>
            </w:r>
            <w:r w:rsidR="003C5317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955</w:t>
            </w:r>
          </w:p>
        </w:tc>
        <w:tc>
          <w:tcPr>
            <w:tcW w:w="1282" w:type="dxa"/>
            <w:vAlign w:val="bottom"/>
          </w:tcPr>
          <w:p w14:paraId="405F2086" w14:textId="12CC0167" w:rsidR="00AA14E5" w:rsidRPr="00AB7EDD" w:rsidRDefault="00402D9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10</w:t>
            </w:r>
            <w:r w:rsidR="00AA14E5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928</w:t>
            </w:r>
            <w:r w:rsidR="00AA14E5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841</w:t>
            </w:r>
          </w:p>
        </w:tc>
      </w:tr>
      <w:tr w:rsidR="00AA14E5" w:rsidRPr="00AB7EDD" w14:paraId="4B9FDC1E" w14:textId="1C6F969D" w:rsidTr="00C93B6B">
        <w:tc>
          <w:tcPr>
            <w:tcW w:w="4329" w:type="dxa"/>
            <w:shd w:val="clear" w:color="auto" w:fill="auto"/>
            <w:vAlign w:val="center"/>
          </w:tcPr>
          <w:p w14:paraId="3511425A" w14:textId="7C0200C6" w:rsidR="00AA14E5" w:rsidRPr="00AB7EDD" w:rsidRDefault="00AA14E5" w:rsidP="00AA14E5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AB7EDD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  เงินให้กู้ยืมระยะสั้น</w:t>
            </w:r>
            <w:r w:rsidR="00D72569" w:rsidRPr="00AB7EDD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แก่บริษัทย่อย </w:t>
            </w:r>
            <w:r w:rsidR="00D72569" w:rsidRPr="00AB7EDD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- </w:t>
            </w:r>
            <w:r w:rsidR="00D72569" w:rsidRPr="00AB7EDD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สุทธิ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2B3FAC" w14:textId="01E5A63D" w:rsidR="00AA14E5" w:rsidRPr="00AB7EDD" w:rsidRDefault="003C5317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418" w:type="dxa"/>
            <w:vAlign w:val="center"/>
          </w:tcPr>
          <w:p w14:paraId="4DADCD60" w14:textId="1BD7D27E" w:rsidR="00AA14E5" w:rsidRPr="00AB7EDD" w:rsidRDefault="00AA14E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036A68B" w14:textId="422625CA" w:rsidR="00AA14E5" w:rsidRPr="00AB7EDD" w:rsidRDefault="00402D9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415</w:t>
            </w:r>
            <w:r w:rsidR="003C5317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705</w:t>
            </w:r>
            <w:r w:rsidR="003C5317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950</w:t>
            </w:r>
          </w:p>
        </w:tc>
        <w:tc>
          <w:tcPr>
            <w:tcW w:w="1282" w:type="dxa"/>
            <w:vAlign w:val="bottom"/>
          </w:tcPr>
          <w:p w14:paraId="7FF1C804" w14:textId="169D555D" w:rsidR="00AA14E5" w:rsidRPr="00AB7EDD" w:rsidRDefault="00402D9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450</w:t>
            </w:r>
            <w:r w:rsidR="00AA14E5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205</w:t>
            </w:r>
            <w:r w:rsidR="00AA14E5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950</w:t>
            </w:r>
          </w:p>
        </w:tc>
      </w:tr>
      <w:tr w:rsidR="00AA14E5" w:rsidRPr="00AB7EDD" w14:paraId="3483ABD6" w14:textId="7993507D" w:rsidTr="00C93B6B">
        <w:tc>
          <w:tcPr>
            <w:tcW w:w="4329" w:type="dxa"/>
            <w:shd w:val="clear" w:color="auto" w:fill="auto"/>
            <w:vAlign w:val="center"/>
          </w:tcPr>
          <w:p w14:paraId="2289209C" w14:textId="77777777" w:rsidR="00AA14E5" w:rsidRPr="00AB7EDD" w:rsidRDefault="00AA14E5" w:rsidP="00AA14E5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AB7EDD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  </w:t>
            </w:r>
            <w:r w:rsidRPr="00AB7EDD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51010F" w14:textId="5E70FEBD" w:rsidR="00AA14E5" w:rsidRPr="00AB7EDD" w:rsidRDefault="00402D9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1</w:t>
            </w:r>
            <w:r w:rsidR="003C5317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323</w:t>
            </w:r>
            <w:r w:rsidR="003C5317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804</w:t>
            </w:r>
          </w:p>
        </w:tc>
        <w:tc>
          <w:tcPr>
            <w:tcW w:w="1418" w:type="dxa"/>
            <w:vAlign w:val="center"/>
          </w:tcPr>
          <w:p w14:paraId="42A3DE0C" w14:textId="3B7B58CE" w:rsidR="00AA14E5" w:rsidRPr="00AB7EDD" w:rsidRDefault="00402D9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1</w:t>
            </w:r>
            <w:r w:rsidR="00AA14E5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441</w:t>
            </w:r>
            <w:r w:rsidR="00AA14E5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495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5A27588" w14:textId="2287490A" w:rsidR="00AA14E5" w:rsidRPr="00AB7EDD" w:rsidRDefault="00402D9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245</w:t>
            </w:r>
            <w:r w:rsidR="003C5317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420</w:t>
            </w:r>
          </w:p>
        </w:tc>
        <w:tc>
          <w:tcPr>
            <w:tcW w:w="1282" w:type="dxa"/>
            <w:vAlign w:val="bottom"/>
          </w:tcPr>
          <w:p w14:paraId="2383C22C" w14:textId="7F47B793" w:rsidR="00AA14E5" w:rsidRPr="00AB7EDD" w:rsidRDefault="00402D9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245</w:t>
            </w:r>
            <w:r w:rsidR="00AA14E5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420</w:t>
            </w:r>
          </w:p>
        </w:tc>
      </w:tr>
    </w:tbl>
    <w:p w14:paraId="1A57A809" w14:textId="75190244" w:rsidR="00AA14E5" w:rsidRPr="00AB7EDD" w:rsidRDefault="00C93B6B" w:rsidP="00C93B6B">
      <w:pPr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AB7EDD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29AB802A" w14:textId="2FD68650" w:rsidR="00AA14E5" w:rsidRPr="00AB7EDD" w:rsidRDefault="00402D95" w:rsidP="00AA14E5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13</w:t>
      </w:r>
      <w:r w:rsidR="00AA14E5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AA14E5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สินทรัพย์ทางการเงินและหนี้สินทางการเงิน</w:t>
      </w:r>
      <w:r w:rsidR="00AA14E5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 xml:space="preserve"> </w:t>
      </w:r>
      <w:r w:rsidR="00AA14E5" w:rsidRPr="00AB7EDD">
        <w:rPr>
          <w:rFonts w:ascii="Browallia New" w:eastAsia="Times New Roman" w:hAnsi="Browallia New" w:cs="Browallia New"/>
          <w:sz w:val="26"/>
          <w:szCs w:val="26"/>
        </w:rPr>
        <w:t>(</w:t>
      </w:r>
      <w:r w:rsidR="00AA14E5" w:rsidRPr="00AB7EDD">
        <w:rPr>
          <w:rFonts w:ascii="Browallia New" w:eastAsia="Times New Roman" w:hAnsi="Browallia New" w:cs="Browallia New"/>
          <w:sz w:val="26"/>
          <w:szCs w:val="26"/>
          <w:cs/>
        </w:rPr>
        <w:t>ต่อ</w:t>
      </w:r>
      <w:r w:rsidR="00AA14E5" w:rsidRPr="00AB7EDD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3A640AE2" w14:textId="10B547CD" w:rsidR="004C6E11" w:rsidRPr="00AB7EDD" w:rsidRDefault="004C6E11" w:rsidP="00CB4AE7">
      <w:pPr>
        <w:spacing w:line="240" w:lineRule="auto"/>
        <w:jc w:val="both"/>
        <w:rPr>
          <w:rFonts w:ascii="Browallia New" w:hAnsi="Browallia New" w:cs="Browallia New"/>
          <w:sz w:val="26"/>
          <w:szCs w:val="26"/>
        </w:rPr>
      </w:pPr>
    </w:p>
    <w:tbl>
      <w:tblPr>
        <w:tblW w:w="9582" w:type="dxa"/>
        <w:tblInd w:w="-34" w:type="dxa"/>
        <w:tblLayout w:type="fixed"/>
        <w:tblLook w:val="0600" w:firstRow="0" w:lastRow="0" w:firstColumn="0" w:lastColumn="0" w:noHBand="1" w:noVBand="1"/>
      </w:tblPr>
      <w:tblGrid>
        <w:gridCol w:w="32"/>
        <w:gridCol w:w="4295"/>
        <w:gridCol w:w="1279"/>
        <w:gridCol w:w="1418"/>
        <w:gridCol w:w="1276"/>
        <w:gridCol w:w="1282"/>
      </w:tblGrid>
      <w:tr w:rsidR="00AA14E5" w:rsidRPr="00AB7EDD" w14:paraId="20722BDA" w14:textId="77777777" w:rsidTr="00C93B6B">
        <w:trPr>
          <w:gridBefore w:val="1"/>
          <w:wBefore w:w="32" w:type="dxa"/>
        </w:trPr>
        <w:tc>
          <w:tcPr>
            <w:tcW w:w="4295" w:type="dxa"/>
            <w:shd w:val="clear" w:color="auto" w:fill="auto"/>
            <w:vAlign w:val="center"/>
          </w:tcPr>
          <w:p w14:paraId="42617EC1" w14:textId="77777777" w:rsidR="00AA14E5" w:rsidRPr="00AB7EDD" w:rsidRDefault="00AA14E5" w:rsidP="00C93B6B">
            <w:pPr>
              <w:pStyle w:val="Subtitle"/>
              <w:spacing w:after="0"/>
              <w:ind w:left="581"/>
              <w:jc w:val="left"/>
              <w:rPr>
                <w:rStyle w:val="Strong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697" w:type="dxa"/>
            <w:gridSpan w:val="2"/>
            <w:shd w:val="clear" w:color="auto" w:fill="auto"/>
            <w:vAlign w:val="center"/>
          </w:tcPr>
          <w:p w14:paraId="31489804" w14:textId="77777777" w:rsidR="00AA14E5" w:rsidRPr="00AB7EDD" w:rsidRDefault="00AA14E5" w:rsidP="00526D67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58" w:type="dxa"/>
            <w:gridSpan w:val="2"/>
            <w:shd w:val="clear" w:color="auto" w:fill="auto"/>
            <w:vAlign w:val="center"/>
          </w:tcPr>
          <w:p w14:paraId="48FCAC7E" w14:textId="77777777" w:rsidR="00AA14E5" w:rsidRPr="00AB7EDD" w:rsidRDefault="00AA14E5" w:rsidP="00E220B6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A14E5" w:rsidRPr="00AB7EDD" w14:paraId="29012E68" w14:textId="77777777" w:rsidTr="00C93B6B">
        <w:trPr>
          <w:gridBefore w:val="1"/>
          <w:wBefore w:w="32" w:type="dxa"/>
        </w:trPr>
        <w:tc>
          <w:tcPr>
            <w:tcW w:w="4295" w:type="dxa"/>
            <w:shd w:val="clear" w:color="auto" w:fill="auto"/>
            <w:vAlign w:val="center"/>
          </w:tcPr>
          <w:p w14:paraId="57090803" w14:textId="77777777" w:rsidR="00AA14E5" w:rsidRPr="00AB7EDD" w:rsidRDefault="00AA14E5" w:rsidP="00C93B6B">
            <w:pPr>
              <w:pStyle w:val="Subtitle"/>
              <w:spacing w:after="0"/>
              <w:ind w:left="581"/>
              <w:jc w:val="left"/>
              <w:rPr>
                <w:rStyle w:val="Strong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14:paraId="10852F50" w14:textId="762DD66B" w:rsidR="00AA14E5" w:rsidRPr="00AB7EDD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18" w:type="dxa"/>
            <w:vAlign w:val="center"/>
          </w:tcPr>
          <w:p w14:paraId="6074C9D5" w14:textId="0B609E85" w:rsidR="00AA14E5" w:rsidRPr="00AB7EDD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6FCBF0" w14:textId="741760C9" w:rsidR="00AA14E5" w:rsidRPr="00AB7EDD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2564</w:t>
            </w:r>
          </w:p>
        </w:tc>
        <w:tc>
          <w:tcPr>
            <w:tcW w:w="1282" w:type="dxa"/>
            <w:vAlign w:val="center"/>
          </w:tcPr>
          <w:p w14:paraId="0AEFB50B" w14:textId="66917687" w:rsidR="00AA14E5" w:rsidRPr="00AB7EDD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AA14E5" w:rsidRPr="00AB7EDD" w14:paraId="22E07705" w14:textId="77777777" w:rsidTr="00C93B6B">
        <w:trPr>
          <w:gridBefore w:val="1"/>
          <w:wBefore w:w="32" w:type="dxa"/>
        </w:trPr>
        <w:tc>
          <w:tcPr>
            <w:tcW w:w="4295" w:type="dxa"/>
            <w:shd w:val="clear" w:color="auto" w:fill="auto"/>
            <w:vAlign w:val="center"/>
          </w:tcPr>
          <w:p w14:paraId="2D5E033B" w14:textId="77777777" w:rsidR="00AA14E5" w:rsidRPr="00AB7EDD" w:rsidRDefault="00AA14E5" w:rsidP="00C93B6B">
            <w:pPr>
              <w:pStyle w:val="Subtitle"/>
              <w:spacing w:after="0"/>
              <w:ind w:left="581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14:paraId="0AAEB1CC" w14:textId="77777777" w:rsidR="00AA14E5" w:rsidRPr="00AB7EDD" w:rsidRDefault="00AA14E5" w:rsidP="00526D6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418" w:type="dxa"/>
            <w:vAlign w:val="center"/>
          </w:tcPr>
          <w:p w14:paraId="6AE79DE6" w14:textId="77777777" w:rsidR="00AA14E5" w:rsidRPr="00AB7EDD" w:rsidRDefault="00AA14E5" w:rsidP="00526D6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A162A3" w14:textId="77777777" w:rsidR="00AA14E5" w:rsidRPr="00AB7EDD" w:rsidRDefault="00AA14E5" w:rsidP="00526D6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82" w:type="dxa"/>
            <w:vAlign w:val="center"/>
          </w:tcPr>
          <w:p w14:paraId="1451D837" w14:textId="77777777" w:rsidR="00AA14E5" w:rsidRPr="00AB7EDD" w:rsidRDefault="00AA14E5" w:rsidP="00526D6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</w:tr>
      <w:tr w:rsidR="00AA14E5" w:rsidRPr="00AB7EDD" w14:paraId="74E140B3" w14:textId="77777777" w:rsidTr="00C93B6B">
        <w:trPr>
          <w:gridBefore w:val="1"/>
          <w:wBefore w:w="32" w:type="dxa"/>
          <w:trHeight w:val="108"/>
        </w:trPr>
        <w:tc>
          <w:tcPr>
            <w:tcW w:w="4295" w:type="dxa"/>
            <w:shd w:val="clear" w:color="auto" w:fill="auto"/>
            <w:vAlign w:val="center"/>
          </w:tcPr>
          <w:p w14:paraId="1842C7C5" w14:textId="77777777" w:rsidR="00AA14E5" w:rsidRPr="00AB7EDD" w:rsidRDefault="00AA14E5" w:rsidP="00C93B6B">
            <w:pPr>
              <w:pStyle w:val="Subtitle"/>
              <w:spacing w:after="0"/>
              <w:ind w:left="581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12"/>
                <w:szCs w:val="12"/>
                <w:cs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14:paraId="54F698F2" w14:textId="77777777" w:rsidR="00AA14E5" w:rsidRPr="00AB7EDD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418" w:type="dxa"/>
          </w:tcPr>
          <w:p w14:paraId="13566797" w14:textId="77777777" w:rsidR="00AA14E5" w:rsidRPr="00AB7EDD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4D0C001" w14:textId="77777777" w:rsidR="00AA14E5" w:rsidRPr="00AB7EDD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282" w:type="dxa"/>
          </w:tcPr>
          <w:p w14:paraId="0762D064" w14:textId="77777777" w:rsidR="00AA14E5" w:rsidRPr="00AB7EDD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</w:tr>
      <w:tr w:rsidR="00AA14E5" w:rsidRPr="00AB7EDD" w14:paraId="05E8D716" w14:textId="77777777" w:rsidTr="00C93B6B">
        <w:tblPrEx>
          <w:tblLook w:val="04A0" w:firstRow="1" w:lastRow="0" w:firstColumn="1" w:lastColumn="0" w:noHBand="0" w:noVBand="1"/>
        </w:tblPrEx>
        <w:tc>
          <w:tcPr>
            <w:tcW w:w="4327" w:type="dxa"/>
            <w:gridSpan w:val="2"/>
            <w:shd w:val="clear" w:color="auto" w:fill="auto"/>
            <w:vAlign w:val="bottom"/>
          </w:tcPr>
          <w:p w14:paraId="273ED6A7" w14:textId="77777777" w:rsidR="00AA14E5" w:rsidRPr="00AB7EDD" w:rsidRDefault="00AA14E5" w:rsidP="00C93B6B">
            <w:pPr>
              <w:pStyle w:val="Subtitle"/>
              <w:spacing w:after="0"/>
              <w:ind w:left="581"/>
              <w:jc w:val="left"/>
              <w:rPr>
                <w:rStyle w:val="Strong"/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Style w:val="Strong"/>
                <w:rFonts w:ascii="Browallia New" w:hAnsi="Browallia New" w:cs="Browallia New"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279" w:type="dxa"/>
            <w:shd w:val="clear" w:color="auto" w:fill="auto"/>
            <w:vAlign w:val="bottom"/>
          </w:tcPr>
          <w:p w14:paraId="30BD81BC" w14:textId="77777777" w:rsidR="00AA14E5" w:rsidRPr="00AB7EDD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</w:p>
        </w:tc>
        <w:tc>
          <w:tcPr>
            <w:tcW w:w="1418" w:type="dxa"/>
          </w:tcPr>
          <w:p w14:paraId="7126E48F" w14:textId="77777777" w:rsidR="00AA14E5" w:rsidRPr="00AB7EDD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C1B24ED" w14:textId="77777777" w:rsidR="00AA14E5" w:rsidRPr="00AB7EDD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</w:p>
        </w:tc>
        <w:tc>
          <w:tcPr>
            <w:tcW w:w="1282" w:type="dxa"/>
          </w:tcPr>
          <w:p w14:paraId="3864965A" w14:textId="77777777" w:rsidR="00AA14E5" w:rsidRPr="00AB7EDD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</w:p>
        </w:tc>
      </w:tr>
      <w:tr w:rsidR="00AA14E5" w:rsidRPr="00AB7EDD" w14:paraId="1558A88A" w14:textId="77777777" w:rsidTr="00C93B6B">
        <w:tblPrEx>
          <w:tblLook w:val="04A0" w:firstRow="1" w:lastRow="0" w:firstColumn="1" w:lastColumn="0" w:noHBand="0" w:noVBand="1"/>
        </w:tblPrEx>
        <w:tc>
          <w:tcPr>
            <w:tcW w:w="4327" w:type="dxa"/>
            <w:gridSpan w:val="2"/>
            <w:shd w:val="clear" w:color="auto" w:fill="auto"/>
            <w:vAlign w:val="bottom"/>
          </w:tcPr>
          <w:p w14:paraId="08F3E6BC" w14:textId="3F6EB945" w:rsidR="00AA14E5" w:rsidRPr="00AB7EDD" w:rsidRDefault="00AA14E5" w:rsidP="00C93B6B">
            <w:pPr>
              <w:pStyle w:val="Subtitle"/>
              <w:spacing w:after="0"/>
              <w:ind w:left="581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AB7EDD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หนี้สินทางการเงินที่วัดด้วยราคาทุนตัดจำหน่าย</w:t>
            </w:r>
          </w:p>
        </w:tc>
        <w:tc>
          <w:tcPr>
            <w:tcW w:w="1279" w:type="dxa"/>
            <w:shd w:val="clear" w:color="auto" w:fill="auto"/>
            <w:vAlign w:val="bottom"/>
          </w:tcPr>
          <w:p w14:paraId="0FE77FAF" w14:textId="77777777" w:rsidR="00AA14E5" w:rsidRPr="00AB7EDD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</w:p>
        </w:tc>
        <w:tc>
          <w:tcPr>
            <w:tcW w:w="1418" w:type="dxa"/>
          </w:tcPr>
          <w:p w14:paraId="3F1A17B1" w14:textId="77777777" w:rsidR="00AA14E5" w:rsidRPr="00AB7EDD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70BC734" w14:textId="77777777" w:rsidR="00AA14E5" w:rsidRPr="00AB7EDD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</w:p>
        </w:tc>
        <w:tc>
          <w:tcPr>
            <w:tcW w:w="1282" w:type="dxa"/>
          </w:tcPr>
          <w:p w14:paraId="49E5F0EE" w14:textId="77777777" w:rsidR="00AA14E5" w:rsidRPr="00AB7EDD" w:rsidRDefault="00AA14E5" w:rsidP="00526D6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</w:p>
        </w:tc>
      </w:tr>
      <w:tr w:rsidR="00AA14E5" w:rsidRPr="00AB7EDD" w14:paraId="5BE8D94D" w14:textId="70AB6BFD" w:rsidTr="00C93B6B">
        <w:tblPrEx>
          <w:tblLook w:val="04A0" w:firstRow="1" w:lastRow="0" w:firstColumn="1" w:lastColumn="0" w:noHBand="0" w:noVBand="1"/>
        </w:tblPrEx>
        <w:tc>
          <w:tcPr>
            <w:tcW w:w="4327" w:type="dxa"/>
            <w:gridSpan w:val="2"/>
            <w:shd w:val="clear" w:color="auto" w:fill="auto"/>
            <w:vAlign w:val="bottom"/>
          </w:tcPr>
          <w:p w14:paraId="1AEDDD18" w14:textId="2B86FCD9" w:rsidR="00AA14E5" w:rsidRPr="00AB7EDD" w:rsidRDefault="00AA14E5" w:rsidP="00C93B6B">
            <w:pPr>
              <w:pStyle w:val="Subtitle"/>
              <w:spacing w:after="0"/>
              <w:ind w:left="581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AB7EDD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  </w:t>
            </w:r>
            <w:r w:rsidRPr="00AB7EDD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เงินกู้ยืมระยะสั้นจากธนาคาร</w:t>
            </w:r>
          </w:p>
        </w:tc>
        <w:tc>
          <w:tcPr>
            <w:tcW w:w="1279" w:type="dxa"/>
            <w:shd w:val="clear" w:color="auto" w:fill="auto"/>
            <w:vAlign w:val="bottom"/>
          </w:tcPr>
          <w:p w14:paraId="02F385A5" w14:textId="75259BBB" w:rsidR="00AA14E5" w:rsidRPr="00AB7EDD" w:rsidRDefault="003038DB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418" w:type="dxa"/>
            <w:vAlign w:val="bottom"/>
          </w:tcPr>
          <w:p w14:paraId="6F93F50D" w14:textId="33226147" w:rsidR="00AA14E5" w:rsidRPr="00AB7EDD" w:rsidRDefault="00402D9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35</w:t>
            </w:r>
            <w:r w:rsidR="00AA14E5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000</w:t>
            </w:r>
            <w:r w:rsidR="00AA14E5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35AC29D" w14:textId="1164AB4B" w:rsidR="00AA14E5" w:rsidRPr="00AB7EDD" w:rsidRDefault="003038DB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282" w:type="dxa"/>
            <w:vAlign w:val="bottom"/>
          </w:tcPr>
          <w:p w14:paraId="7B5AC703" w14:textId="55161330" w:rsidR="00AA14E5" w:rsidRPr="00AB7EDD" w:rsidRDefault="00402D9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35</w:t>
            </w:r>
            <w:r w:rsidR="00AA14E5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000</w:t>
            </w:r>
            <w:r w:rsidR="00AA14E5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000</w:t>
            </w:r>
          </w:p>
        </w:tc>
      </w:tr>
      <w:tr w:rsidR="00AA14E5" w:rsidRPr="00AB7EDD" w14:paraId="1B69DFB4" w14:textId="6491B2E7" w:rsidTr="00C93B6B">
        <w:tblPrEx>
          <w:tblLook w:val="04A0" w:firstRow="1" w:lastRow="0" w:firstColumn="1" w:lastColumn="0" w:noHBand="0" w:noVBand="1"/>
        </w:tblPrEx>
        <w:tc>
          <w:tcPr>
            <w:tcW w:w="4327" w:type="dxa"/>
            <w:gridSpan w:val="2"/>
            <w:shd w:val="clear" w:color="auto" w:fill="auto"/>
            <w:vAlign w:val="bottom"/>
          </w:tcPr>
          <w:p w14:paraId="0EE54EC5" w14:textId="77777777" w:rsidR="00AA14E5" w:rsidRPr="00AB7EDD" w:rsidRDefault="00AA14E5" w:rsidP="00C93B6B">
            <w:pPr>
              <w:pStyle w:val="Subtitle"/>
              <w:spacing w:after="0"/>
              <w:ind w:left="581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AB7EDD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  </w:t>
            </w:r>
            <w:r w:rsidRPr="00AB7EDD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279" w:type="dxa"/>
            <w:shd w:val="clear" w:color="auto" w:fill="auto"/>
            <w:vAlign w:val="bottom"/>
          </w:tcPr>
          <w:p w14:paraId="6C86EA26" w14:textId="75BE3064" w:rsidR="00AA14E5" w:rsidRPr="00AB7EDD" w:rsidRDefault="00402D9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46</w:t>
            </w:r>
            <w:r w:rsidR="003038DB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231</w:t>
            </w:r>
            <w:r w:rsidR="003038DB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641</w:t>
            </w:r>
          </w:p>
        </w:tc>
        <w:tc>
          <w:tcPr>
            <w:tcW w:w="1418" w:type="dxa"/>
            <w:vAlign w:val="bottom"/>
          </w:tcPr>
          <w:p w14:paraId="46664193" w14:textId="6DA27CFC" w:rsidR="00AA14E5" w:rsidRPr="00AB7EDD" w:rsidRDefault="00402D9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21</w:t>
            </w:r>
            <w:r w:rsidR="00B87D40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036</w:t>
            </w:r>
            <w:r w:rsidR="00B87D40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372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ED1A314" w14:textId="13E1B8EA" w:rsidR="00AA14E5" w:rsidRPr="00AB7EDD" w:rsidRDefault="00402D9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838</w:t>
            </w:r>
            <w:r w:rsidR="003038DB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647</w:t>
            </w:r>
          </w:p>
        </w:tc>
        <w:tc>
          <w:tcPr>
            <w:tcW w:w="1282" w:type="dxa"/>
            <w:vAlign w:val="bottom"/>
          </w:tcPr>
          <w:p w14:paraId="448928A7" w14:textId="3EAAC599" w:rsidR="00AA14E5" w:rsidRPr="00AB7EDD" w:rsidRDefault="00402D9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780</w:t>
            </w:r>
            <w:r w:rsidR="00AA14E5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482</w:t>
            </w:r>
          </w:p>
        </w:tc>
      </w:tr>
      <w:tr w:rsidR="00AA14E5" w:rsidRPr="00AB7EDD" w14:paraId="7872B028" w14:textId="5CE95540" w:rsidTr="00C93B6B">
        <w:tblPrEx>
          <w:tblLook w:val="04A0" w:firstRow="1" w:lastRow="0" w:firstColumn="1" w:lastColumn="0" w:noHBand="0" w:noVBand="1"/>
        </w:tblPrEx>
        <w:tc>
          <w:tcPr>
            <w:tcW w:w="4327" w:type="dxa"/>
            <w:gridSpan w:val="2"/>
            <w:shd w:val="clear" w:color="auto" w:fill="auto"/>
            <w:vAlign w:val="bottom"/>
          </w:tcPr>
          <w:p w14:paraId="2E7E5AC2" w14:textId="6776B4EC" w:rsidR="00AA14E5" w:rsidRPr="00AB7EDD" w:rsidRDefault="00AA14E5" w:rsidP="00C93B6B">
            <w:pPr>
              <w:pStyle w:val="Subtitle"/>
              <w:spacing w:after="0"/>
              <w:ind w:left="581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AB7EDD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  </w:t>
            </w:r>
            <w:r w:rsidRPr="00AB7EDD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หนี้สินทางการเงินหมุนเวียนอื่น</w:t>
            </w:r>
          </w:p>
        </w:tc>
        <w:tc>
          <w:tcPr>
            <w:tcW w:w="1279" w:type="dxa"/>
            <w:shd w:val="clear" w:color="auto" w:fill="auto"/>
            <w:vAlign w:val="bottom"/>
          </w:tcPr>
          <w:p w14:paraId="1DDACAF3" w14:textId="64D7DB1E" w:rsidR="00AA14E5" w:rsidRPr="00AB7EDD" w:rsidRDefault="00402D9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9</w:t>
            </w:r>
            <w:r w:rsidR="003038DB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445</w:t>
            </w:r>
            <w:r w:rsidR="003038DB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782</w:t>
            </w:r>
          </w:p>
        </w:tc>
        <w:tc>
          <w:tcPr>
            <w:tcW w:w="1418" w:type="dxa"/>
            <w:vAlign w:val="bottom"/>
          </w:tcPr>
          <w:p w14:paraId="65939788" w14:textId="716FFDE0" w:rsidR="00AA14E5" w:rsidRPr="00AB7EDD" w:rsidRDefault="00402D9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8</w:t>
            </w:r>
            <w:r w:rsidR="00AA14E5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707</w:t>
            </w:r>
            <w:r w:rsidR="00AA14E5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817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DA89BEC" w14:textId="598E90CE" w:rsidR="00AA14E5" w:rsidRPr="00AB7EDD" w:rsidRDefault="00402D9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663</w:t>
            </w:r>
            <w:r w:rsidR="003038DB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157</w:t>
            </w:r>
          </w:p>
        </w:tc>
        <w:tc>
          <w:tcPr>
            <w:tcW w:w="1282" w:type="dxa"/>
            <w:vAlign w:val="bottom"/>
          </w:tcPr>
          <w:p w14:paraId="7E785622" w14:textId="65AF187E" w:rsidR="00AA14E5" w:rsidRPr="00AB7EDD" w:rsidRDefault="00402D9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1</w:t>
            </w:r>
            <w:r w:rsidR="00AA14E5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701</w:t>
            </w:r>
            <w:r w:rsidR="00AA14E5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528</w:t>
            </w:r>
          </w:p>
        </w:tc>
      </w:tr>
      <w:tr w:rsidR="00AA14E5" w:rsidRPr="00AB7EDD" w14:paraId="4B618B2F" w14:textId="698D470B" w:rsidTr="00C93B6B">
        <w:tblPrEx>
          <w:tblLook w:val="04A0" w:firstRow="1" w:lastRow="0" w:firstColumn="1" w:lastColumn="0" w:noHBand="0" w:noVBand="1"/>
        </w:tblPrEx>
        <w:tc>
          <w:tcPr>
            <w:tcW w:w="4327" w:type="dxa"/>
            <w:gridSpan w:val="2"/>
            <w:shd w:val="clear" w:color="auto" w:fill="auto"/>
            <w:vAlign w:val="bottom"/>
          </w:tcPr>
          <w:p w14:paraId="62DCDF72" w14:textId="02135C24" w:rsidR="00AA14E5" w:rsidRPr="00AB7EDD" w:rsidRDefault="00AA14E5" w:rsidP="00C93B6B">
            <w:pPr>
              <w:pStyle w:val="Subtitle"/>
              <w:spacing w:after="0"/>
              <w:ind w:left="581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AB7EDD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  </w:t>
            </w:r>
            <w:r w:rsidRPr="00AB7EDD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เงินกู้ยืมระยะยาวจากธนาคาร </w:t>
            </w:r>
          </w:p>
        </w:tc>
        <w:tc>
          <w:tcPr>
            <w:tcW w:w="1279" w:type="dxa"/>
            <w:shd w:val="clear" w:color="auto" w:fill="auto"/>
            <w:vAlign w:val="bottom"/>
          </w:tcPr>
          <w:p w14:paraId="7BB748A8" w14:textId="34369F4E" w:rsidR="00AA14E5" w:rsidRPr="00AB7EDD" w:rsidRDefault="00402D9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205</w:t>
            </w:r>
            <w:r w:rsidR="003038DB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836</w:t>
            </w:r>
            <w:r w:rsidR="003038DB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266</w:t>
            </w:r>
          </w:p>
        </w:tc>
        <w:tc>
          <w:tcPr>
            <w:tcW w:w="1418" w:type="dxa"/>
            <w:vAlign w:val="bottom"/>
          </w:tcPr>
          <w:p w14:paraId="4960715B" w14:textId="3D81C535" w:rsidR="00AA14E5" w:rsidRPr="00AB7EDD" w:rsidRDefault="00402D9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187</w:t>
            </w:r>
            <w:r w:rsidR="00AA14E5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119</w:t>
            </w:r>
            <w:r w:rsidR="00AA14E5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932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16B45CC" w14:textId="629ABCDE" w:rsidR="00AA14E5" w:rsidRPr="00AB7EDD" w:rsidRDefault="003038DB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282" w:type="dxa"/>
            <w:vAlign w:val="bottom"/>
          </w:tcPr>
          <w:p w14:paraId="6BEB5207" w14:textId="102AA2CE" w:rsidR="00AA14E5" w:rsidRPr="00AB7EDD" w:rsidRDefault="00AA14E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-</w:t>
            </w:r>
          </w:p>
        </w:tc>
      </w:tr>
      <w:tr w:rsidR="00AA14E5" w:rsidRPr="00AB7EDD" w14:paraId="08B52816" w14:textId="3DB6B900" w:rsidTr="00C93B6B">
        <w:tblPrEx>
          <w:tblLook w:val="04A0" w:firstRow="1" w:lastRow="0" w:firstColumn="1" w:lastColumn="0" w:noHBand="0" w:noVBand="1"/>
        </w:tblPrEx>
        <w:tc>
          <w:tcPr>
            <w:tcW w:w="4327" w:type="dxa"/>
            <w:gridSpan w:val="2"/>
            <w:shd w:val="clear" w:color="auto" w:fill="auto"/>
            <w:vAlign w:val="bottom"/>
          </w:tcPr>
          <w:p w14:paraId="78256F60" w14:textId="77777777" w:rsidR="00AA14E5" w:rsidRPr="00AB7EDD" w:rsidRDefault="00AA14E5" w:rsidP="00C93B6B">
            <w:pPr>
              <w:pStyle w:val="Subtitle"/>
              <w:spacing w:after="0"/>
              <w:ind w:left="581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AB7EDD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  </w:t>
            </w:r>
            <w:r w:rsidRPr="00AB7EDD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79" w:type="dxa"/>
            <w:shd w:val="clear" w:color="auto" w:fill="auto"/>
            <w:vAlign w:val="bottom"/>
          </w:tcPr>
          <w:p w14:paraId="4B9F0AF2" w14:textId="1A4BCAF5" w:rsidR="00AA14E5" w:rsidRPr="00AB7EDD" w:rsidRDefault="00402D9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11</w:t>
            </w:r>
            <w:r w:rsidR="003038DB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514</w:t>
            </w:r>
            <w:r w:rsidR="003038DB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976</w:t>
            </w:r>
          </w:p>
        </w:tc>
        <w:tc>
          <w:tcPr>
            <w:tcW w:w="1418" w:type="dxa"/>
            <w:vAlign w:val="bottom"/>
          </w:tcPr>
          <w:p w14:paraId="00173CD8" w14:textId="21D6F7D5" w:rsidR="00AA14E5" w:rsidRPr="00AB7EDD" w:rsidRDefault="00402D9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14</w:t>
            </w:r>
            <w:r w:rsidR="00AA14E5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910</w:t>
            </w:r>
            <w:r w:rsidR="00AA14E5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232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F73CE11" w14:textId="2A4A491A" w:rsidR="00AA14E5" w:rsidRPr="00AB7EDD" w:rsidRDefault="00402D9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7</w:t>
            </w:r>
            <w:r w:rsidR="003038DB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975</w:t>
            </w:r>
            <w:r w:rsidR="003038DB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340</w:t>
            </w:r>
          </w:p>
        </w:tc>
        <w:tc>
          <w:tcPr>
            <w:tcW w:w="1282" w:type="dxa"/>
            <w:vAlign w:val="bottom"/>
          </w:tcPr>
          <w:p w14:paraId="25E4028D" w14:textId="3E9B6CC0" w:rsidR="00AA14E5" w:rsidRPr="00AB7EDD" w:rsidRDefault="00402D95" w:rsidP="00AA14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8</w:t>
            </w:r>
            <w:r w:rsidR="00AA14E5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297</w:t>
            </w:r>
            <w:r w:rsidR="00AA14E5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924</w:t>
            </w:r>
          </w:p>
        </w:tc>
      </w:tr>
    </w:tbl>
    <w:p w14:paraId="6B4DF982" w14:textId="77777777" w:rsidR="004C6E11" w:rsidRPr="00AB7EDD" w:rsidRDefault="004C6E11" w:rsidP="00836D6F">
      <w:pPr>
        <w:spacing w:line="240" w:lineRule="auto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2969DE86" w14:textId="594074A9" w:rsidR="004C6E11" w:rsidRPr="00AB7EDD" w:rsidRDefault="00402D95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bookmarkStart w:id="48" w:name="_Toc48681867"/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13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สินทรัพย์ทางการเงินอื่นที่วัดมูลค่าด้วยราคาทุนตัดจำหน่าย</w:t>
      </w:r>
      <w:bookmarkEnd w:id="48"/>
    </w:p>
    <w:p w14:paraId="5D8A7C8A" w14:textId="77777777" w:rsidR="004C6E11" w:rsidRPr="00AB7EDD" w:rsidRDefault="004C6E11" w:rsidP="00B03FB8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24D8AD60" w14:textId="477B198C" w:rsidR="004C6E11" w:rsidRPr="00AB7EDD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bookmarkStart w:id="49" w:name="_Toc48681868"/>
      <w:r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ก</w:t>
      </w:r>
      <w:r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>)</w:t>
      </w:r>
      <w:r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การจัดประเภทรายการสินทรัพย์ทางการเงินที่วัดมูลค่าด้วยราคาทุนตัดจำหน่าย</w:t>
      </w:r>
      <w:bookmarkEnd w:id="49"/>
    </w:p>
    <w:p w14:paraId="277FFD4A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eastAsia="Times New Roman" w:hAnsi="Browallia New" w:cs="Browallia New"/>
          <w:sz w:val="26"/>
          <w:szCs w:val="26"/>
          <w:lang w:val="en-US"/>
        </w:rPr>
      </w:pPr>
    </w:p>
    <w:p w14:paraId="7424C94F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กลุ่มกิจการได้จัดประเภทเป็นรายการสินทรัพย์ทางการเงินที่วัดมูลค่าด้วยราคาทุนตัดจำหน่ายเมื่อเข้าเงื่อนไขดังต่อไปนี้</w:t>
      </w:r>
    </w:p>
    <w:p w14:paraId="424BDC34" w14:textId="77777777" w:rsidR="004C6E11" w:rsidRPr="00AB7EDD" w:rsidRDefault="004C6E11" w:rsidP="004C6E11">
      <w:pPr>
        <w:ind w:left="1620"/>
        <w:rPr>
          <w:rFonts w:ascii="Browallia New" w:hAnsi="Browallia New" w:cs="Browallia New"/>
          <w:sz w:val="26"/>
          <w:szCs w:val="26"/>
        </w:rPr>
      </w:pPr>
    </w:p>
    <w:p w14:paraId="734B7E25" w14:textId="77777777" w:rsidR="004C6E11" w:rsidRPr="00AB7EDD" w:rsidRDefault="004C6E11" w:rsidP="004C6E11">
      <w:pPr>
        <w:pStyle w:val="Style1"/>
        <w:numPr>
          <w:ilvl w:val="0"/>
          <w:numId w:val="15"/>
        </w:numPr>
        <w:pBdr>
          <w:bottom w:val="none" w:sz="0" w:space="0" w:color="auto"/>
        </w:pBdr>
        <w:spacing w:line="240" w:lineRule="auto"/>
        <w:ind w:left="1980"/>
        <w:jc w:val="thaiDistribute"/>
        <w:rPr>
          <w:rFonts w:ascii="Browallia New" w:hAnsi="Browallia New" w:cs="Browallia New"/>
          <w:b w:val="0"/>
          <w:bCs w:val="0"/>
          <w:sz w:val="28"/>
          <w:szCs w:val="28"/>
        </w:rPr>
      </w:pPr>
      <w:r w:rsidRPr="00AB7EDD">
        <w:rPr>
          <w:rFonts w:ascii="Browallia New" w:hAnsi="Browallia New" w:cs="Browallia New"/>
          <w:b w:val="0"/>
          <w:bCs w:val="0"/>
          <w:sz w:val="28"/>
          <w:szCs w:val="28"/>
          <w:cs/>
        </w:rPr>
        <w:t>ถือไว้โดยมีวัตถุประสงค์ที่จะรับชำระกระแสเงินสดตามสัญญา และ</w:t>
      </w:r>
    </w:p>
    <w:p w14:paraId="323347AE" w14:textId="77777777" w:rsidR="004C6E11" w:rsidRPr="00AB7EDD" w:rsidRDefault="004C6E11" w:rsidP="004C6E11">
      <w:pPr>
        <w:pStyle w:val="Style1"/>
        <w:numPr>
          <w:ilvl w:val="0"/>
          <w:numId w:val="15"/>
        </w:numPr>
        <w:pBdr>
          <w:bottom w:val="none" w:sz="0" w:space="0" w:color="auto"/>
        </w:pBdr>
        <w:spacing w:line="240" w:lineRule="auto"/>
        <w:ind w:left="1980"/>
        <w:jc w:val="thaiDistribute"/>
        <w:rPr>
          <w:rFonts w:ascii="Browallia New" w:hAnsi="Browallia New" w:cs="Browallia New"/>
          <w:b w:val="0"/>
          <w:bCs w:val="0"/>
          <w:sz w:val="28"/>
          <w:szCs w:val="28"/>
        </w:rPr>
      </w:pPr>
      <w:r w:rsidRPr="00AB7EDD">
        <w:rPr>
          <w:rFonts w:ascii="Browallia New" w:hAnsi="Browallia New" w:cs="Browallia New"/>
          <w:b w:val="0"/>
          <w:bCs w:val="0"/>
          <w:sz w:val="28"/>
          <w:szCs w:val="28"/>
          <w:cs/>
        </w:rPr>
        <w:t>กระแสเงินสดตามสัญญานั้นเข้าเงื่อนไขการเป็นเงินต้นและดอกเบี้ย</w:t>
      </w:r>
    </w:p>
    <w:p w14:paraId="7451A9F6" w14:textId="77777777" w:rsidR="004C6E11" w:rsidRPr="00AB7EDD" w:rsidRDefault="004C6E11" w:rsidP="009C0CFE">
      <w:pPr>
        <w:spacing w:line="240" w:lineRule="auto"/>
        <w:ind w:left="162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bookmarkStart w:id="50" w:name="_Toc48681870"/>
    </w:p>
    <w:p w14:paraId="7BF234B4" w14:textId="77777777" w:rsidR="004C6E11" w:rsidRPr="00AB7EDD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ข)</w:t>
      </w:r>
      <w:r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ค่าเผื่อผลขาดทุนที่คาดว่าจะเกิดขึ้น</w:t>
      </w:r>
      <w:bookmarkEnd w:id="50"/>
    </w:p>
    <w:p w14:paraId="15DCE4CA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</w:p>
    <w:p w14:paraId="5641D58D" w14:textId="4F76E6DC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 xml:space="preserve">ข้อมูลเกี่ยวกับค่าเผื่อผลขาดทุนและความเสี่ยงด้านการให้สินเชื่อของกลุ่มกิจการได้เปิดเผยไว้ในหมายเหตุ </w:t>
      </w:r>
      <w:r w:rsidR="00402D95" w:rsidRPr="00402D95">
        <w:rPr>
          <w:rFonts w:ascii="Browallia New" w:hAnsi="Browallia New" w:cs="Browallia New"/>
          <w:sz w:val="26"/>
          <w:szCs w:val="26"/>
        </w:rPr>
        <w:t>12</w:t>
      </w:r>
      <w:r w:rsidR="00CE039D" w:rsidRPr="00AB7EDD">
        <w:rPr>
          <w:rFonts w:ascii="Browallia New" w:hAnsi="Browallia New" w:cs="Browallia New"/>
          <w:sz w:val="26"/>
          <w:szCs w:val="26"/>
          <w:cs/>
        </w:rPr>
        <w:t xml:space="preserve"> และหมายเหตุ </w:t>
      </w:r>
      <w:r w:rsidR="00402D95" w:rsidRPr="00402D95">
        <w:rPr>
          <w:rFonts w:ascii="Browallia New" w:hAnsi="Browallia New" w:cs="Browallia New"/>
          <w:sz w:val="26"/>
          <w:szCs w:val="26"/>
        </w:rPr>
        <w:t>35</w:t>
      </w:r>
      <w:r w:rsidR="00CE039D" w:rsidRPr="00AB7EDD">
        <w:rPr>
          <w:rFonts w:ascii="Browallia New" w:hAnsi="Browallia New" w:cs="Browallia New"/>
          <w:sz w:val="26"/>
          <w:szCs w:val="26"/>
        </w:rPr>
        <w:t>.</w:t>
      </w:r>
      <w:r w:rsidR="00402D95" w:rsidRPr="00402D95">
        <w:rPr>
          <w:rFonts w:ascii="Browallia New" w:hAnsi="Browallia New" w:cs="Browallia New"/>
          <w:sz w:val="26"/>
          <w:szCs w:val="26"/>
        </w:rPr>
        <w:t>4</w:t>
      </w:r>
    </w:p>
    <w:p w14:paraId="36AA5698" w14:textId="77777777" w:rsidR="004C6E11" w:rsidRPr="00AB7EDD" w:rsidRDefault="004C6E11" w:rsidP="004C6E11">
      <w:pPr>
        <w:spacing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</w:p>
    <w:bookmarkEnd w:id="46"/>
    <w:p w14:paraId="3FC8CCED" w14:textId="0E8D7070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14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สินค้าคงเหลือ</w:t>
      </w:r>
    </w:p>
    <w:p w14:paraId="29E8BD2C" w14:textId="77777777" w:rsidR="00C93B6B" w:rsidRPr="00AB7EDD" w:rsidRDefault="00C93B6B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4C6E11" w:rsidRPr="00AB7EDD" w14:paraId="68A83A9B" w14:textId="77777777" w:rsidTr="00B92935">
        <w:tc>
          <w:tcPr>
            <w:tcW w:w="4277" w:type="dxa"/>
            <w:vAlign w:val="bottom"/>
          </w:tcPr>
          <w:p w14:paraId="2FDAA91D" w14:textId="77777777" w:rsidR="004C6E11" w:rsidRPr="00AB7EDD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72967DD2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1265DBA6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AB7EDD" w14:paraId="32BC72D4" w14:textId="77777777" w:rsidTr="00B92935">
        <w:tc>
          <w:tcPr>
            <w:tcW w:w="4277" w:type="dxa"/>
            <w:vAlign w:val="bottom"/>
          </w:tcPr>
          <w:p w14:paraId="18DD3B35" w14:textId="77777777" w:rsidR="004C6E11" w:rsidRPr="00AB7EDD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A350D22" w14:textId="71783CFB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6045C9FC" w14:textId="1F96CBAE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7062B378" w14:textId="51AE8E0C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158BE427" w14:textId="0E6A082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2563</w:t>
            </w:r>
          </w:p>
        </w:tc>
      </w:tr>
      <w:tr w:rsidR="004C6E11" w:rsidRPr="00AB7EDD" w14:paraId="2DD89356" w14:textId="77777777" w:rsidTr="00B92935">
        <w:tc>
          <w:tcPr>
            <w:tcW w:w="4277" w:type="dxa"/>
            <w:vAlign w:val="bottom"/>
          </w:tcPr>
          <w:p w14:paraId="028DED83" w14:textId="77777777" w:rsidR="004C6E11" w:rsidRPr="00AB7EDD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9DD5A70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5BE335BB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36913CDF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7CD90D1A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</w:tr>
      <w:tr w:rsidR="004C6E11" w:rsidRPr="00AB7EDD" w14:paraId="41E20F22" w14:textId="77777777" w:rsidTr="00B92935">
        <w:trPr>
          <w:trHeight w:val="117"/>
        </w:trPr>
        <w:tc>
          <w:tcPr>
            <w:tcW w:w="4277" w:type="dxa"/>
            <w:vAlign w:val="bottom"/>
          </w:tcPr>
          <w:p w14:paraId="68990B81" w14:textId="77777777" w:rsidR="004C6E11" w:rsidRPr="00AB7EDD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525B35B8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028B63A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4E39582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9EB45D0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E11CBD" w:rsidRPr="00AB7EDD" w14:paraId="50078336" w14:textId="77777777" w:rsidTr="00B92935">
        <w:tc>
          <w:tcPr>
            <w:tcW w:w="4277" w:type="dxa"/>
            <w:vAlign w:val="bottom"/>
          </w:tcPr>
          <w:p w14:paraId="186B6BA3" w14:textId="77777777" w:rsidR="00E11CBD" w:rsidRPr="00AB7EDD" w:rsidRDefault="00E11CBD" w:rsidP="00E11CBD">
            <w:pPr>
              <w:pStyle w:val="a0"/>
              <w:tabs>
                <w:tab w:val="clear" w:pos="1080"/>
              </w:tabs>
              <w:ind w:left="432" w:firstLine="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อุปกรณ์ที่ใช้ในการถ่ายทำภาพยนตร์</w:t>
            </w:r>
          </w:p>
        </w:tc>
        <w:tc>
          <w:tcPr>
            <w:tcW w:w="1296" w:type="dxa"/>
            <w:vAlign w:val="center"/>
          </w:tcPr>
          <w:p w14:paraId="6C0D0F59" w14:textId="29F5887B" w:rsidR="00E11CBD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3038DB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031</w:t>
            </w:r>
            <w:r w:rsidR="003038DB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921</w:t>
            </w:r>
          </w:p>
        </w:tc>
        <w:tc>
          <w:tcPr>
            <w:tcW w:w="1296" w:type="dxa"/>
            <w:vAlign w:val="center"/>
          </w:tcPr>
          <w:p w14:paraId="4C12BFF1" w14:textId="644F0EC5" w:rsidR="00E11CBD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E11CBD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="00E11CBD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129</w:t>
            </w:r>
          </w:p>
        </w:tc>
        <w:tc>
          <w:tcPr>
            <w:tcW w:w="1296" w:type="dxa"/>
            <w:vAlign w:val="bottom"/>
          </w:tcPr>
          <w:p w14:paraId="065A6F13" w14:textId="628FC492" w:rsidR="00E11CBD" w:rsidRPr="00AB7EDD" w:rsidRDefault="003038DB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5663DC4E" w14:textId="32B66845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E11CBD" w:rsidRPr="00AB7EDD" w14:paraId="76109D62" w14:textId="77777777" w:rsidTr="00B92935">
        <w:tc>
          <w:tcPr>
            <w:tcW w:w="4277" w:type="dxa"/>
            <w:vAlign w:val="bottom"/>
          </w:tcPr>
          <w:p w14:paraId="4B419784" w14:textId="77777777" w:rsidR="00E11CBD" w:rsidRPr="00AB7EDD" w:rsidRDefault="00E11CBD" w:rsidP="00E11CBD">
            <w:pPr>
              <w:pStyle w:val="a0"/>
              <w:tabs>
                <w:tab w:val="clear" w:pos="1080"/>
              </w:tabs>
              <w:ind w:left="432" w:firstLine="9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รายการโทรทัศน์ระหว่างผลิต</w:t>
            </w:r>
          </w:p>
        </w:tc>
        <w:tc>
          <w:tcPr>
            <w:tcW w:w="1296" w:type="dxa"/>
            <w:vAlign w:val="center"/>
          </w:tcPr>
          <w:p w14:paraId="2E5E882F" w14:textId="2DB8F265" w:rsidR="00E11CBD" w:rsidRPr="00AB7EDD" w:rsidRDefault="00402D95" w:rsidP="003038D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948</w:t>
            </w:r>
            <w:r w:rsidR="003038DB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639</w:t>
            </w:r>
          </w:p>
        </w:tc>
        <w:tc>
          <w:tcPr>
            <w:tcW w:w="1296" w:type="dxa"/>
            <w:vAlign w:val="center"/>
          </w:tcPr>
          <w:p w14:paraId="7B9B35C2" w14:textId="26AF1E86" w:rsidR="00E11CBD" w:rsidRPr="00AB7EDD" w:rsidRDefault="00402D95" w:rsidP="003038D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11CBD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110</w:t>
            </w:r>
            <w:r w:rsidR="00E11CBD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560</w:t>
            </w:r>
          </w:p>
        </w:tc>
        <w:tc>
          <w:tcPr>
            <w:tcW w:w="1296" w:type="dxa"/>
            <w:vAlign w:val="bottom"/>
          </w:tcPr>
          <w:p w14:paraId="0C6A46A5" w14:textId="4C4843B5" w:rsidR="00E11CBD" w:rsidRPr="00AB7EDD" w:rsidRDefault="00402D95" w:rsidP="003038D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038DB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122</w:t>
            </w:r>
            <w:r w:rsidR="003038DB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466</w:t>
            </w:r>
          </w:p>
        </w:tc>
        <w:tc>
          <w:tcPr>
            <w:tcW w:w="1296" w:type="dxa"/>
            <w:vAlign w:val="bottom"/>
          </w:tcPr>
          <w:p w14:paraId="6424E275" w14:textId="261A1A22" w:rsidR="00E11CBD" w:rsidRPr="00AB7EDD" w:rsidRDefault="00402D95" w:rsidP="003038D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11CBD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110</w:t>
            </w:r>
            <w:r w:rsidR="00E11CBD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560</w:t>
            </w:r>
          </w:p>
        </w:tc>
      </w:tr>
      <w:tr w:rsidR="00E11CBD" w:rsidRPr="00AB7EDD" w14:paraId="709A1625" w14:textId="77777777" w:rsidTr="00B92935">
        <w:tc>
          <w:tcPr>
            <w:tcW w:w="4277" w:type="dxa"/>
            <w:vAlign w:val="bottom"/>
          </w:tcPr>
          <w:p w14:paraId="4A0B5519" w14:textId="77777777" w:rsidR="00E11CBD" w:rsidRPr="00AB7EDD" w:rsidRDefault="00E11CBD" w:rsidP="00E11CBD">
            <w:pPr>
              <w:pStyle w:val="a0"/>
              <w:tabs>
                <w:tab w:val="clear" w:pos="1080"/>
              </w:tabs>
              <w:ind w:left="432" w:firstLine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FCC8610" w14:textId="169A2EDD" w:rsidR="00E11CBD" w:rsidRPr="00AB7EDD" w:rsidRDefault="00402D95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3038DB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980</w:t>
            </w:r>
            <w:r w:rsidR="003038DB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560</w:t>
            </w:r>
          </w:p>
        </w:tc>
        <w:tc>
          <w:tcPr>
            <w:tcW w:w="1296" w:type="dxa"/>
            <w:vAlign w:val="bottom"/>
          </w:tcPr>
          <w:p w14:paraId="543FCF74" w14:textId="2CF0147B" w:rsidR="00E11CBD" w:rsidRPr="00AB7EDD" w:rsidRDefault="00402D95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E11CBD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302</w:t>
            </w:r>
            <w:r w:rsidR="00E11CBD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689</w:t>
            </w:r>
          </w:p>
        </w:tc>
        <w:tc>
          <w:tcPr>
            <w:tcW w:w="1296" w:type="dxa"/>
            <w:vAlign w:val="bottom"/>
          </w:tcPr>
          <w:p w14:paraId="2F068576" w14:textId="37B6BDA7" w:rsidR="00E11CBD" w:rsidRPr="00AB7EDD" w:rsidRDefault="00402D95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038DB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122</w:t>
            </w:r>
            <w:r w:rsidR="003038DB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466</w:t>
            </w:r>
          </w:p>
        </w:tc>
        <w:tc>
          <w:tcPr>
            <w:tcW w:w="1296" w:type="dxa"/>
            <w:vAlign w:val="bottom"/>
          </w:tcPr>
          <w:p w14:paraId="283ABE0F" w14:textId="3EE9FDAD" w:rsidR="00E11CBD" w:rsidRPr="00AB7EDD" w:rsidRDefault="00402D95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11CBD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110</w:t>
            </w:r>
            <w:r w:rsidR="00E11CBD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560</w:t>
            </w:r>
          </w:p>
        </w:tc>
      </w:tr>
    </w:tbl>
    <w:p w14:paraId="62507B55" w14:textId="36B0B4EB" w:rsidR="004C6E11" w:rsidRPr="00AB7EDD" w:rsidRDefault="00C93B6B" w:rsidP="00C93B6B">
      <w:pPr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</w:rPr>
        <w:br w:type="page"/>
      </w:r>
    </w:p>
    <w:p w14:paraId="2A228B05" w14:textId="17A7A7A0" w:rsidR="004C6E11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15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เงินลงทุนในบริษัทย่อย </w:t>
      </w:r>
      <w:r w:rsidR="00AB7EDD">
        <w:rPr>
          <w:rFonts w:ascii="Browallia New" w:eastAsia="Times New Roman" w:hAnsi="Browallia New" w:cs="Browallia New" w:hint="cs"/>
          <w:b/>
          <w:bCs/>
          <w:sz w:val="26"/>
          <w:szCs w:val="26"/>
          <w:cs/>
        </w:rPr>
        <w:t>-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สุทธิ</w:t>
      </w:r>
    </w:p>
    <w:p w14:paraId="026D2BE9" w14:textId="77777777" w:rsidR="00AB7EDD" w:rsidRPr="00AB7EDD" w:rsidRDefault="00AB7EDD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tbl>
      <w:tblPr>
        <w:tblW w:w="0" w:type="auto"/>
        <w:tblInd w:w="198" w:type="dxa"/>
        <w:tblLayout w:type="fixed"/>
        <w:tblLook w:val="0000" w:firstRow="0" w:lastRow="0" w:firstColumn="0" w:lastColumn="0" w:noHBand="0" w:noVBand="0"/>
      </w:tblPr>
      <w:tblGrid>
        <w:gridCol w:w="6494"/>
        <w:gridCol w:w="1440"/>
        <w:gridCol w:w="1431"/>
        <w:gridCol w:w="9"/>
      </w:tblGrid>
      <w:tr w:rsidR="004C6E11" w:rsidRPr="00AB7EDD" w14:paraId="395058D1" w14:textId="77777777" w:rsidTr="00B92935">
        <w:trPr>
          <w:gridAfter w:val="1"/>
          <w:wAfter w:w="9" w:type="dxa"/>
        </w:trPr>
        <w:tc>
          <w:tcPr>
            <w:tcW w:w="6494" w:type="dxa"/>
            <w:vAlign w:val="center"/>
          </w:tcPr>
          <w:p w14:paraId="3A38087F" w14:textId="77777777" w:rsidR="004C6E11" w:rsidRPr="00AB7EDD" w:rsidRDefault="004C6E11" w:rsidP="00C93B6B">
            <w:pPr>
              <w:spacing w:line="240" w:lineRule="auto"/>
              <w:ind w:left="354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871" w:type="dxa"/>
            <w:gridSpan w:val="2"/>
            <w:vAlign w:val="center"/>
          </w:tcPr>
          <w:p w14:paraId="12AAB0E1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pacing w:val="-6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AB7EDD" w14:paraId="15E6FBCC" w14:textId="77777777" w:rsidTr="00B92935">
        <w:tc>
          <w:tcPr>
            <w:tcW w:w="6494" w:type="dxa"/>
            <w:vAlign w:val="center"/>
          </w:tcPr>
          <w:p w14:paraId="5A6C22CA" w14:textId="77777777" w:rsidR="004C6E11" w:rsidRPr="00AB7EDD" w:rsidRDefault="004C6E11" w:rsidP="00C93B6B">
            <w:pPr>
              <w:spacing w:line="240" w:lineRule="auto"/>
              <w:ind w:left="35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017F898F" w14:textId="1FE2DE7A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2564</w:t>
            </w:r>
          </w:p>
        </w:tc>
        <w:tc>
          <w:tcPr>
            <w:tcW w:w="1440" w:type="dxa"/>
            <w:gridSpan w:val="2"/>
            <w:vAlign w:val="center"/>
          </w:tcPr>
          <w:p w14:paraId="14CCF530" w14:textId="3A6C817C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2563</w:t>
            </w:r>
          </w:p>
        </w:tc>
      </w:tr>
      <w:tr w:rsidR="004C6E11" w:rsidRPr="00AB7EDD" w14:paraId="5450578B" w14:textId="77777777" w:rsidTr="00B92935">
        <w:tc>
          <w:tcPr>
            <w:tcW w:w="6494" w:type="dxa"/>
            <w:vAlign w:val="center"/>
          </w:tcPr>
          <w:p w14:paraId="5956796B" w14:textId="77777777" w:rsidR="004C6E11" w:rsidRPr="00AB7EDD" w:rsidRDefault="004C6E11" w:rsidP="00C93B6B">
            <w:pPr>
              <w:spacing w:line="240" w:lineRule="auto"/>
              <w:ind w:left="35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57CD7D2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gridSpan w:val="2"/>
            <w:vAlign w:val="bottom"/>
          </w:tcPr>
          <w:p w14:paraId="017082A3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</w:tr>
      <w:tr w:rsidR="004C6E11" w:rsidRPr="00AB7EDD" w14:paraId="62BD83F9" w14:textId="77777777" w:rsidTr="00B92935">
        <w:tc>
          <w:tcPr>
            <w:tcW w:w="6494" w:type="dxa"/>
            <w:vAlign w:val="center"/>
          </w:tcPr>
          <w:p w14:paraId="293B4F68" w14:textId="77777777" w:rsidR="004C6E11" w:rsidRPr="00AB7EDD" w:rsidRDefault="004C6E11" w:rsidP="00C93B6B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354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center"/>
          </w:tcPr>
          <w:p w14:paraId="63621AE7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45AEECC1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E11CBD" w:rsidRPr="00AB7EDD" w14:paraId="47CB49DD" w14:textId="77777777" w:rsidTr="00B92935">
        <w:tc>
          <w:tcPr>
            <w:tcW w:w="6494" w:type="dxa"/>
            <w:vAlign w:val="center"/>
          </w:tcPr>
          <w:p w14:paraId="1B7CDBD3" w14:textId="77777777" w:rsidR="00E11CBD" w:rsidRPr="00AB7EDD" w:rsidRDefault="00E11CBD" w:rsidP="00C93B6B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35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เงินลงทุนในบริษัทย่อย</w:t>
            </w:r>
          </w:p>
        </w:tc>
        <w:tc>
          <w:tcPr>
            <w:tcW w:w="1440" w:type="dxa"/>
            <w:vAlign w:val="center"/>
          </w:tcPr>
          <w:p w14:paraId="2009E481" w14:textId="086FBC09" w:rsidR="00E11CBD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955</w:t>
            </w:r>
            <w:r w:rsidR="00EA2F7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EA2F7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gridSpan w:val="2"/>
            <w:vAlign w:val="center"/>
          </w:tcPr>
          <w:p w14:paraId="368FDAD7" w14:textId="65FCEFC8" w:rsidR="00E11CBD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965</w:t>
            </w:r>
            <w:r w:rsidR="00E11CBD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E11CBD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E11CBD" w:rsidRPr="00AB7EDD" w14:paraId="387F9B6B" w14:textId="77777777" w:rsidTr="00B92935">
        <w:tc>
          <w:tcPr>
            <w:tcW w:w="6494" w:type="dxa"/>
            <w:vAlign w:val="center"/>
          </w:tcPr>
          <w:p w14:paraId="5CDD825E" w14:textId="77777777" w:rsidR="00E11CBD" w:rsidRPr="00AB7EDD" w:rsidRDefault="00E11CBD" w:rsidP="00C93B6B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354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ค่าเผื่อการด้อยค่าของเงินลงทุน</w:t>
            </w:r>
          </w:p>
        </w:tc>
        <w:tc>
          <w:tcPr>
            <w:tcW w:w="1440" w:type="dxa"/>
            <w:vAlign w:val="center"/>
          </w:tcPr>
          <w:p w14:paraId="38DF3D3F" w14:textId="460EEEDF" w:rsidR="00E11CBD" w:rsidRPr="00AB7EDD" w:rsidRDefault="00EA2F74" w:rsidP="00BD5F7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gridSpan w:val="2"/>
            <w:vAlign w:val="center"/>
          </w:tcPr>
          <w:p w14:paraId="673D5F58" w14:textId="7931E4C9" w:rsidR="00E11CBD" w:rsidRPr="00AB7EDD" w:rsidRDefault="00E11CBD" w:rsidP="00BD5F7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468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11CBD" w:rsidRPr="00AB7EDD" w14:paraId="080199BA" w14:textId="77777777" w:rsidTr="00B92935">
        <w:tc>
          <w:tcPr>
            <w:tcW w:w="6494" w:type="dxa"/>
            <w:vAlign w:val="center"/>
          </w:tcPr>
          <w:p w14:paraId="127A39A8" w14:textId="77777777" w:rsidR="00E11CBD" w:rsidRPr="00AB7EDD" w:rsidRDefault="00E11CBD" w:rsidP="00C93B6B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35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เงินลงทุนในบริษัทย่อย 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vAlign w:val="center"/>
          </w:tcPr>
          <w:p w14:paraId="76029714" w14:textId="766FCAC4" w:rsidR="00E11CBD" w:rsidRPr="00AB7EDD" w:rsidRDefault="00402D95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955</w:t>
            </w:r>
            <w:r w:rsidR="00EA2F74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EA2F74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gridSpan w:val="2"/>
            <w:vAlign w:val="center"/>
          </w:tcPr>
          <w:p w14:paraId="5C6ACB2E" w14:textId="7E82B01C" w:rsidR="00E11CBD" w:rsidRPr="00AB7EDD" w:rsidRDefault="00402D95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956</w:t>
            </w:r>
            <w:r w:rsidR="00E11CBD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043</w:t>
            </w:r>
            <w:r w:rsidR="00E11CBD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532</w:t>
            </w:r>
          </w:p>
        </w:tc>
      </w:tr>
    </w:tbl>
    <w:p w14:paraId="40732B45" w14:textId="21B0E570" w:rsidR="004C6E11" w:rsidRPr="00AB7EDD" w:rsidRDefault="004C6E11" w:rsidP="00C93B6B">
      <w:pPr>
        <w:spacing w:line="240" w:lineRule="auto"/>
        <w:ind w:left="547"/>
        <w:rPr>
          <w:rFonts w:ascii="Browallia New" w:hAnsi="Browallia New" w:cs="Browallia New"/>
          <w:sz w:val="26"/>
          <w:szCs w:val="26"/>
        </w:rPr>
      </w:pPr>
    </w:p>
    <w:p w14:paraId="2C1B6D48" w14:textId="70C5FC71" w:rsidR="009E1453" w:rsidRDefault="009E1453" w:rsidP="00C93B6B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การเปลี่ยนแปลงของเงินลงทุนในบริษัทย่อย มีดังนี้</w:t>
      </w:r>
    </w:p>
    <w:p w14:paraId="76725C74" w14:textId="77777777" w:rsidR="00AB7EDD" w:rsidRPr="00AB7EDD" w:rsidRDefault="00AB7EDD" w:rsidP="00C93B6B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98" w:type="dxa"/>
        <w:tblLayout w:type="fixed"/>
        <w:tblLook w:val="0000" w:firstRow="0" w:lastRow="0" w:firstColumn="0" w:lastColumn="0" w:noHBand="0" w:noVBand="0"/>
      </w:tblPr>
      <w:tblGrid>
        <w:gridCol w:w="6494"/>
        <w:gridCol w:w="1440"/>
        <w:gridCol w:w="1431"/>
        <w:gridCol w:w="9"/>
      </w:tblGrid>
      <w:tr w:rsidR="009E1453" w:rsidRPr="00AB7EDD" w14:paraId="086FB543" w14:textId="77777777" w:rsidTr="00526D67">
        <w:trPr>
          <w:gridAfter w:val="1"/>
          <w:wAfter w:w="9" w:type="dxa"/>
        </w:trPr>
        <w:tc>
          <w:tcPr>
            <w:tcW w:w="6494" w:type="dxa"/>
            <w:vAlign w:val="center"/>
          </w:tcPr>
          <w:p w14:paraId="333C3AD3" w14:textId="77777777" w:rsidR="009E1453" w:rsidRPr="00AB7EDD" w:rsidRDefault="009E1453" w:rsidP="00526D67">
            <w:pPr>
              <w:spacing w:before="10" w:after="10"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71" w:type="dxa"/>
            <w:gridSpan w:val="2"/>
            <w:vAlign w:val="center"/>
          </w:tcPr>
          <w:p w14:paraId="28A97810" w14:textId="77777777" w:rsidR="009E1453" w:rsidRPr="00AB7EDD" w:rsidRDefault="009E1453" w:rsidP="00526D67">
            <w:pPr>
              <w:pBdr>
                <w:bottom w:val="single" w:sz="4" w:space="1" w:color="auto"/>
              </w:pBdr>
              <w:spacing w:before="10" w:after="1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pacing w:val="-6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E1453" w:rsidRPr="00AB7EDD" w14:paraId="116568BF" w14:textId="77777777" w:rsidTr="00526D67">
        <w:tc>
          <w:tcPr>
            <w:tcW w:w="6494" w:type="dxa"/>
            <w:vAlign w:val="center"/>
          </w:tcPr>
          <w:p w14:paraId="40898EB3" w14:textId="77777777" w:rsidR="009E1453" w:rsidRPr="00AB7EDD" w:rsidRDefault="009E1453" w:rsidP="00526D67">
            <w:pPr>
              <w:spacing w:before="10" w:after="10"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78344E2D" w14:textId="22F35276" w:rsidR="009E1453" w:rsidRPr="00AB7EDD" w:rsidRDefault="009E1453" w:rsidP="00526D67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2564</w:t>
            </w:r>
          </w:p>
        </w:tc>
        <w:tc>
          <w:tcPr>
            <w:tcW w:w="1440" w:type="dxa"/>
            <w:gridSpan w:val="2"/>
            <w:vAlign w:val="center"/>
          </w:tcPr>
          <w:p w14:paraId="09A81CCC" w14:textId="3EF0C7D7" w:rsidR="009E1453" w:rsidRPr="00AB7EDD" w:rsidRDefault="009E1453" w:rsidP="00526D67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2563</w:t>
            </w:r>
          </w:p>
        </w:tc>
      </w:tr>
      <w:tr w:rsidR="009E1453" w:rsidRPr="00AB7EDD" w14:paraId="2478FE7D" w14:textId="77777777" w:rsidTr="00526D67">
        <w:tc>
          <w:tcPr>
            <w:tcW w:w="6494" w:type="dxa"/>
            <w:vAlign w:val="center"/>
          </w:tcPr>
          <w:p w14:paraId="7A70286C" w14:textId="77777777" w:rsidR="009E1453" w:rsidRPr="00AB7EDD" w:rsidRDefault="009E1453" w:rsidP="00526D67">
            <w:pPr>
              <w:spacing w:before="10" w:after="10"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BCBAA8D" w14:textId="77777777" w:rsidR="009E1453" w:rsidRPr="00AB7EDD" w:rsidRDefault="009E1453" w:rsidP="00526D67">
            <w:pPr>
              <w:pBdr>
                <w:bottom w:val="single" w:sz="4" w:space="1" w:color="auto"/>
              </w:pBd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gridSpan w:val="2"/>
            <w:vAlign w:val="bottom"/>
          </w:tcPr>
          <w:p w14:paraId="0F5AABAE" w14:textId="77777777" w:rsidR="009E1453" w:rsidRPr="00AB7EDD" w:rsidRDefault="009E1453" w:rsidP="00526D67">
            <w:pPr>
              <w:pBdr>
                <w:bottom w:val="single" w:sz="4" w:space="1" w:color="auto"/>
              </w:pBd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</w:tr>
      <w:tr w:rsidR="009E1453" w:rsidRPr="00AB7EDD" w14:paraId="2B681A86" w14:textId="77777777" w:rsidTr="00526D67">
        <w:tc>
          <w:tcPr>
            <w:tcW w:w="6494" w:type="dxa"/>
            <w:vAlign w:val="center"/>
          </w:tcPr>
          <w:p w14:paraId="50C7D7CD" w14:textId="77777777" w:rsidR="009E1453" w:rsidRPr="00AB7EDD" w:rsidRDefault="009E1453" w:rsidP="00526D67">
            <w:pPr>
              <w:pStyle w:val="Header"/>
              <w:tabs>
                <w:tab w:val="clear" w:pos="4153"/>
                <w:tab w:val="clear" w:pos="8306"/>
              </w:tabs>
              <w:spacing w:before="10" w:after="10" w:line="240" w:lineRule="auto"/>
              <w:ind w:left="324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center"/>
          </w:tcPr>
          <w:p w14:paraId="1DAEBDE0" w14:textId="77777777" w:rsidR="009E1453" w:rsidRPr="00AB7EDD" w:rsidRDefault="009E1453" w:rsidP="00526D67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53B6EB27" w14:textId="77777777" w:rsidR="009E1453" w:rsidRPr="00AB7EDD" w:rsidRDefault="009E1453" w:rsidP="00526D67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9E1453" w:rsidRPr="00AB7EDD" w14:paraId="0A2CD732" w14:textId="77777777" w:rsidTr="00526D67">
        <w:tc>
          <w:tcPr>
            <w:tcW w:w="6494" w:type="dxa"/>
            <w:vAlign w:val="center"/>
          </w:tcPr>
          <w:p w14:paraId="53CE5AF9" w14:textId="56DB7DEE" w:rsidR="009E1453" w:rsidRPr="00AB7EDD" w:rsidRDefault="009E1453" w:rsidP="00526D67">
            <w:pPr>
              <w:pStyle w:val="Header"/>
              <w:tabs>
                <w:tab w:val="clear" w:pos="4153"/>
                <w:tab w:val="clear" w:pos="8306"/>
              </w:tabs>
              <w:spacing w:before="10" w:after="10" w:line="240" w:lineRule="auto"/>
              <w:ind w:left="3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40" w:type="dxa"/>
            <w:vAlign w:val="center"/>
          </w:tcPr>
          <w:p w14:paraId="2E84E98F" w14:textId="77777777" w:rsidR="009E1453" w:rsidRPr="00AB7EDD" w:rsidRDefault="009E1453" w:rsidP="00526D67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3C00EA64" w14:textId="77777777" w:rsidR="009E1453" w:rsidRPr="00AB7EDD" w:rsidRDefault="009E1453" w:rsidP="00526D67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</w:tr>
      <w:tr w:rsidR="009E1453" w:rsidRPr="00AB7EDD" w14:paraId="469F2715" w14:textId="77777777" w:rsidTr="00526D67">
        <w:tc>
          <w:tcPr>
            <w:tcW w:w="6494" w:type="dxa"/>
            <w:vAlign w:val="center"/>
          </w:tcPr>
          <w:p w14:paraId="75485CF9" w14:textId="77777777" w:rsidR="009E1453" w:rsidRPr="00AB7EDD" w:rsidRDefault="009E1453" w:rsidP="00526D67">
            <w:pPr>
              <w:spacing w:before="10" w:after="10"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ราคาสุทธิตามบัญชีต้นปี</w:t>
            </w:r>
          </w:p>
        </w:tc>
        <w:tc>
          <w:tcPr>
            <w:tcW w:w="1440" w:type="dxa"/>
            <w:vAlign w:val="center"/>
          </w:tcPr>
          <w:p w14:paraId="7423A50E" w14:textId="1DD13485" w:rsidR="009E1453" w:rsidRPr="00AB7EDD" w:rsidRDefault="00402D95" w:rsidP="00526D67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956</w:t>
            </w:r>
            <w:r w:rsidR="00583C23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043</w:t>
            </w:r>
            <w:r w:rsidR="00583C23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532</w:t>
            </w:r>
          </w:p>
        </w:tc>
        <w:tc>
          <w:tcPr>
            <w:tcW w:w="1440" w:type="dxa"/>
            <w:gridSpan w:val="2"/>
            <w:vAlign w:val="center"/>
          </w:tcPr>
          <w:p w14:paraId="167FF9CF" w14:textId="7AE343D8" w:rsidR="009E1453" w:rsidRPr="00AB7EDD" w:rsidRDefault="00402D95" w:rsidP="00526D67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968</w:t>
            </w:r>
            <w:r w:rsidR="009E1453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351</w:t>
            </w:r>
            <w:r w:rsidR="009E1453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739</w:t>
            </w:r>
          </w:p>
        </w:tc>
      </w:tr>
      <w:tr w:rsidR="009E1453" w:rsidRPr="00AB7EDD" w14:paraId="507F2B77" w14:textId="77777777" w:rsidTr="00526D67">
        <w:tc>
          <w:tcPr>
            <w:tcW w:w="6494" w:type="dxa"/>
            <w:vAlign w:val="center"/>
          </w:tcPr>
          <w:p w14:paraId="62AB22E6" w14:textId="77777777" w:rsidR="009E1453" w:rsidRPr="00AB7EDD" w:rsidRDefault="009E1453" w:rsidP="00526D67">
            <w:pPr>
              <w:spacing w:before="10" w:after="10"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ลงทุนเพิ่ม</w:t>
            </w:r>
          </w:p>
        </w:tc>
        <w:tc>
          <w:tcPr>
            <w:tcW w:w="1440" w:type="dxa"/>
            <w:vAlign w:val="center"/>
          </w:tcPr>
          <w:p w14:paraId="5A66BC54" w14:textId="4B3B33FB" w:rsidR="009E1453" w:rsidRPr="00AB7EDD" w:rsidRDefault="00583C23" w:rsidP="00526D67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gridSpan w:val="2"/>
            <w:vAlign w:val="center"/>
          </w:tcPr>
          <w:p w14:paraId="3253B623" w14:textId="20AAEA8A" w:rsidR="009E1453" w:rsidRPr="00AB7EDD" w:rsidRDefault="00402D95" w:rsidP="00526D67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9E1453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9E1453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9E1453" w:rsidRPr="00AB7EDD" w14:paraId="1AE67805" w14:textId="77777777" w:rsidTr="00526D67">
        <w:tc>
          <w:tcPr>
            <w:tcW w:w="6494" w:type="dxa"/>
            <w:vAlign w:val="center"/>
          </w:tcPr>
          <w:p w14:paraId="39B34A66" w14:textId="77777777" w:rsidR="009E1453" w:rsidRPr="00AB7EDD" w:rsidRDefault="009E1453" w:rsidP="00526D67">
            <w:pPr>
              <w:spacing w:before="10" w:after="10"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จำหน่ายเงินลงทุน</w:t>
            </w:r>
          </w:p>
        </w:tc>
        <w:tc>
          <w:tcPr>
            <w:tcW w:w="1440" w:type="dxa"/>
            <w:vAlign w:val="center"/>
          </w:tcPr>
          <w:p w14:paraId="2E3A008D" w14:textId="394612B4" w:rsidR="009E1453" w:rsidRPr="00AB7EDD" w:rsidRDefault="00583C23" w:rsidP="00526D67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gridSpan w:val="2"/>
            <w:vAlign w:val="center"/>
          </w:tcPr>
          <w:p w14:paraId="0233DE5E" w14:textId="77430766" w:rsidR="009E1453" w:rsidRPr="00AB7EDD" w:rsidRDefault="009E1453" w:rsidP="00526D67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895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9E1453" w:rsidRPr="00AB7EDD" w14:paraId="362E0616" w14:textId="77777777" w:rsidTr="00526D67">
        <w:tc>
          <w:tcPr>
            <w:tcW w:w="6494" w:type="dxa"/>
            <w:vAlign w:val="center"/>
          </w:tcPr>
          <w:p w14:paraId="16971051" w14:textId="77777777" w:rsidR="009E1453" w:rsidRPr="00AB7EDD" w:rsidRDefault="009E1453" w:rsidP="00526D67">
            <w:pPr>
              <w:spacing w:before="10" w:after="10"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การลดทุนของบริษัทย่อย</w:t>
            </w:r>
          </w:p>
        </w:tc>
        <w:tc>
          <w:tcPr>
            <w:tcW w:w="1440" w:type="dxa"/>
            <w:vAlign w:val="center"/>
          </w:tcPr>
          <w:p w14:paraId="3C59BC42" w14:textId="50485A28" w:rsidR="009E1453" w:rsidRPr="00AB7EDD" w:rsidRDefault="00583C23" w:rsidP="00526D67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gridSpan w:val="2"/>
            <w:vAlign w:val="center"/>
          </w:tcPr>
          <w:p w14:paraId="5997F8BB" w14:textId="3841E1F6" w:rsidR="009E1453" w:rsidRPr="00AB7EDD" w:rsidRDefault="009E1453" w:rsidP="00526D67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805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9E1453" w:rsidRPr="00AB7EDD" w14:paraId="384CF0D3" w14:textId="77777777" w:rsidTr="00526D67">
        <w:tc>
          <w:tcPr>
            <w:tcW w:w="6494" w:type="dxa"/>
            <w:vAlign w:val="center"/>
          </w:tcPr>
          <w:p w14:paraId="1EAC3FE7" w14:textId="77777777" w:rsidR="009E1453" w:rsidRPr="00AB7EDD" w:rsidRDefault="009E1453" w:rsidP="00526D67">
            <w:pPr>
              <w:spacing w:before="10" w:after="10"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การเลิกกิจการของบริษัทย่อย</w:t>
            </w:r>
          </w:p>
        </w:tc>
        <w:tc>
          <w:tcPr>
            <w:tcW w:w="1440" w:type="dxa"/>
            <w:vAlign w:val="center"/>
          </w:tcPr>
          <w:p w14:paraId="511C4673" w14:textId="569FEBA3" w:rsidR="009E1453" w:rsidRPr="00AB7EDD" w:rsidRDefault="00583C23" w:rsidP="00526D67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gridSpan w:val="2"/>
            <w:vAlign w:val="center"/>
          </w:tcPr>
          <w:p w14:paraId="44C79932" w14:textId="7B45DBFD" w:rsidR="009E1453" w:rsidRPr="00AB7EDD" w:rsidRDefault="009E1453" w:rsidP="00526D67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9E1453" w:rsidRPr="00AB7EDD" w14:paraId="15281B56" w14:textId="77777777" w:rsidTr="00526D67">
        <w:tc>
          <w:tcPr>
            <w:tcW w:w="6494" w:type="dxa"/>
            <w:vAlign w:val="center"/>
          </w:tcPr>
          <w:p w14:paraId="7ABFAA70" w14:textId="77777777" w:rsidR="009E1453" w:rsidRPr="00AB7EDD" w:rsidRDefault="009E1453" w:rsidP="00526D67">
            <w:pPr>
              <w:spacing w:before="10" w:after="10"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การกลับรายการค่าเผื่อการด้อยค่าของเงินลงทุนในบริษัทย่อย</w:t>
            </w:r>
          </w:p>
        </w:tc>
        <w:tc>
          <w:tcPr>
            <w:tcW w:w="1440" w:type="dxa"/>
            <w:vAlign w:val="center"/>
          </w:tcPr>
          <w:p w14:paraId="25FA7816" w14:textId="005AB597" w:rsidR="009E1453" w:rsidRPr="00AB7EDD" w:rsidRDefault="00402D95" w:rsidP="00526D67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583C23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="00583C23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468</w:t>
            </w:r>
          </w:p>
        </w:tc>
        <w:tc>
          <w:tcPr>
            <w:tcW w:w="1440" w:type="dxa"/>
            <w:gridSpan w:val="2"/>
            <w:vAlign w:val="center"/>
          </w:tcPr>
          <w:p w14:paraId="14DD9EF7" w14:textId="17D56A53" w:rsidR="009E1453" w:rsidRPr="00AB7EDD" w:rsidRDefault="00402D95" w:rsidP="00526D67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9E1453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848</w:t>
            </w:r>
            <w:r w:rsidR="009E1453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261</w:t>
            </w:r>
          </w:p>
        </w:tc>
      </w:tr>
      <w:tr w:rsidR="009E1453" w:rsidRPr="00AB7EDD" w14:paraId="1D3F71BF" w14:textId="77777777" w:rsidTr="00526D67">
        <w:tc>
          <w:tcPr>
            <w:tcW w:w="6494" w:type="dxa"/>
            <w:vAlign w:val="center"/>
          </w:tcPr>
          <w:p w14:paraId="3EAD6F29" w14:textId="7DB66144" w:rsidR="009E1453" w:rsidRPr="00AB7EDD" w:rsidRDefault="009E1453" w:rsidP="00526D67">
            <w:pPr>
              <w:spacing w:before="10" w:after="10"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ค่าเผื่อการด้อยค่าของเงินลงทุน (หมายเหตุ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center"/>
          </w:tcPr>
          <w:p w14:paraId="1E8E4539" w14:textId="044549D0" w:rsidR="009E1453" w:rsidRPr="00AB7EDD" w:rsidRDefault="00583C23" w:rsidP="00526D67">
            <w:pPr>
              <w:pBdr>
                <w:bottom w:val="single" w:sz="4" w:space="1" w:color="auto"/>
              </w:pBd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gridSpan w:val="2"/>
            <w:vAlign w:val="center"/>
          </w:tcPr>
          <w:p w14:paraId="53026091" w14:textId="1D0109A7" w:rsidR="009E1453" w:rsidRPr="00AB7EDD" w:rsidRDefault="009E1453" w:rsidP="00526D67">
            <w:pPr>
              <w:pBdr>
                <w:bottom w:val="single" w:sz="4" w:space="1" w:color="auto"/>
              </w:pBd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468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9E1453" w:rsidRPr="00AB7EDD" w14:paraId="464469CF" w14:textId="77777777" w:rsidTr="00526D67">
        <w:tc>
          <w:tcPr>
            <w:tcW w:w="6494" w:type="dxa"/>
            <w:vAlign w:val="center"/>
          </w:tcPr>
          <w:p w14:paraId="25FB6269" w14:textId="77777777" w:rsidR="009E1453" w:rsidRPr="00AB7EDD" w:rsidRDefault="009E1453" w:rsidP="00526D67">
            <w:pPr>
              <w:spacing w:before="10" w:after="10" w:line="240" w:lineRule="auto"/>
              <w:ind w:left="3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ราคาสุทธิตามบัญชีสิ้นปี</w:t>
            </w:r>
          </w:p>
        </w:tc>
        <w:tc>
          <w:tcPr>
            <w:tcW w:w="1440" w:type="dxa"/>
            <w:vAlign w:val="center"/>
          </w:tcPr>
          <w:p w14:paraId="37FB2E90" w14:textId="55337972" w:rsidR="009E1453" w:rsidRPr="00AB7EDD" w:rsidRDefault="00402D95" w:rsidP="00526D67">
            <w:pPr>
              <w:pBdr>
                <w:bottom w:val="double" w:sz="4" w:space="1" w:color="auto"/>
              </w:pBd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955</w:t>
            </w:r>
            <w:r w:rsidR="00583C23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583C23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gridSpan w:val="2"/>
            <w:vAlign w:val="center"/>
          </w:tcPr>
          <w:p w14:paraId="3A360AAD" w14:textId="126ECBF4" w:rsidR="009E1453" w:rsidRPr="00AB7EDD" w:rsidRDefault="00402D95" w:rsidP="00526D67">
            <w:pPr>
              <w:pBdr>
                <w:bottom w:val="double" w:sz="4" w:space="1" w:color="auto"/>
              </w:pBd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956</w:t>
            </w:r>
            <w:r w:rsidR="009E1453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043</w:t>
            </w:r>
            <w:r w:rsidR="009E1453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532</w:t>
            </w:r>
          </w:p>
        </w:tc>
      </w:tr>
    </w:tbl>
    <w:p w14:paraId="5F7243AB" w14:textId="77777777" w:rsidR="009E1453" w:rsidRPr="00AB7EDD" w:rsidRDefault="009E1453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ECB423B" w14:textId="77777777" w:rsidR="004C6E11" w:rsidRPr="00AB7EDD" w:rsidRDefault="004C6E11" w:rsidP="004C6E11">
      <w:pPr>
        <w:spacing w:line="240" w:lineRule="auto"/>
        <w:jc w:val="thaiDistribute"/>
        <w:rPr>
          <w:rFonts w:ascii="Browallia New" w:hAnsi="Browallia New" w:cs="Browallia New"/>
          <w:spacing w:val="-4"/>
          <w:sz w:val="24"/>
          <w:szCs w:val="24"/>
          <w:cs/>
        </w:rPr>
        <w:sectPr w:rsidR="004C6E11" w:rsidRPr="00AB7EDD" w:rsidSect="00526DF5">
          <w:footerReference w:type="default" r:id="rId11"/>
          <w:pgSz w:w="11907" w:h="16840" w:code="9"/>
          <w:pgMar w:top="1440" w:right="720" w:bottom="720" w:left="1728" w:header="706" w:footer="576" w:gutter="0"/>
          <w:cols w:space="720"/>
        </w:sectPr>
      </w:pPr>
    </w:p>
    <w:p w14:paraId="76B8A619" w14:textId="77777777" w:rsidR="004C6E11" w:rsidRPr="00AB7EDD" w:rsidRDefault="004C6E1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24C91707" w14:textId="3B439828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15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เงินลงทุนในบริษัทย่อย</w:t>
      </w:r>
      <w:r w:rsidR="004C6E11"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- สุทธิ</w:t>
      </w:r>
      <w:r w:rsidR="004C6E11"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51852A74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7CBA85D8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รายละเอียดของเงินลงทุนในบริษัทย่อย มีดังนี้</w:t>
      </w:r>
    </w:p>
    <w:p w14:paraId="1AADAA47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49"/>
        <w:gridCol w:w="2394"/>
        <w:gridCol w:w="1008"/>
        <w:gridCol w:w="774"/>
        <w:gridCol w:w="774"/>
        <w:gridCol w:w="810"/>
        <w:gridCol w:w="792"/>
        <w:gridCol w:w="980"/>
        <w:gridCol w:w="936"/>
        <w:gridCol w:w="900"/>
        <w:gridCol w:w="6"/>
        <w:gridCol w:w="1002"/>
        <w:gridCol w:w="936"/>
        <w:gridCol w:w="936"/>
        <w:gridCol w:w="6"/>
      </w:tblGrid>
      <w:tr w:rsidR="004C6E11" w:rsidRPr="00AB7EDD" w14:paraId="06402093" w14:textId="77777777" w:rsidTr="00B92935">
        <w:tc>
          <w:tcPr>
            <w:tcW w:w="3249" w:type="dxa"/>
            <w:shd w:val="clear" w:color="auto" w:fill="auto"/>
          </w:tcPr>
          <w:p w14:paraId="136A348C" w14:textId="77777777" w:rsidR="004C6E11" w:rsidRPr="00AB7EDD" w:rsidRDefault="004C6E11" w:rsidP="00B92935">
            <w:pPr>
              <w:spacing w:line="240" w:lineRule="auto"/>
              <w:ind w:left="540"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2394" w:type="dxa"/>
            <w:shd w:val="clear" w:color="auto" w:fill="auto"/>
          </w:tcPr>
          <w:p w14:paraId="6C6E8EA9" w14:textId="77777777" w:rsidR="004C6E11" w:rsidRPr="00AB7EDD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cs/>
              </w:rPr>
            </w:pPr>
          </w:p>
        </w:tc>
        <w:tc>
          <w:tcPr>
            <w:tcW w:w="1008" w:type="dxa"/>
            <w:shd w:val="clear" w:color="auto" w:fill="auto"/>
          </w:tcPr>
          <w:p w14:paraId="6863E540" w14:textId="77777777" w:rsidR="004C6E11" w:rsidRPr="00AB7EDD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cs/>
              </w:rPr>
            </w:pPr>
          </w:p>
        </w:tc>
        <w:tc>
          <w:tcPr>
            <w:tcW w:w="774" w:type="dxa"/>
            <w:shd w:val="clear" w:color="auto" w:fill="auto"/>
          </w:tcPr>
          <w:p w14:paraId="5B5EABD4" w14:textId="77777777" w:rsidR="004C6E11" w:rsidRPr="00AB7EDD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774" w:type="dxa"/>
            <w:shd w:val="clear" w:color="auto" w:fill="auto"/>
          </w:tcPr>
          <w:p w14:paraId="59F2CD37" w14:textId="77777777" w:rsidR="004C6E11" w:rsidRPr="00AB7EDD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52B791B8" w14:textId="77777777" w:rsidR="004C6E11" w:rsidRPr="00AB7EDD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792" w:type="dxa"/>
            <w:shd w:val="clear" w:color="auto" w:fill="auto"/>
          </w:tcPr>
          <w:p w14:paraId="675E1868" w14:textId="77777777" w:rsidR="004C6E11" w:rsidRPr="00AB7EDD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2822" w:type="dxa"/>
            <w:gridSpan w:val="4"/>
            <w:shd w:val="clear" w:color="auto" w:fill="auto"/>
          </w:tcPr>
          <w:p w14:paraId="1FDB4272" w14:textId="324EDEAC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left="-88"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napToGrid w:val="0"/>
              </w:rPr>
              <w:t>2564</w:t>
            </w:r>
          </w:p>
        </w:tc>
        <w:tc>
          <w:tcPr>
            <w:tcW w:w="2880" w:type="dxa"/>
            <w:gridSpan w:val="4"/>
            <w:shd w:val="clear" w:color="auto" w:fill="auto"/>
          </w:tcPr>
          <w:p w14:paraId="3990E223" w14:textId="0F12B712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napToGrid w:val="0"/>
              </w:rPr>
              <w:t>2563</w:t>
            </w:r>
          </w:p>
        </w:tc>
      </w:tr>
      <w:tr w:rsidR="004C6E11" w:rsidRPr="00AB7EDD" w14:paraId="46EF7EEF" w14:textId="77777777" w:rsidTr="00B92935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652E624B" w14:textId="77777777" w:rsidR="004C6E11" w:rsidRPr="00AB7EDD" w:rsidRDefault="004C6E11" w:rsidP="00B92935">
            <w:pPr>
              <w:spacing w:line="240" w:lineRule="auto"/>
              <w:ind w:left="540"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2394" w:type="dxa"/>
            <w:shd w:val="clear" w:color="auto" w:fill="FFFFFF"/>
          </w:tcPr>
          <w:p w14:paraId="3F7DCE9B" w14:textId="77777777" w:rsidR="004C6E11" w:rsidRPr="00AB7EDD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cs/>
              </w:rPr>
            </w:pPr>
          </w:p>
        </w:tc>
        <w:tc>
          <w:tcPr>
            <w:tcW w:w="1008" w:type="dxa"/>
            <w:shd w:val="clear" w:color="auto" w:fill="FFFFFF"/>
          </w:tcPr>
          <w:p w14:paraId="586BF7B5" w14:textId="77777777" w:rsidR="004C6E11" w:rsidRPr="00AB7EDD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cs/>
              </w:rPr>
            </w:pPr>
          </w:p>
        </w:tc>
        <w:tc>
          <w:tcPr>
            <w:tcW w:w="1548" w:type="dxa"/>
            <w:gridSpan w:val="2"/>
            <w:shd w:val="clear" w:color="auto" w:fill="FFFFFF"/>
          </w:tcPr>
          <w:p w14:paraId="410ACE12" w14:textId="77777777" w:rsidR="004C6E11" w:rsidRPr="00AB7EDD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cs/>
              </w:rPr>
              <w:t>ทุนที่ชำระแล้ว</w:t>
            </w:r>
          </w:p>
        </w:tc>
        <w:tc>
          <w:tcPr>
            <w:tcW w:w="1602" w:type="dxa"/>
            <w:gridSpan w:val="2"/>
            <w:shd w:val="clear" w:color="auto" w:fill="FFFFFF"/>
          </w:tcPr>
          <w:p w14:paraId="569050EB" w14:textId="77777777" w:rsidR="004C6E11" w:rsidRPr="00AB7EDD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4"/>
                <w:cs/>
              </w:rPr>
              <w:t>สัดส่วนของการถือหุ้น</w:t>
            </w:r>
          </w:p>
        </w:tc>
        <w:tc>
          <w:tcPr>
            <w:tcW w:w="980" w:type="dxa"/>
            <w:shd w:val="clear" w:color="auto" w:fill="FFFFFF"/>
          </w:tcPr>
          <w:p w14:paraId="797D330A" w14:textId="77777777" w:rsidR="004C6E11" w:rsidRPr="00AB7EDD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936" w:type="dxa"/>
            <w:shd w:val="clear" w:color="auto" w:fill="FFFFFF"/>
          </w:tcPr>
          <w:p w14:paraId="531C0782" w14:textId="77777777" w:rsidR="004C6E11" w:rsidRPr="00AB7EDD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ค่าเผื่อ</w:t>
            </w:r>
          </w:p>
        </w:tc>
        <w:tc>
          <w:tcPr>
            <w:tcW w:w="900" w:type="dxa"/>
            <w:shd w:val="clear" w:color="auto" w:fill="FFFFFF"/>
          </w:tcPr>
          <w:p w14:paraId="7558F03F" w14:textId="77777777" w:rsidR="004C6E11" w:rsidRPr="00AB7EDD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7005A1E9" w14:textId="77777777" w:rsidR="004C6E11" w:rsidRPr="00AB7EDD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936" w:type="dxa"/>
            <w:shd w:val="clear" w:color="auto" w:fill="FFFFFF"/>
          </w:tcPr>
          <w:p w14:paraId="23215FC2" w14:textId="77777777" w:rsidR="004C6E11" w:rsidRPr="00AB7EDD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ค่าเผื่อ</w:t>
            </w:r>
          </w:p>
        </w:tc>
        <w:tc>
          <w:tcPr>
            <w:tcW w:w="936" w:type="dxa"/>
            <w:shd w:val="clear" w:color="auto" w:fill="FFFFFF"/>
          </w:tcPr>
          <w:p w14:paraId="52634F8C" w14:textId="77777777" w:rsidR="004C6E11" w:rsidRPr="00AB7EDD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</w:tr>
      <w:tr w:rsidR="004C6E11" w:rsidRPr="00AB7EDD" w14:paraId="2441C091" w14:textId="77777777" w:rsidTr="00B92935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6CE55ED4" w14:textId="77777777" w:rsidR="004C6E11" w:rsidRPr="00AB7EDD" w:rsidRDefault="004C6E11" w:rsidP="00B92935">
            <w:pPr>
              <w:spacing w:line="240" w:lineRule="auto"/>
              <w:ind w:left="540"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2394" w:type="dxa"/>
            <w:shd w:val="clear" w:color="auto" w:fill="FFFFFF"/>
          </w:tcPr>
          <w:p w14:paraId="3673DA36" w14:textId="77777777" w:rsidR="004C6E11" w:rsidRPr="00AB7EDD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cs/>
              </w:rPr>
            </w:pPr>
          </w:p>
        </w:tc>
        <w:tc>
          <w:tcPr>
            <w:tcW w:w="1008" w:type="dxa"/>
            <w:shd w:val="clear" w:color="auto" w:fill="FFFFFF"/>
          </w:tcPr>
          <w:p w14:paraId="15871260" w14:textId="77777777" w:rsidR="004C6E11" w:rsidRPr="00AB7EDD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cs/>
              </w:rPr>
            </w:pPr>
          </w:p>
        </w:tc>
        <w:tc>
          <w:tcPr>
            <w:tcW w:w="1548" w:type="dxa"/>
            <w:gridSpan w:val="2"/>
            <w:shd w:val="clear" w:color="auto" w:fill="FFFFFF"/>
          </w:tcPr>
          <w:p w14:paraId="79D8AEA9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602" w:type="dxa"/>
            <w:gridSpan w:val="2"/>
            <w:shd w:val="clear" w:color="auto" w:fill="FFFFFF"/>
          </w:tcPr>
          <w:p w14:paraId="08B175AB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4"/>
                <w:cs/>
              </w:rPr>
              <w:t>ร้อยละ</w:t>
            </w:r>
          </w:p>
        </w:tc>
        <w:tc>
          <w:tcPr>
            <w:tcW w:w="980" w:type="dxa"/>
            <w:shd w:val="clear" w:color="auto" w:fill="FFFFFF"/>
          </w:tcPr>
          <w:p w14:paraId="1AFBE6BB" w14:textId="77777777" w:rsidR="004C6E11" w:rsidRPr="00AB7EDD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936" w:type="dxa"/>
            <w:shd w:val="clear" w:color="auto" w:fill="FFFFFF"/>
          </w:tcPr>
          <w:p w14:paraId="4CCF63F5" w14:textId="77777777" w:rsidR="004C6E11" w:rsidRPr="00AB7EDD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การด้อยค่า</w:t>
            </w:r>
          </w:p>
        </w:tc>
        <w:tc>
          <w:tcPr>
            <w:tcW w:w="900" w:type="dxa"/>
            <w:shd w:val="clear" w:color="auto" w:fill="FFFFFF"/>
          </w:tcPr>
          <w:p w14:paraId="4B3A878B" w14:textId="77777777" w:rsidR="004C6E11" w:rsidRPr="00AB7EDD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1F6EBBA9" w14:textId="77777777" w:rsidR="004C6E11" w:rsidRPr="00AB7EDD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936" w:type="dxa"/>
            <w:shd w:val="clear" w:color="auto" w:fill="FFFFFF"/>
          </w:tcPr>
          <w:p w14:paraId="762205E7" w14:textId="77777777" w:rsidR="004C6E11" w:rsidRPr="00AB7EDD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การด้อยค่า</w:t>
            </w:r>
          </w:p>
        </w:tc>
        <w:tc>
          <w:tcPr>
            <w:tcW w:w="936" w:type="dxa"/>
            <w:shd w:val="clear" w:color="auto" w:fill="FFFFFF"/>
          </w:tcPr>
          <w:p w14:paraId="12496203" w14:textId="77777777" w:rsidR="004C6E11" w:rsidRPr="00AB7EDD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</w:tr>
      <w:tr w:rsidR="004C6E11" w:rsidRPr="00AB7EDD" w14:paraId="5141671F" w14:textId="77777777" w:rsidTr="00B92935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09854C5A" w14:textId="77777777" w:rsidR="004C6E11" w:rsidRPr="00AB7EDD" w:rsidRDefault="004C6E11" w:rsidP="00B92935">
            <w:pPr>
              <w:spacing w:line="240" w:lineRule="auto"/>
              <w:ind w:left="540"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2394" w:type="dxa"/>
            <w:shd w:val="clear" w:color="auto" w:fill="FFFFFF"/>
          </w:tcPr>
          <w:p w14:paraId="59CECBB8" w14:textId="77777777" w:rsidR="004C6E11" w:rsidRPr="00AB7EDD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cs/>
              </w:rPr>
            </w:pPr>
          </w:p>
        </w:tc>
        <w:tc>
          <w:tcPr>
            <w:tcW w:w="1008" w:type="dxa"/>
            <w:shd w:val="clear" w:color="auto" w:fill="FFFFFF"/>
          </w:tcPr>
          <w:p w14:paraId="6D6A466E" w14:textId="77777777" w:rsidR="004C6E11" w:rsidRPr="00AB7EDD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cs/>
              </w:rPr>
              <w:t>ลักษณะ</w:t>
            </w:r>
          </w:p>
        </w:tc>
        <w:tc>
          <w:tcPr>
            <w:tcW w:w="774" w:type="dxa"/>
            <w:shd w:val="clear" w:color="auto" w:fill="FFFFFF"/>
          </w:tcPr>
          <w:p w14:paraId="211CDC14" w14:textId="7A839F95" w:rsidR="004C6E11" w:rsidRPr="00AB7EDD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774" w:type="dxa"/>
            <w:shd w:val="clear" w:color="auto" w:fill="FFFFFF"/>
          </w:tcPr>
          <w:p w14:paraId="6B33B751" w14:textId="268E17EF" w:rsidR="004C6E11" w:rsidRPr="00AB7EDD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810" w:type="dxa"/>
            <w:shd w:val="clear" w:color="auto" w:fill="FFFFFF"/>
          </w:tcPr>
          <w:p w14:paraId="3A0C8647" w14:textId="3438E898" w:rsidR="004C6E11" w:rsidRPr="00AB7EDD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792" w:type="dxa"/>
            <w:shd w:val="clear" w:color="auto" w:fill="FFFFFF"/>
          </w:tcPr>
          <w:p w14:paraId="0D882258" w14:textId="063FCE9D" w:rsidR="004C6E11" w:rsidRPr="00AB7EDD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980" w:type="dxa"/>
            <w:shd w:val="clear" w:color="auto" w:fill="FFFFFF"/>
          </w:tcPr>
          <w:p w14:paraId="3A9A478F" w14:textId="77777777" w:rsidR="004C6E11" w:rsidRPr="00AB7EDD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วิธีราคาทุน</w:t>
            </w:r>
          </w:p>
        </w:tc>
        <w:tc>
          <w:tcPr>
            <w:tcW w:w="936" w:type="dxa"/>
            <w:shd w:val="clear" w:color="auto" w:fill="FFFFFF"/>
          </w:tcPr>
          <w:p w14:paraId="4BB81EA0" w14:textId="77777777" w:rsidR="004C6E11" w:rsidRPr="00AB7EDD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ของเงินลงทุน</w:t>
            </w:r>
          </w:p>
        </w:tc>
        <w:tc>
          <w:tcPr>
            <w:tcW w:w="900" w:type="dxa"/>
            <w:shd w:val="clear" w:color="auto" w:fill="FFFFFF"/>
          </w:tcPr>
          <w:p w14:paraId="717BCC9E" w14:textId="77777777" w:rsidR="004C6E11" w:rsidRPr="00AB7EDD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สุทธิ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565CA33" w14:textId="77777777" w:rsidR="004C6E11" w:rsidRPr="00AB7EDD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วิธีราคาทุน</w:t>
            </w:r>
          </w:p>
        </w:tc>
        <w:tc>
          <w:tcPr>
            <w:tcW w:w="936" w:type="dxa"/>
            <w:shd w:val="clear" w:color="auto" w:fill="FFFFFF"/>
          </w:tcPr>
          <w:p w14:paraId="1D0AE9A9" w14:textId="77777777" w:rsidR="004C6E11" w:rsidRPr="00AB7EDD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ของเงินลงทุน</w:t>
            </w:r>
          </w:p>
        </w:tc>
        <w:tc>
          <w:tcPr>
            <w:tcW w:w="936" w:type="dxa"/>
            <w:shd w:val="clear" w:color="auto" w:fill="FFFFFF"/>
          </w:tcPr>
          <w:p w14:paraId="46B2B7C9" w14:textId="77777777" w:rsidR="004C6E11" w:rsidRPr="00AB7EDD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สุทธิ</w:t>
            </w:r>
          </w:p>
        </w:tc>
      </w:tr>
      <w:tr w:rsidR="004C6E11" w:rsidRPr="00AB7EDD" w14:paraId="56388497" w14:textId="77777777" w:rsidTr="00B92935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551DE694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left="540" w:right="-72"/>
              <w:jc w:val="center"/>
              <w:rPr>
                <w:rFonts w:ascii="Browallia New" w:hAnsi="Browallia New" w:cs="Browallia New"/>
                <w:b/>
                <w:bCs/>
                <w:spacing w:val="-6"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บริษัทย่อย</w:t>
            </w:r>
          </w:p>
        </w:tc>
        <w:tc>
          <w:tcPr>
            <w:tcW w:w="2394" w:type="dxa"/>
            <w:shd w:val="clear" w:color="auto" w:fill="FFFFFF"/>
          </w:tcPr>
          <w:p w14:paraId="77239F31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cs/>
              </w:rPr>
              <w:t>ประเภทธุรกิจ</w:t>
            </w:r>
          </w:p>
        </w:tc>
        <w:tc>
          <w:tcPr>
            <w:tcW w:w="1008" w:type="dxa"/>
            <w:shd w:val="clear" w:color="auto" w:fill="FFFFFF"/>
          </w:tcPr>
          <w:p w14:paraId="2C9F1C6E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4"/>
                <w:cs/>
              </w:rPr>
              <w:t>ความสัมพันธ์</w:t>
            </w:r>
          </w:p>
        </w:tc>
        <w:tc>
          <w:tcPr>
            <w:tcW w:w="774" w:type="dxa"/>
            <w:shd w:val="clear" w:color="auto" w:fill="FFFFFF"/>
          </w:tcPr>
          <w:p w14:paraId="6F1264BA" w14:textId="689BE7DD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4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4"/>
              </w:rPr>
              <w:t>2564</w:t>
            </w:r>
          </w:p>
        </w:tc>
        <w:tc>
          <w:tcPr>
            <w:tcW w:w="774" w:type="dxa"/>
            <w:shd w:val="clear" w:color="auto" w:fill="FFFFFF"/>
          </w:tcPr>
          <w:p w14:paraId="2FAF1953" w14:textId="66FA6115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4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4"/>
              </w:rPr>
              <w:t>2563</w:t>
            </w:r>
          </w:p>
        </w:tc>
        <w:tc>
          <w:tcPr>
            <w:tcW w:w="810" w:type="dxa"/>
            <w:shd w:val="clear" w:color="auto" w:fill="FFFFFF"/>
          </w:tcPr>
          <w:p w14:paraId="6B6B5267" w14:textId="6590BB85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4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4"/>
              </w:rPr>
              <w:t>2564</w:t>
            </w:r>
          </w:p>
        </w:tc>
        <w:tc>
          <w:tcPr>
            <w:tcW w:w="792" w:type="dxa"/>
            <w:shd w:val="clear" w:color="auto" w:fill="FFFFFF"/>
          </w:tcPr>
          <w:p w14:paraId="0F451DAD" w14:textId="72FB3894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4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4"/>
              </w:rPr>
              <w:t>2563</w:t>
            </w:r>
          </w:p>
        </w:tc>
        <w:tc>
          <w:tcPr>
            <w:tcW w:w="980" w:type="dxa"/>
            <w:shd w:val="clear" w:color="auto" w:fill="FFFFFF"/>
          </w:tcPr>
          <w:p w14:paraId="69902AD2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4"/>
                <w:cs/>
              </w:rPr>
              <w:t>บาท</w:t>
            </w:r>
          </w:p>
        </w:tc>
        <w:tc>
          <w:tcPr>
            <w:tcW w:w="936" w:type="dxa"/>
            <w:shd w:val="clear" w:color="auto" w:fill="FFFFFF"/>
          </w:tcPr>
          <w:p w14:paraId="5AC7A43D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4"/>
                <w:cs/>
              </w:rPr>
              <w:t>บาท</w:t>
            </w:r>
          </w:p>
        </w:tc>
        <w:tc>
          <w:tcPr>
            <w:tcW w:w="900" w:type="dxa"/>
            <w:shd w:val="clear" w:color="auto" w:fill="FFFFFF"/>
          </w:tcPr>
          <w:p w14:paraId="37F48BDB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4"/>
                <w:cs/>
              </w:rPr>
              <w:t>บาท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BA62647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4"/>
                <w:cs/>
              </w:rPr>
              <w:t>บาท</w:t>
            </w:r>
          </w:p>
        </w:tc>
        <w:tc>
          <w:tcPr>
            <w:tcW w:w="936" w:type="dxa"/>
            <w:shd w:val="clear" w:color="auto" w:fill="FFFFFF"/>
          </w:tcPr>
          <w:p w14:paraId="701743D6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4"/>
                <w:cs/>
              </w:rPr>
              <w:t>บาท</w:t>
            </w:r>
          </w:p>
        </w:tc>
        <w:tc>
          <w:tcPr>
            <w:tcW w:w="936" w:type="dxa"/>
            <w:shd w:val="clear" w:color="auto" w:fill="FFFFFF"/>
          </w:tcPr>
          <w:p w14:paraId="479264F9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4"/>
                <w:cs/>
              </w:rPr>
              <w:t>บาท</w:t>
            </w:r>
          </w:p>
        </w:tc>
      </w:tr>
      <w:tr w:rsidR="004C6E11" w:rsidRPr="00AB7EDD" w14:paraId="66676EB4" w14:textId="77777777" w:rsidTr="00B92935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5143706B" w14:textId="77777777" w:rsidR="004C6E11" w:rsidRPr="00AB7EDD" w:rsidRDefault="004C6E11" w:rsidP="00B92935">
            <w:pPr>
              <w:spacing w:line="240" w:lineRule="auto"/>
              <w:ind w:left="540" w:right="-72"/>
              <w:rPr>
                <w:rFonts w:ascii="Browallia New" w:hAnsi="Browallia New" w:cs="Browallia New"/>
                <w:b/>
                <w:bCs/>
                <w:snapToGrid w:val="0"/>
                <w:sz w:val="12"/>
                <w:szCs w:val="12"/>
                <w:cs/>
              </w:rPr>
            </w:pPr>
          </w:p>
        </w:tc>
        <w:tc>
          <w:tcPr>
            <w:tcW w:w="2394" w:type="dxa"/>
            <w:shd w:val="clear" w:color="auto" w:fill="FFFFFF"/>
          </w:tcPr>
          <w:p w14:paraId="233C915D" w14:textId="77777777" w:rsidR="004C6E11" w:rsidRPr="00AB7EDD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pacing w:val="-6"/>
                <w:sz w:val="12"/>
                <w:szCs w:val="12"/>
                <w:cs/>
              </w:rPr>
            </w:pPr>
          </w:p>
        </w:tc>
        <w:tc>
          <w:tcPr>
            <w:tcW w:w="1008" w:type="dxa"/>
            <w:shd w:val="clear" w:color="auto" w:fill="FFFFFF"/>
          </w:tcPr>
          <w:p w14:paraId="65A1641D" w14:textId="77777777" w:rsidR="004C6E11" w:rsidRPr="00AB7EDD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774" w:type="dxa"/>
            <w:shd w:val="clear" w:color="auto" w:fill="FFFFFF"/>
          </w:tcPr>
          <w:p w14:paraId="7B8AA9BD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774" w:type="dxa"/>
            <w:shd w:val="clear" w:color="auto" w:fill="FFFFFF"/>
          </w:tcPr>
          <w:p w14:paraId="119EA582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810" w:type="dxa"/>
            <w:shd w:val="clear" w:color="auto" w:fill="FFFFFF"/>
          </w:tcPr>
          <w:p w14:paraId="0E402ACC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792" w:type="dxa"/>
            <w:shd w:val="clear" w:color="auto" w:fill="FFFFFF"/>
          </w:tcPr>
          <w:p w14:paraId="4EB67AEC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980" w:type="dxa"/>
            <w:shd w:val="clear" w:color="auto" w:fill="FFFFFF"/>
          </w:tcPr>
          <w:p w14:paraId="49968D05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936" w:type="dxa"/>
            <w:shd w:val="clear" w:color="auto" w:fill="FFFFFF"/>
          </w:tcPr>
          <w:p w14:paraId="2FACD820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900" w:type="dxa"/>
            <w:shd w:val="clear" w:color="auto" w:fill="FFFFFF"/>
          </w:tcPr>
          <w:p w14:paraId="14EC1F44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41782CCC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936" w:type="dxa"/>
            <w:shd w:val="clear" w:color="auto" w:fill="FFFFFF"/>
          </w:tcPr>
          <w:p w14:paraId="3A5B77AF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936" w:type="dxa"/>
            <w:shd w:val="clear" w:color="auto" w:fill="FFFFFF"/>
          </w:tcPr>
          <w:p w14:paraId="620B4BCA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</w:tr>
      <w:tr w:rsidR="004C6E11" w:rsidRPr="00AB7EDD" w14:paraId="73891F65" w14:textId="77777777" w:rsidTr="00B92935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290EE5EE" w14:textId="77777777" w:rsidR="004C6E11" w:rsidRPr="00AB7EDD" w:rsidRDefault="004C6E11" w:rsidP="00B92935">
            <w:pPr>
              <w:spacing w:line="240" w:lineRule="auto"/>
              <w:ind w:left="540" w:right="-72"/>
              <w:rPr>
                <w:rFonts w:ascii="Browallia New" w:hAnsi="Browallia New" w:cs="Browallia New"/>
                <w:cs/>
              </w:rPr>
            </w:pPr>
            <w:r w:rsidRPr="00AB7EDD">
              <w:rPr>
                <w:rFonts w:ascii="Browallia New" w:hAnsi="Browallia New" w:cs="Browallia New"/>
                <w:cs/>
              </w:rPr>
              <w:t>บริษัท เกียร์เฮด จำกัด</w:t>
            </w:r>
          </w:p>
        </w:tc>
        <w:tc>
          <w:tcPr>
            <w:tcW w:w="2394" w:type="dxa"/>
            <w:shd w:val="clear" w:color="auto" w:fill="FFFFFF"/>
          </w:tcPr>
          <w:p w14:paraId="3B979C93" w14:textId="77777777" w:rsidR="004C6E11" w:rsidRPr="00AB7EDD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pacing w:val="-6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spacing w:val="-6"/>
                <w:cs/>
                <w:lang w:val="en-US"/>
              </w:rPr>
              <w:t>ให้บริการและให้เช่าอุปกรณ์ถ่ายทำ</w:t>
            </w:r>
          </w:p>
        </w:tc>
        <w:tc>
          <w:tcPr>
            <w:tcW w:w="1008" w:type="dxa"/>
            <w:shd w:val="clear" w:color="auto" w:fill="FFFFFF"/>
          </w:tcPr>
          <w:p w14:paraId="425E8752" w14:textId="77777777" w:rsidR="004C6E11" w:rsidRPr="00AB7EDD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774" w:type="dxa"/>
            <w:shd w:val="clear" w:color="auto" w:fill="FFFFFF"/>
          </w:tcPr>
          <w:p w14:paraId="3F7A3F6A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</w:rPr>
            </w:pPr>
          </w:p>
        </w:tc>
        <w:tc>
          <w:tcPr>
            <w:tcW w:w="774" w:type="dxa"/>
            <w:shd w:val="clear" w:color="auto" w:fill="FFFFFF"/>
          </w:tcPr>
          <w:p w14:paraId="4FDF8B31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</w:rPr>
            </w:pPr>
          </w:p>
        </w:tc>
        <w:tc>
          <w:tcPr>
            <w:tcW w:w="810" w:type="dxa"/>
            <w:shd w:val="clear" w:color="auto" w:fill="FFFFFF"/>
          </w:tcPr>
          <w:p w14:paraId="4DEBADCB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792" w:type="dxa"/>
            <w:shd w:val="clear" w:color="auto" w:fill="FFFFFF"/>
          </w:tcPr>
          <w:p w14:paraId="65771A2A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980" w:type="dxa"/>
            <w:shd w:val="clear" w:color="auto" w:fill="FFFFFF"/>
          </w:tcPr>
          <w:p w14:paraId="253399CC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936" w:type="dxa"/>
            <w:shd w:val="clear" w:color="auto" w:fill="FFFFFF"/>
          </w:tcPr>
          <w:p w14:paraId="479FE719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900" w:type="dxa"/>
            <w:shd w:val="clear" w:color="auto" w:fill="FFFFFF"/>
          </w:tcPr>
          <w:p w14:paraId="5C718891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0A90FE64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936" w:type="dxa"/>
            <w:shd w:val="clear" w:color="auto" w:fill="FFFFFF"/>
          </w:tcPr>
          <w:p w14:paraId="777C0264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936" w:type="dxa"/>
            <w:shd w:val="clear" w:color="auto" w:fill="FFFFFF"/>
          </w:tcPr>
          <w:p w14:paraId="6B749BC7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</w:tr>
      <w:tr w:rsidR="00E11CBD" w:rsidRPr="00AB7EDD" w14:paraId="62C74F7B" w14:textId="77777777" w:rsidTr="00B92935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6E865A81" w14:textId="77777777" w:rsidR="00E11CBD" w:rsidRPr="00AB7EDD" w:rsidRDefault="00E11CBD" w:rsidP="00E11CBD">
            <w:pPr>
              <w:spacing w:line="240" w:lineRule="auto"/>
              <w:ind w:left="540" w:right="-72"/>
              <w:rPr>
                <w:rFonts w:ascii="Browallia New" w:hAnsi="Browallia New" w:cs="Browallia New"/>
                <w:snapToGrid w:val="0"/>
                <w:cs/>
              </w:rPr>
            </w:pPr>
          </w:p>
        </w:tc>
        <w:tc>
          <w:tcPr>
            <w:tcW w:w="2394" w:type="dxa"/>
            <w:shd w:val="clear" w:color="auto" w:fill="FFFFFF"/>
          </w:tcPr>
          <w:p w14:paraId="334AE799" w14:textId="77777777" w:rsidR="00E11CBD" w:rsidRPr="00AB7EDD" w:rsidRDefault="00E11CBD" w:rsidP="00E11CBD">
            <w:pPr>
              <w:spacing w:line="240" w:lineRule="auto"/>
              <w:ind w:right="-72"/>
              <w:rPr>
                <w:rFonts w:ascii="Browallia New" w:hAnsi="Browallia New" w:cs="Browallia New"/>
                <w:spacing w:val="-6"/>
                <w:cs/>
              </w:rPr>
            </w:pPr>
            <w:r w:rsidRPr="00AB7EDD">
              <w:rPr>
                <w:rFonts w:ascii="Browallia New" w:hAnsi="Browallia New" w:cs="Browallia New"/>
                <w:spacing w:val="-6"/>
                <w:cs/>
                <w:lang w:val="en-US"/>
              </w:rPr>
              <w:t>ภ</w:t>
            </w:r>
            <w:r w:rsidRPr="00AB7EDD">
              <w:rPr>
                <w:rFonts w:ascii="Browallia New" w:hAnsi="Browallia New" w:cs="Browallia New"/>
                <w:spacing w:val="-6"/>
                <w:cs/>
              </w:rPr>
              <w:t>าพยนตร์โฆษณาและภาพยนตร์</w:t>
            </w:r>
          </w:p>
        </w:tc>
        <w:tc>
          <w:tcPr>
            <w:tcW w:w="1008" w:type="dxa"/>
            <w:shd w:val="clear" w:color="auto" w:fill="FFFFFF"/>
          </w:tcPr>
          <w:p w14:paraId="5BA39F3D" w14:textId="77777777" w:rsidR="00E11CBD" w:rsidRPr="00AB7EDD" w:rsidRDefault="00E11CBD" w:rsidP="00E11CBD">
            <w:pPr>
              <w:spacing w:line="240" w:lineRule="auto"/>
              <w:ind w:right="-72"/>
              <w:rPr>
                <w:rFonts w:ascii="Browallia New" w:hAnsi="Browallia New" w:cs="Browallia New"/>
                <w:cs/>
              </w:rPr>
            </w:pPr>
            <w:r w:rsidRPr="00AB7EDD">
              <w:rPr>
                <w:rFonts w:ascii="Browallia New" w:hAnsi="Browallia New" w:cs="Browallia New"/>
                <w:cs/>
              </w:rPr>
              <w:t>ถือหุ้นโดยตรง</w:t>
            </w:r>
          </w:p>
        </w:tc>
        <w:tc>
          <w:tcPr>
            <w:tcW w:w="774" w:type="dxa"/>
            <w:shd w:val="clear" w:color="auto" w:fill="FFFFFF"/>
          </w:tcPr>
          <w:p w14:paraId="2F20CC04" w14:textId="4519331B" w:rsidR="00E11CBD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</w:rPr>
            </w:pPr>
            <w:r w:rsidRPr="00402D95">
              <w:rPr>
                <w:rFonts w:ascii="Browallia New" w:hAnsi="Browallia New" w:cs="Browallia New"/>
                <w:spacing w:val="-4"/>
              </w:rPr>
              <w:t>175</w:t>
            </w:r>
            <w:r w:rsidR="00583C23" w:rsidRPr="00AB7EDD">
              <w:rPr>
                <w:rFonts w:ascii="Browallia New" w:hAnsi="Browallia New" w:cs="Browallia New"/>
                <w:spacing w:val="-4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</w:rPr>
              <w:t>500</w:t>
            </w:r>
          </w:p>
        </w:tc>
        <w:tc>
          <w:tcPr>
            <w:tcW w:w="774" w:type="dxa"/>
            <w:shd w:val="clear" w:color="auto" w:fill="FFFFFF"/>
          </w:tcPr>
          <w:p w14:paraId="183F7BAA" w14:textId="59441EA9" w:rsidR="00E11CBD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</w:rPr>
            </w:pPr>
            <w:r w:rsidRPr="00402D95">
              <w:rPr>
                <w:rFonts w:ascii="Browallia New" w:hAnsi="Browallia New" w:cs="Browallia New"/>
                <w:spacing w:val="-4"/>
              </w:rPr>
              <w:t>175</w:t>
            </w:r>
            <w:r w:rsidR="00E11CBD" w:rsidRPr="00AB7EDD">
              <w:rPr>
                <w:rFonts w:ascii="Browallia New" w:hAnsi="Browallia New" w:cs="Browallia New"/>
                <w:spacing w:val="-4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</w:rPr>
              <w:t>500</w:t>
            </w:r>
          </w:p>
        </w:tc>
        <w:tc>
          <w:tcPr>
            <w:tcW w:w="810" w:type="dxa"/>
            <w:shd w:val="clear" w:color="auto" w:fill="FFFFFF"/>
          </w:tcPr>
          <w:p w14:paraId="5677E3CD" w14:textId="26C6DC90" w:rsidR="00E11CBD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402D95">
              <w:rPr>
                <w:rFonts w:ascii="Browallia New" w:hAnsi="Browallia New" w:cs="Browallia New"/>
              </w:rPr>
              <w:t>99</w:t>
            </w:r>
            <w:r w:rsidR="006324D9" w:rsidRPr="00AB7EDD">
              <w:rPr>
                <w:rFonts w:ascii="Browallia New" w:hAnsi="Browallia New" w:cs="Browallia New"/>
                <w:lang w:val="en-US"/>
              </w:rPr>
              <w:t>.</w:t>
            </w:r>
            <w:r w:rsidRPr="00402D95">
              <w:rPr>
                <w:rFonts w:ascii="Browallia New" w:hAnsi="Browallia New" w:cs="Browallia New"/>
              </w:rPr>
              <w:t>99</w:t>
            </w:r>
          </w:p>
        </w:tc>
        <w:tc>
          <w:tcPr>
            <w:tcW w:w="792" w:type="dxa"/>
            <w:shd w:val="clear" w:color="auto" w:fill="FFFFFF"/>
          </w:tcPr>
          <w:p w14:paraId="506B0E68" w14:textId="111893A4" w:rsidR="00E11CBD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402D95">
              <w:rPr>
                <w:rFonts w:ascii="Browallia New" w:hAnsi="Browallia New" w:cs="Browallia New"/>
              </w:rPr>
              <w:t>99</w:t>
            </w:r>
            <w:r w:rsidR="00E11CBD" w:rsidRPr="00AB7EDD">
              <w:rPr>
                <w:rFonts w:ascii="Browallia New" w:hAnsi="Browallia New" w:cs="Browallia New"/>
                <w:lang w:val="en-US"/>
              </w:rPr>
              <w:t>.</w:t>
            </w:r>
            <w:r w:rsidRPr="00402D95">
              <w:rPr>
                <w:rFonts w:ascii="Browallia New" w:hAnsi="Browallia New" w:cs="Browallia New"/>
              </w:rPr>
              <w:t>99</w:t>
            </w:r>
          </w:p>
        </w:tc>
        <w:tc>
          <w:tcPr>
            <w:tcW w:w="980" w:type="dxa"/>
            <w:shd w:val="clear" w:color="auto" w:fill="FFFFFF"/>
          </w:tcPr>
          <w:p w14:paraId="36148AF1" w14:textId="6463808E" w:rsidR="00E11CBD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402D95">
              <w:rPr>
                <w:rFonts w:ascii="Browallia New" w:hAnsi="Browallia New" w:cs="Browallia New"/>
              </w:rPr>
              <w:t>175</w:t>
            </w:r>
            <w:r w:rsidR="00583C23" w:rsidRPr="00AB7EDD">
              <w:rPr>
                <w:rFonts w:ascii="Browallia New" w:hAnsi="Browallia New" w:cs="Browallia New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</w:rPr>
              <w:t>500</w:t>
            </w:r>
            <w:r w:rsidR="00583C23" w:rsidRPr="00AB7EDD">
              <w:rPr>
                <w:rFonts w:ascii="Browallia New" w:hAnsi="Browallia New" w:cs="Browallia New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936" w:type="dxa"/>
            <w:shd w:val="clear" w:color="auto" w:fill="FFFFFF"/>
          </w:tcPr>
          <w:p w14:paraId="4D230D40" w14:textId="3D3449A1" w:rsidR="00E11CBD" w:rsidRPr="00AB7EDD" w:rsidRDefault="00583C23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AB7EDD">
              <w:rPr>
                <w:rFonts w:ascii="Browallia New" w:hAnsi="Browallia New" w:cs="Browallia New"/>
                <w:lang w:val="en-US"/>
              </w:rPr>
              <w:t>-</w:t>
            </w:r>
          </w:p>
        </w:tc>
        <w:tc>
          <w:tcPr>
            <w:tcW w:w="900" w:type="dxa"/>
            <w:shd w:val="clear" w:color="auto" w:fill="FFFFFF"/>
          </w:tcPr>
          <w:p w14:paraId="54C037F3" w14:textId="51250BF5" w:rsidR="00E11CBD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402D95">
              <w:rPr>
                <w:rFonts w:ascii="Browallia New" w:hAnsi="Browallia New" w:cs="Browallia New"/>
              </w:rPr>
              <w:t>175</w:t>
            </w:r>
            <w:r w:rsidR="00583C23" w:rsidRPr="00AB7EDD">
              <w:rPr>
                <w:rFonts w:ascii="Browallia New" w:hAnsi="Browallia New" w:cs="Browallia New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</w:rPr>
              <w:t>500</w:t>
            </w:r>
            <w:r w:rsidR="00583C23" w:rsidRPr="00AB7EDD">
              <w:rPr>
                <w:rFonts w:ascii="Browallia New" w:hAnsi="Browallia New" w:cs="Browallia New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D2F4E19" w14:textId="1A9270DA" w:rsidR="00E11CBD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402D95">
              <w:rPr>
                <w:rFonts w:ascii="Browallia New" w:hAnsi="Browallia New" w:cs="Browallia New"/>
              </w:rPr>
              <w:t>175</w:t>
            </w:r>
            <w:r w:rsidR="00E11CBD" w:rsidRPr="00AB7EDD">
              <w:rPr>
                <w:rFonts w:ascii="Browallia New" w:hAnsi="Browallia New" w:cs="Browallia New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</w:rPr>
              <w:t>500</w:t>
            </w:r>
            <w:r w:rsidR="00E11CBD" w:rsidRPr="00AB7EDD">
              <w:rPr>
                <w:rFonts w:ascii="Browallia New" w:hAnsi="Browallia New" w:cs="Browallia New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936" w:type="dxa"/>
            <w:shd w:val="clear" w:color="auto" w:fill="FFFFFF"/>
          </w:tcPr>
          <w:p w14:paraId="4AD419B4" w14:textId="63CF6289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AB7EDD">
              <w:rPr>
                <w:rFonts w:ascii="Browallia New" w:hAnsi="Browallia New" w:cs="Browallia New"/>
                <w:lang w:val="en-US"/>
              </w:rPr>
              <w:t>-</w:t>
            </w:r>
          </w:p>
        </w:tc>
        <w:tc>
          <w:tcPr>
            <w:tcW w:w="936" w:type="dxa"/>
            <w:shd w:val="clear" w:color="auto" w:fill="FFFFFF"/>
          </w:tcPr>
          <w:p w14:paraId="45EAFBB6" w14:textId="42679553" w:rsidR="00E11CBD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402D95">
              <w:rPr>
                <w:rFonts w:ascii="Browallia New" w:hAnsi="Browallia New" w:cs="Browallia New"/>
              </w:rPr>
              <w:t>175</w:t>
            </w:r>
            <w:r w:rsidR="00E11CBD" w:rsidRPr="00AB7EDD">
              <w:rPr>
                <w:rFonts w:ascii="Browallia New" w:hAnsi="Browallia New" w:cs="Browallia New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</w:rPr>
              <w:t>500</w:t>
            </w:r>
            <w:r w:rsidR="00E11CBD" w:rsidRPr="00AB7EDD">
              <w:rPr>
                <w:rFonts w:ascii="Browallia New" w:hAnsi="Browallia New" w:cs="Browallia New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</w:rPr>
              <w:t>000</w:t>
            </w:r>
          </w:p>
        </w:tc>
      </w:tr>
      <w:tr w:rsidR="00E11CBD" w:rsidRPr="00AB7EDD" w14:paraId="52FFB32B" w14:textId="77777777" w:rsidTr="00B92935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1340FDC6" w14:textId="77777777" w:rsidR="00E11CBD" w:rsidRPr="00AB7EDD" w:rsidRDefault="00E11CBD" w:rsidP="00E11CBD">
            <w:pPr>
              <w:spacing w:line="240" w:lineRule="auto"/>
              <w:ind w:left="540" w:right="-72"/>
              <w:rPr>
                <w:rFonts w:ascii="Browallia New" w:hAnsi="Browallia New" w:cs="Browallia New"/>
                <w:spacing w:val="-4"/>
                <w:cs/>
              </w:rPr>
            </w:pPr>
            <w:r w:rsidRPr="00AB7EDD">
              <w:rPr>
                <w:rFonts w:ascii="Browallia New" w:hAnsi="Browallia New" w:cs="Browallia New"/>
                <w:spacing w:val="-4"/>
                <w:cs/>
              </w:rPr>
              <w:t>บริษัท เดอะ สตูดิโอ พาร์ค (ประเทศไทย) จำกัด</w:t>
            </w:r>
          </w:p>
        </w:tc>
        <w:tc>
          <w:tcPr>
            <w:tcW w:w="2394" w:type="dxa"/>
            <w:shd w:val="clear" w:color="auto" w:fill="FFFFFF"/>
          </w:tcPr>
          <w:p w14:paraId="3F545179" w14:textId="77777777" w:rsidR="00E11CBD" w:rsidRPr="00AB7EDD" w:rsidRDefault="00E11CBD" w:rsidP="00E11CBD">
            <w:pPr>
              <w:spacing w:line="240" w:lineRule="auto"/>
              <w:ind w:left="162" w:right="-72" w:hanging="162"/>
              <w:rPr>
                <w:rFonts w:ascii="Browallia New" w:eastAsia="Times New Roman" w:hAnsi="Browallia New" w:cs="Browallia New"/>
                <w:cs/>
                <w:lang w:val="en-US"/>
              </w:rPr>
            </w:pPr>
            <w:r w:rsidRPr="00AB7EDD">
              <w:rPr>
                <w:rFonts w:ascii="Browallia New" w:eastAsia="Times New Roman" w:hAnsi="Browallia New" w:cs="Browallia New"/>
                <w:cs/>
              </w:rPr>
              <w:t>ให้เช่าและบริการสถานที่ถ่ายทำ</w:t>
            </w:r>
          </w:p>
        </w:tc>
        <w:tc>
          <w:tcPr>
            <w:tcW w:w="1008" w:type="dxa"/>
            <w:shd w:val="clear" w:color="auto" w:fill="FFFFFF"/>
          </w:tcPr>
          <w:p w14:paraId="20C65FCF" w14:textId="77777777" w:rsidR="00E11CBD" w:rsidRPr="00AB7EDD" w:rsidRDefault="00E11CBD" w:rsidP="00E11CBD">
            <w:pPr>
              <w:spacing w:line="240" w:lineRule="auto"/>
              <w:ind w:right="-72"/>
              <w:rPr>
                <w:rFonts w:ascii="Browallia New" w:eastAsia="Times New Roman" w:hAnsi="Browallia New" w:cs="Browallia New"/>
                <w:cs/>
                <w:lang w:val="en-US"/>
              </w:rPr>
            </w:pPr>
            <w:r w:rsidRPr="00AB7EDD">
              <w:rPr>
                <w:rFonts w:ascii="Browallia New" w:eastAsia="Times New Roman" w:hAnsi="Browallia New" w:cs="Browallia New"/>
                <w:cs/>
                <w:lang w:val="en-US"/>
              </w:rPr>
              <w:t>ถือหุ้นโดยตรง</w:t>
            </w:r>
          </w:p>
        </w:tc>
        <w:tc>
          <w:tcPr>
            <w:tcW w:w="774" w:type="dxa"/>
            <w:shd w:val="clear" w:color="auto" w:fill="FFFFFF"/>
          </w:tcPr>
          <w:p w14:paraId="75563B4C" w14:textId="34E9033F" w:rsidR="00E11CBD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</w:rPr>
            </w:pPr>
            <w:r w:rsidRPr="00402D95">
              <w:rPr>
                <w:rFonts w:ascii="Browallia New" w:hAnsi="Browallia New" w:cs="Browallia New"/>
                <w:spacing w:val="-4"/>
              </w:rPr>
              <w:t>780</w:t>
            </w:r>
            <w:r w:rsidR="00583C23" w:rsidRPr="00AB7EDD">
              <w:rPr>
                <w:rFonts w:ascii="Browallia New" w:hAnsi="Browallia New" w:cs="Browallia New"/>
                <w:spacing w:val="-4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</w:rPr>
              <w:t>000</w:t>
            </w:r>
          </w:p>
        </w:tc>
        <w:tc>
          <w:tcPr>
            <w:tcW w:w="774" w:type="dxa"/>
            <w:shd w:val="clear" w:color="auto" w:fill="FFFFFF"/>
          </w:tcPr>
          <w:p w14:paraId="082DCE2B" w14:textId="111FE5F8" w:rsidR="00E11CBD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</w:rPr>
            </w:pPr>
            <w:r w:rsidRPr="00402D95">
              <w:rPr>
                <w:rFonts w:ascii="Browallia New" w:hAnsi="Browallia New" w:cs="Browallia New"/>
                <w:spacing w:val="-4"/>
              </w:rPr>
              <w:t>780</w:t>
            </w:r>
            <w:r w:rsidR="00E11CBD" w:rsidRPr="00AB7EDD">
              <w:rPr>
                <w:rFonts w:ascii="Browallia New" w:hAnsi="Browallia New" w:cs="Browallia New"/>
                <w:spacing w:val="-4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</w:rPr>
              <w:t>000</w:t>
            </w:r>
          </w:p>
        </w:tc>
        <w:tc>
          <w:tcPr>
            <w:tcW w:w="810" w:type="dxa"/>
            <w:shd w:val="clear" w:color="auto" w:fill="FFFFFF"/>
          </w:tcPr>
          <w:p w14:paraId="604B0F53" w14:textId="203FAED5" w:rsidR="00E11CBD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</w:rPr>
            </w:pPr>
            <w:r w:rsidRPr="00402D95">
              <w:rPr>
                <w:rFonts w:ascii="Browallia New" w:hAnsi="Browallia New" w:cs="Browallia New"/>
              </w:rPr>
              <w:t>99</w:t>
            </w:r>
            <w:r w:rsidR="006324D9" w:rsidRPr="00AB7EDD">
              <w:rPr>
                <w:rFonts w:ascii="Browallia New" w:hAnsi="Browallia New" w:cs="Browallia New"/>
                <w:lang w:val="en-US"/>
              </w:rPr>
              <w:t>.</w:t>
            </w:r>
            <w:r w:rsidRPr="00402D95">
              <w:rPr>
                <w:rFonts w:ascii="Browallia New" w:hAnsi="Browallia New" w:cs="Browallia New"/>
              </w:rPr>
              <w:t>99</w:t>
            </w:r>
          </w:p>
        </w:tc>
        <w:tc>
          <w:tcPr>
            <w:tcW w:w="792" w:type="dxa"/>
            <w:shd w:val="clear" w:color="auto" w:fill="FFFFFF"/>
          </w:tcPr>
          <w:p w14:paraId="3A97DCD6" w14:textId="36A78D4B" w:rsidR="00E11CBD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</w:rPr>
            </w:pPr>
            <w:r w:rsidRPr="00402D95">
              <w:rPr>
                <w:rFonts w:ascii="Browallia New" w:hAnsi="Browallia New" w:cs="Browallia New"/>
                <w:spacing w:val="-4"/>
              </w:rPr>
              <w:t>99</w:t>
            </w:r>
            <w:r w:rsidR="00E11CBD" w:rsidRPr="00AB7EDD">
              <w:rPr>
                <w:rFonts w:ascii="Browallia New" w:hAnsi="Browallia New" w:cs="Browallia New"/>
                <w:spacing w:val="-4"/>
              </w:rPr>
              <w:t>.</w:t>
            </w:r>
            <w:r w:rsidRPr="00402D95">
              <w:rPr>
                <w:rFonts w:ascii="Browallia New" w:hAnsi="Browallia New" w:cs="Browallia New"/>
                <w:spacing w:val="-4"/>
              </w:rPr>
              <w:t>99</w:t>
            </w:r>
          </w:p>
        </w:tc>
        <w:tc>
          <w:tcPr>
            <w:tcW w:w="980" w:type="dxa"/>
            <w:shd w:val="clear" w:color="auto" w:fill="FFFFFF"/>
          </w:tcPr>
          <w:p w14:paraId="6EFFD6FB" w14:textId="3CD08136" w:rsidR="00E11CBD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cs/>
              </w:rPr>
            </w:pPr>
            <w:r w:rsidRPr="00402D95">
              <w:rPr>
                <w:rFonts w:ascii="Browallia New" w:hAnsi="Browallia New" w:cs="Browallia New"/>
                <w:spacing w:val="-4"/>
              </w:rPr>
              <w:t>780</w:t>
            </w:r>
            <w:r w:rsidR="00583C23" w:rsidRPr="00AB7EDD">
              <w:rPr>
                <w:rFonts w:ascii="Browallia New" w:hAnsi="Browallia New" w:cs="Browallia New"/>
                <w:spacing w:val="-4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</w:rPr>
              <w:t>000</w:t>
            </w:r>
            <w:r w:rsidR="00583C23" w:rsidRPr="00AB7EDD">
              <w:rPr>
                <w:rFonts w:ascii="Browallia New" w:hAnsi="Browallia New" w:cs="Browallia New"/>
                <w:spacing w:val="-4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</w:rPr>
              <w:t>000</w:t>
            </w:r>
          </w:p>
        </w:tc>
        <w:tc>
          <w:tcPr>
            <w:tcW w:w="936" w:type="dxa"/>
            <w:shd w:val="clear" w:color="auto" w:fill="FFFFFF"/>
          </w:tcPr>
          <w:p w14:paraId="67E741D5" w14:textId="19F98B78" w:rsidR="00E11CBD" w:rsidRPr="00AB7EDD" w:rsidRDefault="00583C23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cs/>
              </w:rPr>
            </w:pPr>
            <w:r w:rsidRPr="00AB7EDD">
              <w:rPr>
                <w:rFonts w:ascii="Browallia New" w:hAnsi="Browallia New" w:cs="Browallia New"/>
                <w:spacing w:val="-4"/>
              </w:rPr>
              <w:t>-</w:t>
            </w:r>
          </w:p>
        </w:tc>
        <w:tc>
          <w:tcPr>
            <w:tcW w:w="900" w:type="dxa"/>
            <w:shd w:val="clear" w:color="auto" w:fill="FFFFFF"/>
          </w:tcPr>
          <w:p w14:paraId="2DD582E3" w14:textId="7A0DC035" w:rsidR="00E11CBD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cs/>
              </w:rPr>
            </w:pPr>
            <w:r w:rsidRPr="00402D95">
              <w:rPr>
                <w:rFonts w:ascii="Browallia New" w:hAnsi="Browallia New" w:cs="Browallia New"/>
                <w:spacing w:val="-4"/>
              </w:rPr>
              <w:t>780</w:t>
            </w:r>
            <w:r w:rsidR="00583C23" w:rsidRPr="00AB7EDD">
              <w:rPr>
                <w:rFonts w:ascii="Browallia New" w:hAnsi="Browallia New" w:cs="Browallia New"/>
                <w:spacing w:val="-4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</w:rPr>
              <w:t>000</w:t>
            </w:r>
            <w:r w:rsidR="00583C23" w:rsidRPr="00AB7EDD">
              <w:rPr>
                <w:rFonts w:ascii="Browallia New" w:hAnsi="Browallia New" w:cs="Browallia New"/>
                <w:spacing w:val="-4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</w:rPr>
              <w:t>000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730B17A0" w14:textId="4AD1D2D1" w:rsidR="00E11CBD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cs/>
              </w:rPr>
            </w:pPr>
            <w:r w:rsidRPr="00402D95">
              <w:rPr>
                <w:rFonts w:ascii="Browallia New" w:hAnsi="Browallia New" w:cs="Browallia New"/>
                <w:spacing w:val="-4"/>
              </w:rPr>
              <w:t>780</w:t>
            </w:r>
            <w:r w:rsidR="00E11CBD" w:rsidRPr="00AB7EDD">
              <w:rPr>
                <w:rFonts w:ascii="Browallia New" w:hAnsi="Browallia New" w:cs="Browallia New"/>
                <w:spacing w:val="-4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</w:rPr>
              <w:t>000</w:t>
            </w:r>
            <w:r w:rsidR="00E11CBD" w:rsidRPr="00AB7EDD">
              <w:rPr>
                <w:rFonts w:ascii="Browallia New" w:hAnsi="Browallia New" w:cs="Browallia New"/>
                <w:spacing w:val="-4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</w:rPr>
              <w:t>000</w:t>
            </w:r>
          </w:p>
        </w:tc>
        <w:tc>
          <w:tcPr>
            <w:tcW w:w="936" w:type="dxa"/>
            <w:shd w:val="clear" w:color="auto" w:fill="FFFFFF"/>
          </w:tcPr>
          <w:p w14:paraId="0B965B2D" w14:textId="7150D6A9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cs/>
              </w:rPr>
            </w:pPr>
            <w:r w:rsidRPr="00AB7EDD">
              <w:rPr>
                <w:rFonts w:ascii="Browallia New" w:hAnsi="Browallia New" w:cs="Browallia New"/>
                <w:spacing w:val="-4"/>
              </w:rPr>
              <w:t>-</w:t>
            </w:r>
          </w:p>
        </w:tc>
        <w:tc>
          <w:tcPr>
            <w:tcW w:w="936" w:type="dxa"/>
            <w:shd w:val="clear" w:color="auto" w:fill="FFFFFF"/>
          </w:tcPr>
          <w:p w14:paraId="22347F2D" w14:textId="5E84E4AF" w:rsidR="00E11CBD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cs/>
              </w:rPr>
            </w:pPr>
            <w:r w:rsidRPr="00402D95">
              <w:rPr>
                <w:rFonts w:ascii="Browallia New" w:hAnsi="Browallia New" w:cs="Browallia New"/>
                <w:spacing w:val="-4"/>
              </w:rPr>
              <w:t>780</w:t>
            </w:r>
            <w:r w:rsidR="00E11CBD" w:rsidRPr="00AB7EDD">
              <w:rPr>
                <w:rFonts w:ascii="Browallia New" w:hAnsi="Browallia New" w:cs="Browallia New"/>
                <w:spacing w:val="-4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</w:rPr>
              <w:t>000</w:t>
            </w:r>
            <w:r w:rsidR="00E11CBD" w:rsidRPr="00AB7EDD">
              <w:rPr>
                <w:rFonts w:ascii="Browallia New" w:hAnsi="Browallia New" w:cs="Browallia New"/>
                <w:spacing w:val="-4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</w:rPr>
              <w:t>000</w:t>
            </w:r>
          </w:p>
        </w:tc>
      </w:tr>
      <w:tr w:rsidR="00E11CBD" w:rsidRPr="00AB7EDD" w14:paraId="4F2EFEEF" w14:textId="77777777" w:rsidTr="00B92935">
        <w:trPr>
          <w:gridAfter w:val="1"/>
          <w:wAfter w:w="6" w:type="dxa"/>
          <w:trHeight w:val="63"/>
        </w:trPr>
        <w:tc>
          <w:tcPr>
            <w:tcW w:w="3249" w:type="dxa"/>
            <w:shd w:val="clear" w:color="auto" w:fill="FFFFFF"/>
          </w:tcPr>
          <w:p w14:paraId="2AEE86C3" w14:textId="77777777" w:rsidR="00E11CBD" w:rsidRPr="00AB7EDD" w:rsidRDefault="00E11CBD" w:rsidP="00E11CBD">
            <w:pPr>
              <w:spacing w:line="240" w:lineRule="auto"/>
              <w:ind w:left="540" w:right="-72"/>
              <w:rPr>
                <w:rFonts w:ascii="Browallia New" w:hAnsi="Browallia New" w:cs="Browallia New"/>
                <w:cs/>
              </w:rPr>
            </w:pPr>
            <w:r w:rsidRPr="00AB7EDD">
              <w:rPr>
                <w:rFonts w:ascii="Browallia New" w:hAnsi="Browallia New" w:cs="Browallia New"/>
                <w:cs/>
              </w:rPr>
              <w:t>บริษัท ทีเอสพี โปรดักชั่น เซอร์วิส จำกัด</w:t>
            </w:r>
          </w:p>
        </w:tc>
        <w:tc>
          <w:tcPr>
            <w:tcW w:w="2394" w:type="dxa"/>
            <w:shd w:val="clear" w:color="auto" w:fill="FFFFFF"/>
          </w:tcPr>
          <w:p w14:paraId="1BB4B657" w14:textId="77777777" w:rsidR="00E11CBD" w:rsidRPr="00AB7EDD" w:rsidRDefault="00E11CBD" w:rsidP="00E11CBD">
            <w:pPr>
              <w:spacing w:line="240" w:lineRule="auto"/>
              <w:ind w:right="-72"/>
              <w:rPr>
                <w:rFonts w:ascii="Browallia New" w:eastAsia="Times New Roman" w:hAnsi="Browallia New" w:cs="Browallia New"/>
                <w:cs/>
                <w:lang w:val="en-US"/>
              </w:rPr>
            </w:pPr>
            <w:r w:rsidRPr="00AB7EDD">
              <w:rPr>
                <w:rFonts w:ascii="Browallia New" w:eastAsia="Times New Roman" w:hAnsi="Browallia New" w:cs="Browallia New"/>
                <w:cs/>
                <w:lang w:val="en-US"/>
              </w:rPr>
              <w:t>ให้บริการประสานงานและร่วมทุน</w:t>
            </w:r>
          </w:p>
        </w:tc>
        <w:tc>
          <w:tcPr>
            <w:tcW w:w="1008" w:type="dxa"/>
            <w:shd w:val="clear" w:color="auto" w:fill="FFFFFF"/>
          </w:tcPr>
          <w:p w14:paraId="7EC3F6BA" w14:textId="77777777" w:rsidR="00E11CBD" w:rsidRPr="00AB7EDD" w:rsidRDefault="00E11CBD" w:rsidP="00E11CBD">
            <w:pPr>
              <w:spacing w:line="240" w:lineRule="auto"/>
              <w:ind w:right="-72"/>
              <w:rPr>
                <w:rFonts w:ascii="Browallia New" w:eastAsia="Times New Roman" w:hAnsi="Browallia New" w:cs="Browallia New"/>
                <w:cs/>
                <w:lang w:val="en-US"/>
              </w:rPr>
            </w:pPr>
          </w:p>
        </w:tc>
        <w:tc>
          <w:tcPr>
            <w:tcW w:w="774" w:type="dxa"/>
            <w:shd w:val="clear" w:color="auto" w:fill="FFFFFF"/>
          </w:tcPr>
          <w:p w14:paraId="3EDD3694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774" w:type="dxa"/>
            <w:shd w:val="clear" w:color="auto" w:fill="FFFFFF"/>
          </w:tcPr>
          <w:p w14:paraId="4783B317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810" w:type="dxa"/>
            <w:shd w:val="clear" w:color="auto" w:fill="FFFFFF"/>
          </w:tcPr>
          <w:p w14:paraId="227A65B4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792" w:type="dxa"/>
            <w:shd w:val="clear" w:color="auto" w:fill="FFFFFF"/>
          </w:tcPr>
          <w:p w14:paraId="4C9C76E4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980" w:type="dxa"/>
            <w:shd w:val="clear" w:color="auto" w:fill="FFFFFF"/>
          </w:tcPr>
          <w:p w14:paraId="2989F421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936" w:type="dxa"/>
            <w:shd w:val="clear" w:color="auto" w:fill="FFFFFF"/>
          </w:tcPr>
          <w:p w14:paraId="2C674DA9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900" w:type="dxa"/>
            <w:shd w:val="clear" w:color="auto" w:fill="FFFFFF"/>
          </w:tcPr>
          <w:p w14:paraId="121B24AA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365A402F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936" w:type="dxa"/>
            <w:shd w:val="clear" w:color="auto" w:fill="FFFFFF"/>
          </w:tcPr>
          <w:p w14:paraId="3F5D2E48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936" w:type="dxa"/>
            <w:shd w:val="clear" w:color="auto" w:fill="FFFFFF"/>
          </w:tcPr>
          <w:p w14:paraId="74C54683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E11CBD" w:rsidRPr="00AB7EDD" w14:paraId="5526749B" w14:textId="77777777" w:rsidTr="00B92935">
        <w:trPr>
          <w:gridAfter w:val="1"/>
          <w:wAfter w:w="6" w:type="dxa"/>
          <w:trHeight w:val="63"/>
        </w:trPr>
        <w:tc>
          <w:tcPr>
            <w:tcW w:w="3249" w:type="dxa"/>
            <w:shd w:val="clear" w:color="auto" w:fill="FFFFFF"/>
          </w:tcPr>
          <w:p w14:paraId="58F6EDAA" w14:textId="77777777" w:rsidR="00E11CBD" w:rsidRPr="00AB7EDD" w:rsidRDefault="00E11CBD" w:rsidP="00E11CBD">
            <w:pPr>
              <w:spacing w:line="240" w:lineRule="auto"/>
              <w:ind w:left="540" w:right="-72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2394" w:type="dxa"/>
            <w:shd w:val="clear" w:color="auto" w:fill="FFFFFF"/>
          </w:tcPr>
          <w:p w14:paraId="1408809B" w14:textId="77777777" w:rsidR="00E11CBD" w:rsidRPr="00AB7EDD" w:rsidRDefault="00E11CBD" w:rsidP="00E11CBD">
            <w:pPr>
              <w:spacing w:line="240" w:lineRule="auto"/>
              <w:ind w:right="-72"/>
              <w:rPr>
                <w:rFonts w:ascii="Browallia New" w:eastAsia="Times New Roman" w:hAnsi="Browallia New" w:cs="Browallia New"/>
                <w:cs/>
                <w:lang w:val="en-US"/>
              </w:rPr>
            </w:pPr>
            <w:r w:rsidRPr="00AB7EDD">
              <w:rPr>
                <w:rFonts w:ascii="Browallia New" w:eastAsia="Times New Roman" w:hAnsi="Browallia New" w:cs="Browallia New"/>
                <w:cs/>
                <w:lang w:val="en-US"/>
              </w:rPr>
              <w:t>ในการถ่ายทำและผลิตภาพยนตร์</w:t>
            </w:r>
          </w:p>
        </w:tc>
        <w:tc>
          <w:tcPr>
            <w:tcW w:w="1008" w:type="dxa"/>
            <w:shd w:val="clear" w:color="auto" w:fill="FFFFFF"/>
          </w:tcPr>
          <w:p w14:paraId="253A78BA" w14:textId="77777777" w:rsidR="00E11CBD" w:rsidRPr="00AB7EDD" w:rsidRDefault="00E11CBD" w:rsidP="00E11CBD">
            <w:pPr>
              <w:spacing w:line="240" w:lineRule="auto"/>
              <w:ind w:right="-72"/>
              <w:rPr>
                <w:rFonts w:ascii="Browallia New" w:eastAsia="Times New Roman" w:hAnsi="Browallia New" w:cs="Browallia New"/>
                <w:cs/>
                <w:lang w:val="en-US"/>
              </w:rPr>
            </w:pPr>
            <w:r w:rsidRPr="00AB7EDD">
              <w:rPr>
                <w:rFonts w:ascii="Browallia New" w:eastAsia="Times New Roman" w:hAnsi="Browallia New" w:cs="Browallia New"/>
                <w:cs/>
                <w:lang w:val="en-US"/>
              </w:rPr>
              <w:t>ถือหุ้นโดยตรง</w:t>
            </w:r>
          </w:p>
        </w:tc>
        <w:tc>
          <w:tcPr>
            <w:tcW w:w="774" w:type="dxa"/>
            <w:shd w:val="clear" w:color="auto" w:fill="FFFFFF"/>
          </w:tcPr>
          <w:p w14:paraId="4F3636CF" w14:textId="0401F7A9" w:rsidR="00E11CBD" w:rsidRPr="00AB7EDD" w:rsidRDefault="00583C23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  <w:r w:rsidRPr="00AB7EDD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774" w:type="dxa"/>
            <w:shd w:val="clear" w:color="auto" w:fill="FFFFFF"/>
          </w:tcPr>
          <w:p w14:paraId="6DE188B9" w14:textId="208D0027" w:rsidR="00E11CBD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  <w:r w:rsidRPr="00402D95">
              <w:rPr>
                <w:rFonts w:ascii="Browallia New" w:hAnsi="Browallia New" w:cs="Browallia New"/>
              </w:rPr>
              <w:t>100</w:t>
            </w:r>
            <w:r w:rsidR="00E11CBD" w:rsidRPr="00AB7EDD">
              <w:rPr>
                <w:rFonts w:ascii="Browallia New" w:hAnsi="Browallia New" w:cs="Browallia New"/>
              </w:rPr>
              <w:t>,</w:t>
            </w:r>
            <w:r w:rsidRPr="00402D95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810" w:type="dxa"/>
            <w:shd w:val="clear" w:color="auto" w:fill="FFFFFF"/>
          </w:tcPr>
          <w:p w14:paraId="00472622" w14:textId="53EE9CCB" w:rsidR="00E11CBD" w:rsidRPr="00AB7EDD" w:rsidRDefault="00583C23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  <w:r w:rsidRPr="00AB7EDD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448EA2D2" w14:textId="0A8B4585" w:rsidR="00E11CBD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  <w:r w:rsidRPr="00402D95">
              <w:rPr>
                <w:rFonts w:ascii="Browallia New" w:hAnsi="Browallia New" w:cs="Browallia New"/>
              </w:rPr>
              <w:t>99</w:t>
            </w:r>
            <w:r w:rsidR="00E11CBD" w:rsidRPr="00AB7EDD">
              <w:rPr>
                <w:rFonts w:ascii="Browallia New" w:hAnsi="Browallia New" w:cs="Browallia New"/>
              </w:rPr>
              <w:t>.</w:t>
            </w:r>
            <w:r w:rsidRPr="00402D95">
              <w:rPr>
                <w:rFonts w:ascii="Browallia New" w:hAnsi="Browallia New" w:cs="Browallia New"/>
              </w:rPr>
              <w:t>99</w:t>
            </w:r>
          </w:p>
        </w:tc>
        <w:tc>
          <w:tcPr>
            <w:tcW w:w="980" w:type="dxa"/>
            <w:shd w:val="clear" w:color="auto" w:fill="FFFFFF"/>
          </w:tcPr>
          <w:p w14:paraId="2F091C2C" w14:textId="1EBD3952" w:rsidR="00E11CBD" w:rsidRPr="00AB7EDD" w:rsidRDefault="00583C23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  <w:r w:rsidRPr="00AB7EDD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936" w:type="dxa"/>
            <w:shd w:val="clear" w:color="auto" w:fill="FFFFFF"/>
          </w:tcPr>
          <w:p w14:paraId="0B8A8999" w14:textId="1568363D" w:rsidR="00E11CBD" w:rsidRPr="00AB7EDD" w:rsidRDefault="00583C23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  <w:r w:rsidRPr="00AB7EDD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900" w:type="dxa"/>
            <w:shd w:val="clear" w:color="auto" w:fill="FFFFFF"/>
          </w:tcPr>
          <w:p w14:paraId="5CCD5C3E" w14:textId="332F6B4D" w:rsidR="00E11CBD" w:rsidRPr="00AB7EDD" w:rsidRDefault="00583C23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  <w:r w:rsidRPr="00AB7EDD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D589010" w14:textId="58DD0EC0" w:rsidR="00E11CBD" w:rsidRPr="00AB7EDD" w:rsidRDefault="00402D95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  <w:r w:rsidRPr="00402D95">
              <w:rPr>
                <w:rFonts w:ascii="Browallia New" w:hAnsi="Browallia New" w:cs="Browallia New"/>
              </w:rPr>
              <w:t>10</w:t>
            </w:r>
            <w:r w:rsidR="00E11CBD" w:rsidRPr="00AB7EDD">
              <w:rPr>
                <w:rFonts w:ascii="Browallia New" w:hAnsi="Browallia New" w:cs="Browallia New"/>
              </w:rPr>
              <w:t>,</w:t>
            </w:r>
            <w:r w:rsidRPr="00402D95">
              <w:rPr>
                <w:rFonts w:ascii="Browallia New" w:hAnsi="Browallia New" w:cs="Browallia New"/>
              </w:rPr>
              <w:t>000</w:t>
            </w:r>
            <w:r w:rsidR="00E11CBD" w:rsidRPr="00AB7EDD">
              <w:rPr>
                <w:rFonts w:ascii="Browallia New" w:hAnsi="Browallia New" w:cs="Browallia New"/>
              </w:rPr>
              <w:t>,</w:t>
            </w:r>
            <w:r w:rsidRPr="00402D95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936" w:type="dxa"/>
            <w:shd w:val="clear" w:color="auto" w:fill="FFFFFF"/>
          </w:tcPr>
          <w:p w14:paraId="599B91F9" w14:textId="64D68927" w:rsidR="00E11CBD" w:rsidRPr="00AB7EDD" w:rsidRDefault="00E11CBD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  <w:r w:rsidRPr="00AB7EDD">
              <w:rPr>
                <w:rFonts w:ascii="Browallia New" w:hAnsi="Browallia New" w:cs="Browallia New"/>
              </w:rPr>
              <w:t>(</w:t>
            </w:r>
            <w:r w:rsidR="00402D95" w:rsidRPr="00402D95">
              <w:rPr>
                <w:rFonts w:ascii="Browallia New" w:hAnsi="Browallia New" w:cs="Browallia New"/>
              </w:rPr>
              <w:t>9</w:t>
            </w:r>
            <w:r w:rsidRPr="00AB7EDD">
              <w:rPr>
                <w:rFonts w:ascii="Browallia New" w:hAnsi="Browallia New" w:cs="Browallia New"/>
              </w:rPr>
              <w:t>,</w:t>
            </w:r>
            <w:r w:rsidR="00402D95" w:rsidRPr="00402D95">
              <w:rPr>
                <w:rFonts w:ascii="Browallia New" w:hAnsi="Browallia New" w:cs="Browallia New"/>
              </w:rPr>
              <w:t>456</w:t>
            </w:r>
            <w:r w:rsidRPr="00AB7EDD">
              <w:rPr>
                <w:rFonts w:ascii="Browallia New" w:hAnsi="Browallia New" w:cs="Browallia New"/>
              </w:rPr>
              <w:t>,</w:t>
            </w:r>
            <w:r w:rsidR="00402D95" w:rsidRPr="00402D95">
              <w:rPr>
                <w:rFonts w:ascii="Browallia New" w:hAnsi="Browallia New" w:cs="Browallia New"/>
              </w:rPr>
              <w:t>468</w:t>
            </w:r>
            <w:r w:rsidRPr="00AB7EDD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936" w:type="dxa"/>
            <w:shd w:val="clear" w:color="auto" w:fill="FFFFFF"/>
          </w:tcPr>
          <w:p w14:paraId="403BE755" w14:textId="60D74EE2" w:rsidR="00E11CBD" w:rsidRPr="00AB7EDD" w:rsidRDefault="00402D95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  <w:r w:rsidRPr="00402D95">
              <w:rPr>
                <w:rFonts w:ascii="Browallia New" w:hAnsi="Browallia New" w:cs="Browallia New"/>
              </w:rPr>
              <w:t>543</w:t>
            </w:r>
            <w:r w:rsidR="00E11CBD" w:rsidRPr="00AB7EDD">
              <w:rPr>
                <w:rFonts w:ascii="Browallia New" w:hAnsi="Browallia New" w:cs="Browallia New"/>
              </w:rPr>
              <w:t>,</w:t>
            </w:r>
            <w:r w:rsidRPr="00402D95">
              <w:rPr>
                <w:rFonts w:ascii="Browallia New" w:hAnsi="Browallia New" w:cs="Browallia New"/>
              </w:rPr>
              <w:t>532</w:t>
            </w:r>
          </w:p>
        </w:tc>
      </w:tr>
      <w:tr w:rsidR="00E11CBD" w:rsidRPr="00AB7EDD" w14:paraId="6CABB75F" w14:textId="77777777" w:rsidTr="00B92935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3F543826" w14:textId="77777777" w:rsidR="00E11CBD" w:rsidRPr="00AB7EDD" w:rsidRDefault="00E11CBD" w:rsidP="00E11CBD">
            <w:pPr>
              <w:spacing w:line="240" w:lineRule="auto"/>
              <w:ind w:left="540" w:right="-72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2394" w:type="dxa"/>
            <w:shd w:val="clear" w:color="auto" w:fill="FFFFFF"/>
          </w:tcPr>
          <w:p w14:paraId="1CFADB7B" w14:textId="77777777" w:rsidR="00E11CBD" w:rsidRPr="00AB7EDD" w:rsidRDefault="00E11CBD" w:rsidP="00E11CBD">
            <w:pPr>
              <w:spacing w:line="240" w:lineRule="auto"/>
              <w:ind w:right="-72"/>
              <w:rPr>
                <w:rFonts w:ascii="Browallia New" w:eastAsia="Times New Roman" w:hAnsi="Browallia New" w:cs="Browallia New"/>
                <w:cs/>
                <w:lang w:val="en-US"/>
              </w:rPr>
            </w:pPr>
          </w:p>
        </w:tc>
        <w:tc>
          <w:tcPr>
            <w:tcW w:w="1008" w:type="dxa"/>
            <w:shd w:val="clear" w:color="auto" w:fill="FFFFFF"/>
          </w:tcPr>
          <w:p w14:paraId="5EC2B0B5" w14:textId="77777777" w:rsidR="00E11CBD" w:rsidRPr="00AB7EDD" w:rsidRDefault="00E11CBD" w:rsidP="00E11CBD">
            <w:pPr>
              <w:spacing w:line="240" w:lineRule="auto"/>
              <w:ind w:right="-72"/>
              <w:rPr>
                <w:rFonts w:ascii="Browallia New" w:eastAsia="Times New Roman" w:hAnsi="Browallia New" w:cs="Browallia New"/>
                <w:cs/>
                <w:lang w:val="en-US"/>
              </w:rPr>
            </w:pPr>
          </w:p>
        </w:tc>
        <w:tc>
          <w:tcPr>
            <w:tcW w:w="774" w:type="dxa"/>
            <w:shd w:val="clear" w:color="auto" w:fill="FFFFFF"/>
          </w:tcPr>
          <w:p w14:paraId="6E020457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774" w:type="dxa"/>
            <w:shd w:val="clear" w:color="auto" w:fill="FFFFFF"/>
          </w:tcPr>
          <w:p w14:paraId="5E6D6FB8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810" w:type="dxa"/>
            <w:shd w:val="clear" w:color="auto" w:fill="FFFFFF"/>
          </w:tcPr>
          <w:p w14:paraId="2763D843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792" w:type="dxa"/>
            <w:shd w:val="clear" w:color="auto" w:fill="FFFFFF"/>
          </w:tcPr>
          <w:p w14:paraId="3C6C43D4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980" w:type="dxa"/>
            <w:shd w:val="clear" w:color="auto" w:fill="FFFFFF"/>
          </w:tcPr>
          <w:p w14:paraId="2072EC6A" w14:textId="02BFA104" w:rsidR="00E11CBD" w:rsidRPr="00AB7EDD" w:rsidRDefault="00402D95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402D95">
              <w:rPr>
                <w:rFonts w:ascii="Browallia New" w:hAnsi="Browallia New" w:cs="Browallia New"/>
              </w:rPr>
              <w:t>955</w:t>
            </w:r>
            <w:r w:rsidR="00583C23" w:rsidRPr="00AB7EDD">
              <w:rPr>
                <w:rFonts w:ascii="Browallia New" w:hAnsi="Browallia New" w:cs="Browallia New"/>
              </w:rPr>
              <w:t>,</w:t>
            </w:r>
            <w:r w:rsidRPr="00402D95">
              <w:rPr>
                <w:rFonts w:ascii="Browallia New" w:hAnsi="Browallia New" w:cs="Browallia New"/>
              </w:rPr>
              <w:t>500</w:t>
            </w:r>
            <w:r w:rsidR="00583C23" w:rsidRPr="00AB7EDD">
              <w:rPr>
                <w:rFonts w:ascii="Browallia New" w:hAnsi="Browallia New" w:cs="Browallia New"/>
              </w:rPr>
              <w:t>,</w:t>
            </w:r>
            <w:r w:rsidRPr="00402D95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936" w:type="dxa"/>
            <w:shd w:val="clear" w:color="auto" w:fill="FFFFFF"/>
          </w:tcPr>
          <w:p w14:paraId="73E47486" w14:textId="59F58C1D" w:rsidR="00E11CBD" w:rsidRPr="00AB7EDD" w:rsidRDefault="00583C23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AB7EDD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900" w:type="dxa"/>
            <w:shd w:val="clear" w:color="auto" w:fill="FFFFFF"/>
          </w:tcPr>
          <w:p w14:paraId="1E57269A" w14:textId="2A7FB70D" w:rsidR="00E11CBD" w:rsidRPr="00AB7EDD" w:rsidRDefault="00402D95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402D95">
              <w:rPr>
                <w:rFonts w:ascii="Browallia New" w:hAnsi="Browallia New" w:cs="Browallia New"/>
              </w:rPr>
              <w:t>955</w:t>
            </w:r>
            <w:r w:rsidR="00583C23" w:rsidRPr="00AB7EDD">
              <w:rPr>
                <w:rFonts w:ascii="Browallia New" w:hAnsi="Browallia New" w:cs="Browallia New"/>
              </w:rPr>
              <w:t>,</w:t>
            </w:r>
            <w:r w:rsidRPr="00402D95">
              <w:rPr>
                <w:rFonts w:ascii="Browallia New" w:hAnsi="Browallia New" w:cs="Browallia New"/>
              </w:rPr>
              <w:t>500</w:t>
            </w:r>
            <w:r w:rsidR="00583C23" w:rsidRPr="00AB7EDD">
              <w:rPr>
                <w:rFonts w:ascii="Browallia New" w:hAnsi="Browallia New" w:cs="Browallia New"/>
              </w:rPr>
              <w:t>,</w:t>
            </w:r>
            <w:r w:rsidRPr="00402D95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070A768" w14:textId="4E9FA963" w:rsidR="00E11CBD" w:rsidRPr="00AB7EDD" w:rsidRDefault="00402D95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402D95">
              <w:rPr>
                <w:rFonts w:ascii="Browallia New" w:hAnsi="Browallia New" w:cs="Browallia New"/>
              </w:rPr>
              <w:t>965</w:t>
            </w:r>
            <w:r w:rsidR="00E11CBD" w:rsidRPr="00AB7EDD">
              <w:rPr>
                <w:rFonts w:ascii="Browallia New" w:hAnsi="Browallia New" w:cs="Browallia New"/>
              </w:rPr>
              <w:t>,</w:t>
            </w:r>
            <w:r w:rsidRPr="00402D95">
              <w:rPr>
                <w:rFonts w:ascii="Browallia New" w:hAnsi="Browallia New" w:cs="Browallia New"/>
              </w:rPr>
              <w:t>500</w:t>
            </w:r>
            <w:r w:rsidR="00E11CBD" w:rsidRPr="00AB7EDD">
              <w:rPr>
                <w:rFonts w:ascii="Browallia New" w:hAnsi="Browallia New" w:cs="Browallia New"/>
              </w:rPr>
              <w:t>,</w:t>
            </w:r>
            <w:r w:rsidRPr="00402D95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936" w:type="dxa"/>
            <w:shd w:val="clear" w:color="auto" w:fill="FFFFFF"/>
          </w:tcPr>
          <w:p w14:paraId="4CD302DE" w14:textId="42818E01" w:rsidR="00E11CBD" w:rsidRPr="00AB7EDD" w:rsidRDefault="00E11CBD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AB7EDD">
              <w:rPr>
                <w:rFonts w:ascii="Browallia New" w:hAnsi="Browallia New" w:cs="Browallia New"/>
              </w:rPr>
              <w:t>(</w:t>
            </w:r>
            <w:r w:rsidR="00402D95" w:rsidRPr="00402D95">
              <w:rPr>
                <w:rFonts w:ascii="Browallia New" w:hAnsi="Browallia New" w:cs="Browallia New"/>
              </w:rPr>
              <w:t>9</w:t>
            </w:r>
            <w:r w:rsidRPr="00AB7EDD">
              <w:rPr>
                <w:rFonts w:ascii="Browallia New" w:hAnsi="Browallia New" w:cs="Browallia New"/>
              </w:rPr>
              <w:t>,</w:t>
            </w:r>
            <w:r w:rsidR="00402D95" w:rsidRPr="00402D95">
              <w:rPr>
                <w:rFonts w:ascii="Browallia New" w:hAnsi="Browallia New" w:cs="Browallia New"/>
              </w:rPr>
              <w:t>456</w:t>
            </w:r>
            <w:r w:rsidRPr="00AB7EDD">
              <w:rPr>
                <w:rFonts w:ascii="Browallia New" w:hAnsi="Browallia New" w:cs="Browallia New"/>
              </w:rPr>
              <w:t>,</w:t>
            </w:r>
            <w:r w:rsidR="00402D95" w:rsidRPr="00402D95">
              <w:rPr>
                <w:rFonts w:ascii="Browallia New" w:hAnsi="Browallia New" w:cs="Browallia New"/>
              </w:rPr>
              <w:t>468</w:t>
            </w:r>
            <w:r w:rsidRPr="00AB7EDD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936" w:type="dxa"/>
            <w:shd w:val="clear" w:color="auto" w:fill="FFFFFF"/>
          </w:tcPr>
          <w:p w14:paraId="5621E06E" w14:textId="2D89ECFC" w:rsidR="00E11CBD" w:rsidRPr="00AB7EDD" w:rsidRDefault="00402D95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402D95">
              <w:rPr>
                <w:rFonts w:ascii="Browallia New" w:hAnsi="Browallia New" w:cs="Browallia New"/>
              </w:rPr>
              <w:t>956</w:t>
            </w:r>
            <w:r w:rsidR="00E11CBD" w:rsidRPr="00AB7EDD">
              <w:rPr>
                <w:rFonts w:ascii="Browallia New" w:hAnsi="Browallia New" w:cs="Browallia New"/>
              </w:rPr>
              <w:t>,</w:t>
            </w:r>
            <w:r w:rsidRPr="00402D95">
              <w:rPr>
                <w:rFonts w:ascii="Browallia New" w:hAnsi="Browallia New" w:cs="Browallia New"/>
              </w:rPr>
              <w:t>043</w:t>
            </w:r>
            <w:r w:rsidR="00E11CBD" w:rsidRPr="00AB7EDD">
              <w:rPr>
                <w:rFonts w:ascii="Browallia New" w:hAnsi="Browallia New" w:cs="Browallia New"/>
              </w:rPr>
              <w:t>,</w:t>
            </w:r>
            <w:r w:rsidRPr="00402D95">
              <w:rPr>
                <w:rFonts w:ascii="Browallia New" w:hAnsi="Browallia New" w:cs="Browallia New"/>
              </w:rPr>
              <w:t>532</w:t>
            </w:r>
          </w:p>
        </w:tc>
      </w:tr>
    </w:tbl>
    <w:p w14:paraId="12A6A86F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E98539D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บริษัทย่อยเป็นบริษัทที่จัดตั้งขึ้นในประเทศไทย เงินลงทุนทั้งหมดเป็นการลงทุนในหุ้นสามัญ</w:t>
      </w:r>
    </w:p>
    <w:p w14:paraId="54CC64BB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0414AB3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4"/>
          <w:szCs w:val="24"/>
          <w:cs/>
        </w:rPr>
        <w:sectPr w:rsidR="004C6E11" w:rsidRPr="00AB7EDD" w:rsidSect="00D533BF">
          <w:footerReference w:type="default" r:id="rId12"/>
          <w:pgSz w:w="16840" w:h="11907" w:orient="landscape" w:code="9"/>
          <w:pgMar w:top="1440" w:right="720" w:bottom="720" w:left="720" w:header="706" w:footer="576" w:gutter="0"/>
          <w:cols w:space="720"/>
        </w:sectPr>
      </w:pPr>
    </w:p>
    <w:p w14:paraId="23DB9D08" w14:textId="77777777" w:rsidR="004C6E11" w:rsidRPr="00AB7EDD" w:rsidRDefault="004C6E11" w:rsidP="004C6E11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3B23F3E1" w14:textId="076E6BAE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15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เงินลงทุนในบริษัทย่อย</w:t>
      </w:r>
      <w:r w:rsidR="004C6E11"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 - 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สุทธิ</w:t>
      </w:r>
      <w:r w:rsidR="004C6E11"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6D4FCC83" w14:textId="77777777" w:rsidR="004C6E11" w:rsidRPr="00AB7EDD" w:rsidRDefault="004C6E11" w:rsidP="004C6E11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2965AC43" w14:textId="77777777" w:rsidR="004C6E11" w:rsidRPr="00AB7EDD" w:rsidRDefault="004C6E11" w:rsidP="004C6E11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 xml:space="preserve">บริษัทย่อยดังกล่าวข้างต้นได้รวมอยู่ในการจัดทำงบการเงินรวมของกลุ่มกิจการ สัดส่วนของสิทธิในการออกเสียงในบริษัทย่อยที่ถือโดยบริษัทใหญ่ไม่แตกต่างจากสัดส่วนที่ถือหุ้นสามัญ </w:t>
      </w:r>
    </w:p>
    <w:p w14:paraId="3C8E44C1" w14:textId="0A2C328F" w:rsidR="004C6E11" w:rsidRPr="00AB7EDD" w:rsidRDefault="004C6E11" w:rsidP="004C6E11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1BEB503" w14:textId="55879876" w:rsidR="00212FAD" w:rsidRPr="00AB7EDD" w:rsidRDefault="00212FAD" w:rsidP="00212FAD">
      <w:pPr>
        <w:ind w:left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พ.ศ. </w:t>
      </w:r>
      <w:r w:rsidR="00402D95"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2564</w:t>
      </w:r>
    </w:p>
    <w:p w14:paraId="3C3316EC" w14:textId="77777777" w:rsidR="00212FAD" w:rsidRPr="00AB7EDD" w:rsidRDefault="00212FAD" w:rsidP="00212FAD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0F0325B1" w14:textId="594C8BA7" w:rsidR="00212FAD" w:rsidRPr="00AB7EDD" w:rsidRDefault="00212FAD" w:rsidP="00212FAD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บริษัท ทีเอสพี โปรดักชั่น เซอร์วิส จำกัด ได้จดทะเบียนเลิกกิจการกับกระทรวงพาณิชย์เมื่อวันที่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16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พฤศจิกายน พ.ศ.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2563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และได้ชำระบัญชีเสร็จสิ้น ในวันที่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19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พฤศจิกายน พ.ศ.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2564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บริษัทได้รับคืนทุนจากบริษัท ทีเอสพี โปรดักชั่น เซอร์วิส จำกัด จำนวน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590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099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บาท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และกลับรายการค่าเผื่อการด้อยค่าของเงินลงทุนที่เกี่ยวข้อง จำนวน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9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>.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46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ล้านบาท</w:t>
      </w:r>
    </w:p>
    <w:p w14:paraId="5C9C42E2" w14:textId="77777777" w:rsidR="00212FAD" w:rsidRPr="00AB7EDD" w:rsidRDefault="00212FAD" w:rsidP="004C6E11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25AA860F" w14:textId="08E794A6" w:rsidR="00130D4A" w:rsidRPr="00AB7EDD" w:rsidRDefault="00130D4A" w:rsidP="00130D4A">
      <w:pPr>
        <w:ind w:left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พ.ศ. </w:t>
      </w:r>
      <w:r w:rsidR="00402D95"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2563</w:t>
      </w:r>
    </w:p>
    <w:p w14:paraId="19E5A520" w14:textId="77777777" w:rsidR="00130D4A" w:rsidRPr="00AB7EDD" w:rsidRDefault="00130D4A" w:rsidP="00130D4A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19FC6E88" w14:textId="7D7538A3" w:rsidR="00130D4A" w:rsidRPr="00AB7EDD" w:rsidRDefault="00130D4A" w:rsidP="0001566D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27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มกราคม พ.ศ.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2563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บริษัทรับคืนทุนจากบริษัท ไทม์แลปส์ จำกัด เนื่องจากบริษัท ไทม์แลปส์ จำกัด ลดทุน</w:t>
      </w:r>
      <w:r w:rsidR="00BD3D46" w:rsidRPr="00AB7EDD">
        <w:rPr>
          <w:rFonts w:ascii="Browallia New" w:hAnsi="Browallia New" w:cs="Browallia New"/>
          <w:spacing w:val="-4"/>
          <w:sz w:val="26"/>
          <w:szCs w:val="26"/>
          <w:cs/>
        </w:rPr>
        <w:br/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จดทะเบียนจำนวน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60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000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หุ้น ซึ่งมีมูลค่าตราไว้หุ้นละ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100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บาท บริษัทได้รับชำระคืนทุนรวม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5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>.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81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ล้านบาท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ตามสัดส่วนที่บริษัทถือหุ้นอยู่</w:t>
      </w:r>
    </w:p>
    <w:p w14:paraId="042909D6" w14:textId="77777777" w:rsidR="00130D4A" w:rsidRPr="00AB7EDD" w:rsidRDefault="00130D4A" w:rsidP="0001566D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356B1396" w14:textId="6F9AE4B3" w:rsidR="00130D4A" w:rsidRPr="00AB7EDD" w:rsidRDefault="00130D4A" w:rsidP="0001566D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27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กุมภาพันธ์ พ.ศ.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2563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บริษัทขายเงินลงทุนทั้งหมดในบริษัท ไทม์แลปส์ จำกัด ให้แก่บุคคลภายนอกและกรรมการ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เป็นหุ้นสามัญจำนวน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328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950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หุ้น บริษัทได้รับเงินจากการขายเงินลงทุนจำนวน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6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>.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62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ล้านบาท โดยในวันที่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27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ธันวาคม </w:t>
      </w:r>
      <w:r w:rsidR="00071CE8" w:rsidRPr="00AB7EDD">
        <w:rPr>
          <w:rFonts w:ascii="Browallia New" w:hAnsi="Browallia New" w:cs="Browallia New"/>
          <w:spacing w:val="-4"/>
          <w:sz w:val="26"/>
          <w:szCs w:val="26"/>
          <w:cs/>
        </w:rPr>
        <w:br/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2562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บริษัทได้รับเงินมัดจำมาส่วนหนึ่งจำนวน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ล้านบาท บริษัทรับรู้ขาดทุนจากการขายเงินลงทุนจำนวน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26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>.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28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ล้านบาท และกลับรายการค่าเผื่อการด้อยค่าของเงินลงทุนที่เกี่ยวข้องจำนวน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27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>.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85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ล้านบาท </w:t>
      </w:r>
    </w:p>
    <w:p w14:paraId="67DB27D9" w14:textId="77777777" w:rsidR="00130D4A" w:rsidRPr="00AB7EDD" w:rsidRDefault="00130D4A" w:rsidP="0001566D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5D949F2D" w14:textId="79714CEF" w:rsidR="00130D4A" w:rsidRPr="00AB7EDD" w:rsidRDefault="00130D4A" w:rsidP="0001566D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บริษัท คนทำหนังสือ จำกัด ได้จดทะเบียนเลิกกิจการกับกระทรวงพาณิชย์เมื่อวันที่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19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มกราคม พ.ศ.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2561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และได้ชำระบัญชีเสร็จสิ้น ในวันที่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28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ตุลาคม พ.ศ.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2563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บริษัทได้รับคืนทุนและกำไรสะสมจากบริษัท คนทำหนังสือ จำกัด จำนวน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703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718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บาท </w:t>
      </w:r>
      <w:r w:rsidR="00071CE8" w:rsidRPr="00AB7EDD">
        <w:rPr>
          <w:rFonts w:ascii="Browallia New" w:hAnsi="Browallia New" w:cs="Browallia New"/>
          <w:spacing w:val="-4"/>
          <w:sz w:val="26"/>
          <w:szCs w:val="26"/>
          <w:cs/>
        </w:rPr>
        <w:br/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และกลับรายการค่าเผื่อการด้อยค่าของเงินลงทุนที่เกี่ยวข้อง จำนวน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5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ล้านบาท</w:t>
      </w:r>
    </w:p>
    <w:p w14:paraId="29AB580B" w14:textId="77777777" w:rsidR="00130D4A" w:rsidRPr="00AB7EDD" w:rsidRDefault="00130D4A" w:rsidP="0001566D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2D5D578B" w14:textId="69B7B4CB" w:rsidR="00130D4A" w:rsidRPr="00AB7EDD" w:rsidRDefault="00130D4A" w:rsidP="0001566D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1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ตุลาคม พ.ศ.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2563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ที่ประชุมวิสามัญผู้ถือหุ้น ครั้งที่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1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>/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2563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ของบริษัท ทีเอสพี โปรดักชั่น เซอร์วิส จำกัด มีมติอนุมัติ </w:t>
      </w:r>
      <w:r w:rsidRPr="00AB7EDD">
        <w:rPr>
          <w:rFonts w:ascii="Browallia New" w:hAnsi="Browallia New" w:cs="Browallia New"/>
          <w:spacing w:val="-6"/>
          <w:sz w:val="26"/>
          <w:szCs w:val="26"/>
          <w:cs/>
        </w:rPr>
        <w:t xml:space="preserve">ให้บริษัทเพิ่มทุนจดทะเบียนจากหุ้นสามัญจำนวน </w:t>
      </w:r>
      <w:r w:rsidR="00402D95" w:rsidRPr="00402D95">
        <w:rPr>
          <w:rFonts w:ascii="Browallia New" w:hAnsi="Browallia New" w:cs="Browallia New"/>
          <w:spacing w:val="-6"/>
          <w:sz w:val="26"/>
          <w:szCs w:val="26"/>
        </w:rPr>
        <w:t>20</w:t>
      </w:r>
      <w:r w:rsidRPr="00AB7EDD">
        <w:rPr>
          <w:rFonts w:ascii="Browallia New" w:hAnsi="Browallia New" w:cs="Browallia New"/>
          <w:spacing w:val="-6"/>
          <w:sz w:val="26"/>
          <w:szCs w:val="26"/>
          <w:cs/>
        </w:rPr>
        <w:t>,</w:t>
      </w:r>
      <w:r w:rsidR="00402D95" w:rsidRPr="00402D95">
        <w:rPr>
          <w:rFonts w:ascii="Browallia New" w:hAnsi="Browallia New" w:cs="Browallia New"/>
          <w:spacing w:val="-6"/>
          <w:sz w:val="26"/>
          <w:szCs w:val="26"/>
        </w:rPr>
        <w:t>000</w:t>
      </w:r>
      <w:r w:rsidRPr="00AB7EDD">
        <w:rPr>
          <w:rFonts w:ascii="Browallia New" w:hAnsi="Browallia New" w:cs="Browallia New"/>
          <w:spacing w:val="-6"/>
          <w:sz w:val="26"/>
          <w:szCs w:val="26"/>
          <w:cs/>
        </w:rPr>
        <w:t xml:space="preserve"> หุ้น ซึ่งมีมูลค่าตราไว้หุ้นละ </w:t>
      </w:r>
      <w:r w:rsidR="00402D95" w:rsidRPr="00402D95">
        <w:rPr>
          <w:rFonts w:ascii="Browallia New" w:hAnsi="Browallia New" w:cs="Browallia New"/>
          <w:spacing w:val="-6"/>
          <w:sz w:val="26"/>
          <w:szCs w:val="26"/>
        </w:rPr>
        <w:t>100</w:t>
      </w:r>
      <w:r w:rsidRPr="00AB7EDD">
        <w:rPr>
          <w:rFonts w:ascii="Browallia New" w:hAnsi="Browallia New" w:cs="Browallia New"/>
          <w:spacing w:val="-6"/>
          <w:sz w:val="26"/>
          <w:szCs w:val="26"/>
          <w:cs/>
        </w:rPr>
        <w:t xml:space="preserve"> บาท เป็นหุ้นสามัญจำนวน </w:t>
      </w:r>
      <w:r w:rsidR="00402D95" w:rsidRPr="00402D95">
        <w:rPr>
          <w:rFonts w:ascii="Browallia New" w:hAnsi="Browallia New" w:cs="Browallia New"/>
          <w:spacing w:val="-6"/>
          <w:sz w:val="26"/>
          <w:szCs w:val="26"/>
        </w:rPr>
        <w:t>100</w:t>
      </w:r>
      <w:r w:rsidRPr="00AB7EDD">
        <w:rPr>
          <w:rFonts w:ascii="Browallia New" w:hAnsi="Browallia New" w:cs="Browallia New"/>
          <w:spacing w:val="-6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6"/>
          <w:sz w:val="26"/>
          <w:szCs w:val="26"/>
        </w:rPr>
        <w:t>000</w:t>
      </w:r>
      <w:r w:rsidRPr="00AB7EDD">
        <w:rPr>
          <w:rFonts w:ascii="Browallia New" w:hAnsi="Browallia New" w:cs="Browallia New"/>
          <w:spacing w:val="-6"/>
          <w:sz w:val="26"/>
          <w:szCs w:val="26"/>
          <w:cs/>
        </w:rPr>
        <w:t xml:space="preserve"> หุ้น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ซึ่งมีมูลค่าตราไว้หุ้นละ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100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บาท โดยบริษัทเป็นผู้ลงทุนในหุ้นที่ออกใหม่ทั้งหมดรวมเป็นจำนวนเงิน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8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ล้านบาท</w:t>
      </w:r>
    </w:p>
    <w:p w14:paraId="70F43627" w14:textId="77777777" w:rsidR="00130D4A" w:rsidRPr="00AB7EDD" w:rsidRDefault="00130D4A" w:rsidP="0001566D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63CE5B05" w14:textId="5994D3F3" w:rsidR="00130D4A" w:rsidRPr="00AB7EDD" w:rsidRDefault="00130D4A" w:rsidP="0001566D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16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พฤศจิกายน พ.ศ.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2563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ที่ประชุมวิสามัญผู้ถือหุ้น ครั้งที่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>/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2563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ของบริษัท ทีเอสพี โปรดักชั่น เซอร์วิส จำกัด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A5412A" w:rsidRPr="00AB7EDD">
        <w:rPr>
          <w:rFonts w:ascii="Browallia New" w:hAnsi="Browallia New" w:cs="Browallia New"/>
          <w:spacing w:val="-4"/>
          <w:sz w:val="26"/>
          <w:szCs w:val="26"/>
        </w:rPr>
        <w:br/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มีมติอนุมัติให้เลิกกิจการ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ซึ่งบริษัทถือหุ้นในบริษัทย่อยดังกล่าวร้อยละ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99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>.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99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โดยมีทุนจดทะเบียน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10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ล้านบาท แบ่งออกเป็น</w:t>
      </w:r>
      <w:r w:rsidR="00A5412A" w:rsidRPr="00AB7EDD">
        <w:rPr>
          <w:rFonts w:ascii="Browallia New" w:hAnsi="Browallia New" w:cs="Browallia New"/>
          <w:spacing w:val="-4"/>
          <w:sz w:val="26"/>
          <w:szCs w:val="26"/>
        </w:rPr>
        <w:br/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หุ้นสามัญจํานวน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100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000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หุ้น มูลค่าหุ้นที่ตราไว้หุ้นละ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100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บาท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บริษัทย่อยดังกล่าวได้จดทะเบียนเลิกกิจการกับกระทรวงพาณิชย์เมื่อวันที่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14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พฤศจิกายน พ.ศ.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2563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และขณะนี้อยู่ในระหว่างการชำระบัญชี</w:t>
      </w:r>
    </w:p>
    <w:p w14:paraId="6277864A" w14:textId="7E20EB72" w:rsidR="004C6E11" w:rsidRPr="00AB7EDD" w:rsidRDefault="00A5412A" w:rsidP="004C6E11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AB7EDD">
        <w:rPr>
          <w:rFonts w:ascii="Browallia New" w:hAnsi="Browallia New" w:cs="Browallia New"/>
          <w:spacing w:val="-4"/>
          <w:sz w:val="26"/>
          <w:szCs w:val="26"/>
        </w:rPr>
        <w:br w:type="page"/>
      </w:r>
    </w:p>
    <w:p w14:paraId="24E82E6E" w14:textId="5B87BF2A" w:rsidR="004C6E11" w:rsidRPr="00AB7EDD" w:rsidRDefault="00402D95" w:rsidP="004C6E11">
      <w:pPr>
        <w:widowControl w:val="0"/>
        <w:tabs>
          <w:tab w:val="left" w:pos="540"/>
        </w:tabs>
        <w:autoSpaceDE w:val="0"/>
        <w:autoSpaceDN w:val="0"/>
        <w:spacing w:line="240" w:lineRule="auto"/>
        <w:ind w:left="540" w:hanging="540"/>
        <w:rPr>
          <w:rFonts w:ascii="Browallia New" w:hAnsi="Browallia New" w:cs="Browallia New"/>
          <w:sz w:val="26"/>
          <w:szCs w:val="26"/>
          <w:cs/>
          <w:lang w:val="en-US" w:eastAsia="en-US"/>
        </w:rPr>
      </w:pPr>
      <w:r w:rsidRPr="00402D95">
        <w:rPr>
          <w:rFonts w:ascii="Browallia New" w:hAnsi="Browallia New" w:cs="Browallia New"/>
          <w:b/>
          <w:bCs/>
          <w:sz w:val="26"/>
          <w:szCs w:val="26"/>
          <w:lang w:eastAsia="en-US" w:bidi="ar-SA"/>
        </w:rPr>
        <w:t>16</w:t>
      </w:r>
      <w:r w:rsidR="004C6E11" w:rsidRPr="00AB7EDD">
        <w:rPr>
          <w:rFonts w:ascii="Browallia New" w:hAnsi="Browallia New" w:cs="Browallia New"/>
          <w:b/>
          <w:bCs/>
          <w:sz w:val="26"/>
          <w:szCs w:val="26"/>
          <w:lang w:val="en-US" w:eastAsia="en-US" w:bidi="ar-SA"/>
        </w:rPr>
        <w:tab/>
      </w:r>
      <w:r w:rsidR="004C6E11" w:rsidRPr="00AB7EDD">
        <w:rPr>
          <w:rFonts w:ascii="Browallia New" w:hAnsi="Browallia New" w:cs="Browallia New"/>
          <w:b/>
          <w:bCs/>
          <w:sz w:val="26"/>
          <w:szCs w:val="26"/>
          <w:cs/>
          <w:lang w:val="en-US" w:eastAsia="en-US"/>
        </w:rPr>
        <w:t>เงินลงทุนในกิจการร่วมค้า - สุทธิ</w:t>
      </w:r>
    </w:p>
    <w:p w14:paraId="136B670C" w14:textId="77777777" w:rsidR="00A5412A" w:rsidRPr="00AB7EDD" w:rsidRDefault="00A5412A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7EBF8C8" w14:textId="4FF55FDC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รายละเอียดของบริษัท ทรานส์ฟอร์เมชั่น ฟิล์ม จำกัด มีดังนี้</w:t>
      </w:r>
    </w:p>
    <w:p w14:paraId="02B3D179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0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2971"/>
        <w:gridCol w:w="3159"/>
        <w:gridCol w:w="1170"/>
        <w:gridCol w:w="1080"/>
        <w:gridCol w:w="1080"/>
      </w:tblGrid>
      <w:tr w:rsidR="004C6E11" w:rsidRPr="00AB7EDD" w14:paraId="05589950" w14:textId="77777777" w:rsidTr="00B92935">
        <w:trPr>
          <w:cantSplit/>
        </w:trPr>
        <w:tc>
          <w:tcPr>
            <w:tcW w:w="2971" w:type="dxa"/>
            <w:vAlign w:val="bottom"/>
          </w:tcPr>
          <w:p w14:paraId="4777C701" w14:textId="77777777" w:rsidR="004C6E11" w:rsidRPr="00AB7EDD" w:rsidRDefault="004C6E11" w:rsidP="00B92935">
            <w:pPr>
              <w:spacing w:line="240" w:lineRule="auto"/>
              <w:ind w:left="427" w:right="-72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3159" w:type="dxa"/>
            <w:vAlign w:val="bottom"/>
          </w:tcPr>
          <w:p w14:paraId="591A461C" w14:textId="77777777" w:rsidR="004C6E11" w:rsidRPr="00AB7EDD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60007B5C" w14:textId="77777777" w:rsidR="004C6E11" w:rsidRPr="00AB7EDD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0D895470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สัดส่วนของการถือหุ้น</w:t>
            </w:r>
            <w:r w:rsidRPr="00AB7ED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  <w:t xml:space="preserve"> </w:t>
            </w:r>
          </w:p>
          <w:p w14:paraId="68790242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  <w:t>(</w:t>
            </w:r>
            <w:r w:rsidRPr="00AB7ED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ร้อยละ</w:t>
            </w:r>
            <w:r w:rsidRPr="00AB7ED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  <w:t>)</w:t>
            </w:r>
          </w:p>
        </w:tc>
      </w:tr>
      <w:tr w:rsidR="004C6E11" w:rsidRPr="00AB7EDD" w14:paraId="47A110B3" w14:textId="77777777" w:rsidTr="00B92935">
        <w:trPr>
          <w:cantSplit/>
        </w:trPr>
        <w:tc>
          <w:tcPr>
            <w:tcW w:w="2971" w:type="dxa"/>
            <w:vAlign w:val="bottom"/>
          </w:tcPr>
          <w:p w14:paraId="32FE44CA" w14:textId="77777777" w:rsidR="004C6E11" w:rsidRPr="00AB7EDD" w:rsidRDefault="004C6E11" w:rsidP="00B92935">
            <w:pPr>
              <w:spacing w:line="240" w:lineRule="auto"/>
              <w:ind w:left="427" w:right="-72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3159" w:type="dxa"/>
            <w:vAlign w:val="bottom"/>
          </w:tcPr>
          <w:p w14:paraId="5FA1D219" w14:textId="77777777" w:rsidR="004C6E11" w:rsidRPr="00AB7EDD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1170" w:type="dxa"/>
            <w:vAlign w:val="bottom"/>
          </w:tcPr>
          <w:p w14:paraId="5E05E551" w14:textId="77777777" w:rsidR="004C6E11" w:rsidRPr="00AB7EDD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ลักษณะ</w:t>
            </w:r>
          </w:p>
        </w:tc>
        <w:tc>
          <w:tcPr>
            <w:tcW w:w="1080" w:type="dxa"/>
            <w:vAlign w:val="bottom"/>
          </w:tcPr>
          <w:p w14:paraId="233B4545" w14:textId="00A05D2D" w:rsidR="004C6E11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402D9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31</w:t>
            </w:r>
            <w:r w:rsidR="004C6E11"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080" w:type="dxa"/>
            <w:vAlign w:val="bottom"/>
          </w:tcPr>
          <w:p w14:paraId="33DD30AC" w14:textId="1B12D121" w:rsidR="004C6E11" w:rsidRPr="00AB7EDD" w:rsidRDefault="00402D9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402D9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31</w:t>
            </w:r>
            <w:r w:rsidR="004C6E11"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4C6E11" w:rsidRPr="00AB7EDD" w14:paraId="7CA11AE2" w14:textId="77777777" w:rsidTr="00B92935">
        <w:trPr>
          <w:cantSplit/>
        </w:trPr>
        <w:tc>
          <w:tcPr>
            <w:tcW w:w="2971" w:type="dxa"/>
            <w:vAlign w:val="bottom"/>
          </w:tcPr>
          <w:p w14:paraId="090A712E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left="427"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กิจการร่วมค้า</w:t>
            </w:r>
          </w:p>
        </w:tc>
        <w:tc>
          <w:tcPr>
            <w:tcW w:w="3159" w:type="dxa"/>
            <w:vAlign w:val="bottom"/>
          </w:tcPr>
          <w:p w14:paraId="70A4B67E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ประเภทของธุรกิจ</w:t>
            </w:r>
          </w:p>
        </w:tc>
        <w:tc>
          <w:tcPr>
            <w:tcW w:w="1170" w:type="dxa"/>
            <w:vAlign w:val="bottom"/>
          </w:tcPr>
          <w:p w14:paraId="79F9F63B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ความสัมพันธ์</w:t>
            </w:r>
          </w:p>
        </w:tc>
        <w:tc>
          <w:tcPr>
            <w:tcW w:w="1080" w:type="dxa"/>
            <w:vAlign w:val="bottom"/>
          </w:tcPr>
          <w:p w14:paraId="05683C62" w14:textId="61D57953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  <w:t>2564</w:t>
            </w:r>
          </w:p>
        </w:tc>
        <w:tc>
          <w:tcPr>
            <w:tcW w:w="1080" w:type="dxa"/>
            <w:vAlign w:val="bottom"/>
          </w:tcPr>
          <w:p w14:paraId="0AE13453" w14:textId="6B3FA45D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  <w:t>2563</w:t>
            </w:r>
          </w:p>
        </w:tc>
      </w:tr>
      <w:tr w:rsidR="004C6E11" w:rsidRPr="00AB7EDD" w14:paraId="06DA5609" w14:textId="77777777" w:rsidTr="00B92935">
        <w:trPr>
          <w:cantSplit/>
        </w:trPr>
        <w:tc>
          <w:tcPr>
            <w:tcW w:w="2971" w:type="dxa"/>
            <w:vAlign w:val="bottom"/>
          </w:tcPr>
          <w:p w14:paraId="4B913BEC" w14:textId="77777777" w:rsidR="004C6E11" w:rsidRPr="00AB7EDD" w:rsidRDefault="004C6E11" w:rsidP="00B92935">
            <w:pPr>
              <w:spacing w:line="240" w:lineRule="auto"/>
              <w:ind w:left="427"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3159" w:type="dxa"/>
            <w:vAlign w:val="bottom"/>
          </w:tcPr>
          <w:p w14:paraId="1DB4B543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70" w:type="dxa"/>
            <w:vAlign w:val="bottom"/>
          </w:tcPr>
          <w:p w14:paraId="389A8DBA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1C3BEFDD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426DBC37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AB7EDD" w14:paraId="6D86949A" w14:textId="77777777" w:rsidTr="00B92935">
        <w:trPr>
          <w:cantSplit/>
        </w:trPr>
        <w:tc>
          <w:tcPr>
            <w:tcW w:w="2971" w:type="dxa"/>
            <w:vAlign w:val="bottom"/>
          </w:tcPr>
          <w:p w14:paraId="012358C3" w14:textId="77777777" w:rsidR="004C6E11" w:rsidRPr="00AB7EDD" w:rsidRDefault="004C6E11" w:rsidP="00B92935">
            <w:pPr>
              <w:spacing w:line="240" w:lineRule="auto"/>
              <w:ind w:left="427" w:right="-72"/>
              <w:jc w:val="thaiDistribute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บริษัท ทรานส์ฟอร์เมชั่น ฟิล์ม จำกัด</w:t>
            </w:r>
          </w:p>
        </w:tc>
        <w:tc>
          <w:tcPr>
            <w:tcW w:w="3159" w:type="dxa"/>
            <w:vAlign w:val="bottom"/>
          </w:tcPr>
          <w:p w14:paraId="4410DAE0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ผลิตภาพยนตร์ โฆษณารายการโทรทัศน์</w:t>
            </w:r>
          </w:p>
        </w:tc>
        <w:tc>
          <w:tcPr>
            <w:tcW w:w="1170" w:type="dxa"/>
            <w:vAlign w:val="bottom"/>
          </w:tcPr>
          <w:p w14:paraId="55A99965" w14:textId="77777777" w:rsidR="004C6E11" w:rsidRPr="00AB7EDD" w:rsidRDefault="004C6E11" w:rsidP="00B92935">
            <w:pPr>
              <w:suppressAutoHyphens/>
              <w:spacing w:line="240" w:lineRule="auto"/>
              <w:ind w:right="-90"/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ผู้ถือหุ้นทางตรง</w:t>
            </w:r>
          </w:p>
        </w:tc>
        <w:tc>
          <w:tcPr>
            <w:tcW w:w="1080" w:type="dxa"/>
            <w:vAlign w:val="bottom"/>
          </w:tcPr>
          <w:p w14:paraId="666E8AB6" w14:textId="142743E2" w:rsidR="004C6E11" w:rsidRPr="00AB7EDD" w:rsidRDefault="00402D95" w:rsidP="00B92935">
            <w:pPr>
              <w:tabs>
                <w:tab w:val="left" w:pos="478"/>
                <w:tab w:val="left" w:pos="598"/>
                <w:tab w:val="left" w:pos="718"/>
                <w:tab w:val="left" w:pos="1134"/>
                <w:tab w:val="left" w:pos="1276"/>
                <w:tab w:val="left" w:pos="1318"/>
                <w:tab w:val="left" w:pos="1918"/>
                <w:tab w:val="left" w:pos="2518"/>
                <w:tab w:val="left" w:pos="3118"/>
                <w:tab w:val="center" w:pos="3402"/>
                <w:tab w:val="left" w:pos="3718"/>
                <w:tab w:val="left" w:pos="4318"/>
                <w:tab w:val="center" w:pos="4536"/>
                <w:tab w:val="left" w:pos="4918"/>
                <w:tab w:val="left" w:pos="5518"/>
                <w:tab w:val="center" w:pos="5670"/>
                <w:tab w:val="left" w:pos="6118"/>
                <w:tab w:val="left" w:pos="6718"/>
                <w:tab w:val="center" w:pos="6804"/>
                <w:tab w:val="left" w:pos="7318"/>
                <w:tab w:val="right" w:pos="7655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10</w:t>
            </w:r>
            <w:r w:rsidR="00212FAD"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20</w:t>
            </w:r>
          </w:p>
        </w:tc>
        <w:tc>
          <w:tcPr>
            <w:tcW w:w="1080" w:type="dxa"/>
            <w:vAlign w:val="bottom"/>
          </w:tcPr>
          <w:p w14:paraId="39CC4BD9" w14:textId="319EDEC6" w:rsidR="004C6E11" w:rsidRPr="00AB7EDD" w:rsidRDefault="00402D95" w:rsidP="00B92935">
            <w:pPr>
              <w:tabs>
                <w:tab w:val="left" w:pos="478"/>
                <w:tab w:val="left" w:pos="598"/>
                <w:tab w:val="left" w:pos="718"/>
                <w:tab w:val="left" w:pos="1134"/>
                <w:tab w:val="left" w:pos="1276"/>
                <w:tab w:val="left" w:pos="1318"/>
                <w:tab w:val="left" w:pos="1918"/>
                <w:tab w:val="left" w:pos="2518"/>
                <w:tab w:val="left" w:pos="3118"/>
                <w:tab w:val="center" w:pos="3402"/>
                <w:tab w:val="left" w:pos="3718"/>
                <w:tab w:val="left" w:pos="4318"/>
                <w:tab w:val="center" w:pos="4536"/>
                <w:tab w:val="left" w:pos="4918"/>
                <w:tab w:val="left" w:pos="5518"/>
                <w:tab w:val="center" w:pos="5670"/>
                <w:tab w:val="left" w:pos="6118"/>
                <w:tab w:val="left" w:pos="6718"/>
                <w:tab w:val="center" w:pos="6804"/>
                <w:tab w:val="left" w:pos="7318"/>
                <w:tab w:val="right" w:pos="7655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10</w:t>
            </w:r>
            <w:r w:rsidR="004C6E11"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20</w:t>
            </w:r>
          </w:p>
        </w:tc>
      </w:tr>
      <w:tr w:rsidR="004C6E11" w:rsidRPr="00AB7EDD" w14:paraId="124232BA" w14:textId="77777777" w:rsidTr="00B92935">
        <w:trPr>
          <w:cantSplit/>
        </w:trPr>
        <w:tc>
          <w:tcPr>
            <w:tcW w:w="2971" w:type="dxa"/>
            <w:vAlign w:val="bottom"/>
          </w:tcPr>
          <w:p w14:paraId="5EFFD0CE" w14:textId="77777777" w:rsidR="004C6E11" w:rsidRPr="00AB7EDD" w:rsidRDefault="004C6E11" w:rsidP="00B92935">
            <w:pPr>
              <w:spacing w:line="240" w:lineRule="auto"/>
              <w:ind w:left="427" w:right="-72"/>
              <w:jc w:val="thaiDistribute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3159" w:type="dxa"/>
            <w:vAlign w:val="bottom"/>
          </w:tcPr>
          <w:p w14:paraId="16FA483A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102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รวมถึงให้บริการงานด้านบันเทิงทุกรูปแบบ</w:t>
            </w:r>
          </w:p>
        </w:tc>
        <w:tc>
          <w:tcPr>
            <w:tcW w:w="1170" w:type="dxa"/>
            <w:vAlign w:val="bottom"/>
          </w:tcPr>
          <w:p w14:paraId="1AB1A74C" w14:textId="77777777" w:rsidR="004C6E11" w:rsidRPr="00AB7EDD" w:rsidRDefault="004C6E11" w:rsidP="00B92935">
            <w:pPr>
              <w:tabs>
                <w:tab w:val="left" w:pos="478"/>
                <w:tab w:val="left" w:pos="598"/>
                <w:tab w:val="left" w:pos="718"/>
                <w:tab w:val="left" w:pos="1134"/>
                <w:tab w:val="left" w:pos="1276"/>
                <w:tab w:val="left" w:pos="1318"/>
                <w:tab w:val="left" w:pos="1918"/>
                <w:tab w:val="left" w:pos="2518"/>
                <w:tab w:val="left" w:pos="3118"/>
                <w:tab w:val="center" w:pos="3402"/>
                <w:tab w:val="left" w:pos="3718"/>
                <w:tab w:val="left" w:pos="4318"/>
                <w:tab w:val="center" w:pos="4536"/>
                <w:tab w:val="left" w:pos="4918"/>
                <w:tab w:val="left" w:pos="5518"/>
                <w:tab w:val="center" w:pos="5670"/>
                <w:tab w:val="left" w:pos="6118"/>
                <w:tab w:val="left" w:pos="6718"/>
                <w:tab w:val="center" w:pos="6804"/>
                <w:tab w:val="left" w:pos="7318"/>
                <w:tab w:val="right" w:pos="7655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line="240" w:lineRule="auto"/>
              <w:ind w:right="-72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C6BDA5D" w14:textId="77777777" w:rsidR="004C6E11" w:rsidRPr="00AB7EDD" w:rsidRDefault="004C6E11" w:rsidP="00B92935">
            <w:pPr>
              <w:tabs>
                <w:tab w:val="left" w:pos="478"/>
                <w:tab w:val="left" w:pos="598"/>
                <w:tab w:val="left" w:pos="718"/>
                <w:tab w:val="left" w:pos="1134"/>
                <w:tab w:val="left" w:pos="1276"/>
                <w:tab w:val="left" w:pos="1318"/>
                <w:tab w:val="left" w:pos="1918"/>
                <w:tab w:val="left" w:pos="2518"/>
                <w:tab w:val="left" w:pos="3118"/>
                <w:tab w:val="center" w:pos="3402"/>
                <w:tab w:val="left" w:pos="3718"/>
                <w:tab w:val="left" w:pos="4318"/>
                <w:tab w:val="center" w:pos="4536"/>
                <w:tab w:val="left" w:pos="4918"/>
                <w:tab w:val="left" w:pos="5518"/>
                <w:tab w:val="center" w:pos="5670"/>
                <w:tab w:val="left" w:pos="6118"/>
                <w:tab w:val="left" w:pos="6718"/>
                <w:tab w:val="center" w:pos="6804"/>
                <w:tab w:val="left" w:pos="7318"/>
                <w:tab w:val="right" w:pos="7655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0A4EDC3" w14:textId="77777777" w:rsidR="004C6E11" w:rsidRPr="00AB7EDD" w:rsidRDefault="004C6E11" w:rsidP="00B92935">
            <w:pPr>
              <w:tabs>
                <w:tab w:val="left" w:pos="478"/>
                <w:tab w:val="left" w:pos="598"/>
                <w:tab w:val="left" w:pos="718"/>
                <w:tab w:val="left" w:pos="1134"/>
                <w:tab w:val="left" w:pos="1276"/>
                <w:tab w:val="left" w:pos="1318"/>
                <w:tab w:val="left" w:pos="1918"/>
                <w:tab w:val="left" w:pos="2518"/>
                <w:tab w:val="left" w:pos="3118"/>
                <w:tab w:val="center" w:pos="3402"/>
                <w:tab w:val="left" w:pos="3718"/>
                <w:tab w:val="left" w:pos="4318"/>
                <w:tab w:val="center" w:pos="4536"/>
                <w:tab w:val="left" w:pos="4918"/>
                <w:tab w:val="left" w:pos="5518"/>
                <w:tab w:val="center" w:pos="5670"/>
                <w:tab w:val="left" w:pos="6118"/>
                <w:tab w:val="left" w:pos="6718"/>
                <w:tab w:val="center" w:pos="6804"/>
                <w:tab w:val="left" w:pos="7318"/>
                <w:tab w:val="right" w:pos="7655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</w:tbl>
    <w:p w14:paraId="10A0B7BB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00B53038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  <w:cs/>
        </w:rPr>
      </w:pPr>
      <w:r w:rsidRPr="00AB7EDD">
        <w:rPr>
          <w:rFonts w:ascii="Browallia New" w:hAnsi="Browallia New" w:cs="Browallia New"/>
          <w:spacing w:val="-6"/>
          <w:sz w:val="26"/>
          <w:szCs w:val="26"/>
          <w:cs/>
        </w:rPr>
        <w:t>กิจการร่วมค้าเป็นบริษัทที่จัดตั้งขึ้นในประเทศไทย เงินลงทุนทั้งหมดเป็นการลงทุนในหุ้นสามัญ</w:t>
      </w:r>
      <w:r w:rsidRPr="00AB7EDD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</w:p>
    <w:p w14:paraId="5082C9C2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0E54487C" w14:textId="7E2C7F32" w:rsidR="00015867" w:rsidRPr="00AB7EDD" w:rsidRDefault="00015867" w:rsidP="00015867">
      <w:pPr>
        <w:tabs>
          <w:tab w:val="left" w:pos="540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บริษัทรับรู้ขาดทุนจากการด้อยค่าของเงินลงทุนในกิจการร่วมค้า บริษัท ทรานส์ฟอร์เมชั่น ฟิล์ม จำกัด</w:t>
      </w:r>
      <w:r w:rsidR="008B7F83"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="008B7F83" w:rsidRPr="00AB7EDD">
        <w:rPr>
          <w:rFonts w:ascii="Browallia New" w:hAnsi="Browallia New" w:cs="Browallia New"/>
          <w:sz w:val="26"/>
          <w:szCs w:val="26"/>
          <w:cs/>
        </w:rPr>
        <w:t>ทั้งจำนวน</w:t>
      </w:r>
      <w:r w:rsidRPr="00AB7EDD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2"/>
          <w:sz w:val="26"/>
          <w:szCs w:val="26"/>
          <w:cs/>
        </w:rPr>
        <w:t>เนื่องจากกิจการร่วมค้ามีผลประกอบการขาดทุนอย่างต่อเนื่องและมีราคาตามบัญชีของเงินลงทุนสูงกว่ามูลค่าที่คาดว่าจะได้รับคืน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29565A93" w14:textId="1A5CEEF5" w:rsidR="008A0A66" w:rsidRPr="00AB7EDD" w:rsidRDefault="008A0A66" w:rsidP="00015867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532E410F" w14:textId="222DEA9A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17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อสังหาริมทรัพย์เพื่อการลงทุน - สุทธิ</w:t>
      </w: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69"/>
        <w:gridCol w:w="1296"/>
        <w:gridCol w:w="1296"/>
      </w:tblGrid>
      <w:tr w:rsidR="004C6E11" w:rsidRPr="00AB7EDD" w14:paraId="16B863D6" w14:textId="77777777" w:rsidTr="00B92935">
        <w:trPr>
          <w:trHeight w:val="344"/>
        </w:trPr>
        <w:tc>
          <w:tcPr>
            <w:tcW w:w="6869" w:type="dxa"/>
            <w:vAlign w:val="bottom"/>
          </w:tcPr>
          <w:p w14:paraId="3082D11D" w14:textId="77777777" w:rsidR="004C6E11" w:rsidRPr="00AB7EDD" w:rsidRDefault="004C6E11" w:rsidP="00B92935">
            <w:pPr>
              <w:pStyle w:val="Header"/>
              <w:spacing w:line="240" w:lineRule="auto"/>
              <w:ind w:left="427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259D1842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E11CBD" w:rsidRPr="00AB7EDD" w14:paraId="6829ACC4" w14:textId="77777777" w:rsidTr="00B92935">
        <w:trPr>
          <w:trHeight w:val="344"/>
        </w:trPr>
        <w:tc>
          <w:tcPr>
            <w:tcW w:w="6869" w:type="dxa"/>
            <w:vAlign w:val="bottom"/>
          </w:tcPr>
          <w:p w14:paraId="3ADAC3A3" w14:textId="77777777" w:rsidR="00E11CBD" w:rsidRPr="00AB7EDD" w:rsidRDefault="00E11CBD" w:rsidP="00E11CBD">
            <w:pPr>
              <w:pStyle w:val="Header"/>
              <w:spacing w:line="240" w:lineRule="auto"/>
              <w:ind w:left="427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75901536" w14:textId="7B45CEEB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center"/>
          </w:tcPr>
          <w:p w14:paraId="338AA005" w14:textId="2A05E2F2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2563</w:t>
            </w:r>
          </w:p>
        </w:tc>
      </w:tr>
      <w:tr w:rsidR="004C6E11" w:rsidRPr="00AB7EDD" w14:paraId="4906C563" w14:textId="77777777" w:rsidTr="00B92935">
        <w:trPr>
          <w:trHeight w:val="331"/>
        </w:trPr>
        <w:tc>
          <w:tcPr>
            <w:tcW w:w="6869" w:type="dxa"/>
            <w:vAlign w:val="bottom"/>
          </w:tcPr>
          <w:p w14:paraId="21D5C9F3" w14:textId="77777777" w:rsidR="004C6E11" w:rsidRPr="00AB7EDD" w:rsidRDefault="004C6E11" w:rsidP="00B92935">
            <w:pPr>
              <w:pStyle w:val="Header"/>
              <w:spacing w:line="240" w:lineRule="auto"/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1B13497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263B3902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AB7EDD" w14:paraId="29EBE1DB" w14:textId="77777777" w:rsidTr="00B92935">
        <w:trPr>
          <w:trHeight w:val="159"/>
        </w:trPr>
        <w:tc>
          <w:tcPr>
            <w:tcW w:w="6869" w:type="dxa"/>
            <w:vAlign w:val="bottom"/>
          </w:tcPr>
          <w:p w14:paraId="23CF41A1" w14:textId="77777777" w:rsidR="004C6E11" w:rsidRPr="00AB7EDD" w:rsidRDefault="004C6E11" w:rsidP="00B92935">
            <w:pPr>
              <w:spacing w:line="240" w:lineRule="auto"/>
              <w:ind w:left="427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61158F15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108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31F116B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108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C620BE" w:rsidRPr="00AB7EDD" w14:paraId="2F2A5762" w14:textId="77777777" w:rsidTr="00B92935">
        <w:trPr>
          <w:trHeight w:val="319"/>
        </w:trPr>
        <w:tc>
          <w:tcPr>
            <w:tcW w:w="6869" w:type="dxa"/>
            <w:vAlign w:val="bottom"/>
          </w:tcPr>
          <w:p w14:paraId="17B2AE48" w14:textId="79973AB9" w:rsidR="00C620BE" w:rsidRPr="00AB7EDD" w:rsidRDefault="00C620BE" w:rsidP="00C620BE">
            <w:pPr>
              <w:spacing w:line="240" w:lineRule="auto"/>
              <w:ind w:left="427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</w:tcPr>
          <w:p w14:paraId="3CD4CED5" w14:textId="77777777" w:rsidR="00C620BE" w:rsidRPr="00AB7EDD" w:rsidRDefault="00C620BE" w:rsidP="00C620BE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10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4B0F9094" w14:textId="77777777" w:rsidR="00C620BE" w:rsidRPr="00AB7EDD" w:rsidRDefault="00C620BE" w:rsidP="00C620BE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10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E3EEF" w:rsidRPr="00AB7EDD" w14:paraId="6022AB22" w14:textId="77777777" w:rsidTr="00B92935">
        <w:trPr>
          <w:trHeight w:val="344"/>
        </w:trPr>
        <w:tc>
          <w:tcPr>
            <w:tcW w:w="6869" w:type="dxa"/>
            <w:vAlign w:val="bottom"/>
          </w:tcPr>
          <w:p w14:paraId="0667075F" w14:textId="77777777" w:rsidR="00EE3EEF" w:rsidRPr="00AB7EDD" w:rsidRDefault="00EE3EEF" w:rsidP="00EE3EEF">
            <w:pPr>
              <w:spacing w:line="240" w:lineRule="auto"/>
              <w:ind w:left="42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96" w:type="dxa"/>
          </w:tcPr>
          <w:p w14:paraId="399286E7" w14:textId="72F11E8E" w:rsidR="00EE3EEF" w:rsidRPr="00AB7EDD" w:rsidRDefault="00402D95" w:rsidP="00EE3EEF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10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E3EEF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960</w:t>
            </w:r>
            <w:r w:rsidR="00EE3EEF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</w:tcPr>
          <w:p w14:paraId="454E1905" w14:textId="2D750009" w:rsidR="00EE3EEF" w:rsidRPr="00AB7EDD" w:rsidRDefault="00402D95" w:rsidP="00EE3EEF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10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E3EEF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960</w:t>
            </w:r>
            <w:r w:rsidR="00EE3EEF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EE3EEF" w:rsidRPr="00AB7EDD" w14:paraId="4262F383" w14:textId="77777777" w:rsidTr="00B92935">
        <w:trPr>
          <w:trHeight w:val="331"/>
        </w:trPr>
        <w:tc>
          <w:tcPr>
            <w:tcW w:w="6869" w:type="dxa"/>
            <w:vAlign w:val="bottom"/>
          </w:tcPr>
          <w:p w14:paraId="2D0C1AC8" w14:textId="77777777" w:rsidR="00EE3EEF" w:rsidRPr="00AB7EDD" w:rsidRDefault="00EE3EEF" w:rsidP="00EE3EEF">
            <w:pPr>
              <w:spacing w:line="240" w:lineRule="auto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ค่าเผื่อการด้อยค่า</w:t>
            </w:r>
          </w:p>
        </w:tc>
        <w:tc>
          <w:tcPr>
            <w:tcW w:w="1296" w:type="dxa"/>
          </w:tcPr>
          <w:p w14:paraId="446C45EB" w14:textId="1BBFB552" w:rsidR="00EE3EEF" w:rsidRPr="00AB7EDD" w:rsidRDefault="00EE3EEF" w:rsidP="00EE3EEF">
            <w:pPr>
              <w:pBdr>
                <w:bottom w:val="sing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10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960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08C32B5B" w14:textId="09D89A99" w:rsidR="00EE3EEF" w:rsidRPr="00AB7EDD" w:rsidRDefault="00EE3EEF" w:rsidP="00EE3EEF">
            <w:pPr>
              <w:pBdr>
                <w:bottom w:val="sing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10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960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E3EEF" w:rsidRPr="00AB7EDD" w14:paraId="3E922B95" w14:textId="77777777" w:rsidTr="00B92935">
        <w:trPr>
          <w:trHeight w:val="356"/>
        </w:trPr>
        <w:tc>
          <w:tcPr>
            <w:tcW w:w="6869" w:type="dxa"/>
            <w:vAlign w:val="bottom"/>
          </w:tcPr>
          <w:p w14:paraId="6924BDEE" w14:textId="77777777" w:rsidR="00EE3EEF" w:rsidRPr="00AB7EDD" w:rsidRDefault="00EE3EEF" w:rsidP="00EE3EEF">
            <w:pPr>
              <w:spacing w:line="240" w:lineRule="auto"/>
              <w:ind w:left="42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296" w:type="dxa"/>
          </w:tcPr>
          <w:p w14:paraId="41974F64" w14:textId="60F7B2DE" w:rsidR="00EE3EEF" w:rsidRPr="00AB7EDD" w:rsidRDefault="00EE3EEF" w:rsidP="00EE3EEF">
            <w:pPr>
              <w:pBdr>
                <w:bottom w:val="doub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10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64CD99CD" w14:textId="0E1C8672" w:rsidR="00EE3EEF" w:rsidRPr="00AB7EDD" w:rsidRDefault="00EE3EEF" w:rsidP="00EE3EEF">
            <w:pPr>
              <w:pBdr>
                <w:bottom w:val="doub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10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089ED25E" w14:textId="77777777" w:rsidR="004C6E11" w:rsidRPr="00AB7EDD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4FF90E74" w14:textId="54E58ED6" w:rsidR="004C6E11" w:rsidRPr="00AB7EDD" w:rsidRDefault="004C6E11" w:rsidP="004C6E11">
      <w:pPr>
        <w:pBdr>
          <w:bar w:val="single" w:sz="4" w:color="auto"/>
        </w:pBdr>
        <w:spacing w:line="240" w:lineRule="auto"/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  <w:cs/>
        </w:rPr>
      </w:pP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ณ วันที่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31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ธันวาคม พ.ศ.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2564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บริษัทย่อยแห่งหนึ่งมีที่ดินที่ยังไม่ได้ใช้งานและมีราคาทุน</w:t>
      </w:r>
      <w:r w:rsidR="00B318DF"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1</w:t>
      </w:r>
      <w:r w:rsidR="00EE3EEF" w:rsidRPr="00AB7EDD">
        <w:rPr>
          <w:rFonts w:ascii="Browallia New" w:hAnsi="Browallia New" w:cs="Browallia New"/>
          <w:spacing w:val="-4"/>
          <w:sz w:val="26"/>
          <w:szCs w:val="26"/>
        </w:rPr>
        <w:t>.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96</w:t>
      </w:r>
      <w:r w:rsidR="00E11CBD"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ล้านบาท (พ.ศ.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2563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>: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จำนวน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1</w:t>
      </w:r>
      <w:r w:rsidR="00E11CBD" w:rsidRPr="00AB7EDD">
        <w:rPr>
          <w:rFonts w:ascii="Browallia New" w:hAnsi="Browallia New" w:cs="Browallia New"/>
          <w:spacing w:val="-4"/>
          <w:sz w:val="26"/>
          <w:szCs w:val="26"/>
        </w:rPr>
        <w:t>.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96</w:t>
      </w:r>
      <w:r w:rsidR="00E11CBD"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6"/>
          <w:sz w:val="26"/>
          <w:szCs w:val="26"/>
          <w:cs/>
        </w:rPr>
        <w:t>ล้านบาท) ซึ่งประกอบด้วยที่ดินพร้อมสิ่งปลูกสร้างที่จังหวัดกาญจนบุรี</w:t>
      </w:r>
    </w:p>
    <w:p w14:paraId="46ADFFBC" w14:textId="77777777" w:rsidR="004C6E11" w:rsidRPr="00AB7EDD" w:rsidRDefault="004C6E11" w:rsidP="004C6E11">
      <w:pPr>
        <w:pBdr>
          <w:bar w:val="single" w:sz="4" w:color="auto"/>
        </w:pBdr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60A02836" w14:textId="732F7DC2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สำหรับปีสิ้นสุดวันที่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31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ธันวาคม พ.ศ.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2564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และ พ.ศ.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2563</w:t>
      </w:r>
      <w:r w:rsidR="00E11CBD"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กลุ่มกิจการไม่มีรายได้</w:t>
      </w:r>
      <w:r w:rsidR="00F96AAA" w:rsidRPr="00AB7EDD">
        <w:rPr>
          <w:rFonts w:ascii="Browallia New" w:hAnsi="Browallia New" w:cs="Browallia New"/>
          <w:spacing w:val="-4"/>
          <w:sz w:val="26"/>
          <w:szCs w:val="26"/>
          <w:cs/>
        </w:rPr>
        <w:t>หรือ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ค่าใช้จ่ายที่เกี่ยวข้องกับอสังหาริมทรัพย์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br/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เพื่อการลงทุนที่</w:t>
      </w:r>
      <w:r w:rsidRPr="00AB7EDD">
        <w:rPr>
          <w:rFonts w:ascii="Browallia New" w:hAnsi="Browallia New" w:cs="Browallia New"/>
          <w:sz w:val="26"/>
          <w:szCs w:val="26"/>
          <w:cs/>
        </w:rPr>
        <w:t>รับรู้ในกำไรหรือขาดทุน</w:t>
      </w:r>
    </w:p>
    <w:p w14:paraId="7B338DD5" w14:textId="7A47FE4C" w:rsidR="004C6E11" w:rsidRPr="00AB7EDD" w:rsidRDefault="00A5412A" w:rsidP="004C6E11">
      <w:pPr>
        <w:tabs>
          <w:tab w:val="left" w:pos="426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</w:rPr>
        <w:br w:type="page"/>
      </w:r>
    </w:p>
    <w:p w14:paraId="3D3C3CEF" w14:textId="1B4C4530" w:rsidR="00A5412A" w:rsidRPr="00AB7EDD" w:rsidRDefault="00402D95" w:rsidP="00A5412A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17</w:t>
      </w:r>
      <w:r w:rsidR="00A5412A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A5412A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อสังหาริมทรัพย์เพื่อการลงทุน - สุทธิ</w:t>
      </w:r>
      <w:r w:rsidR="00A5412A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A5412A" w:rsidRPr="00AB7EDD">
        <w:rPr>
          <w:rFonts w:ascii="Browallia New" w:eastAsia="Times New Roman" w:hAnsi="Browallia New" w:cs="Browallia New"/>
          <w:sz w:val="26"/>
          <w:szCs w:val="26"/>
        </w:rPr>
        <w:t>(</w:t>
      </w:r>
      <w:r w:rsidR="00A5412A" w:rsidRPr="00AB7EDD">
        <w:rPr>
          <w:rFonts w:ascii="Browallia New" w:eastAsia="Times New Roman" w:hAnsi="Browallia New" w:cs="Browallia New"/>
          <w:sz w:val="26"/>
          <w:szCs w:val="26"/>
          <w:cs/>
        </w:rPr>
        <w:t>ต่อ</w:t>
      </w:r>
      <w:r w:rsidR="00A5412A" w:rsidRPr="00AB7EDD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0342E4FB" w14:textId="77777777" w:rsidR="00A5412A" w:rsidRPr="00AB7EDD" w:rsidRDefault="00A5412A" w:rsidP="00C93B6B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3D52C01" w14:textId="4AFA66B4" w:rsidR="004C6E11" w:rsidRPr="00AB7EDD" w:rsidRDefault="004C6E11" w:rsidP="00C93B6B">
      <w:pPr>
        <w:spacing w:line="240" w:lineRule="auto"/>
        <w:ind w:left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AB7EDD">
        <w:rPr>
          <w:rFonts w:ascii="Browallia New" w:hAnsi="Browallia New" w:cs="Browallia New"/>
          <w:b/>
          <w:bCs/>
          <w:sz w:val="26"/>
          <w:szCs w:val="26"/>
          <w:cs/>
        </w:rPr>
        <w:t>การจัดลำดับชั้นการวัดมูลค่ายุติธรรม</w:t>
      </w:r>
    </w:p>
    <w:p w14:paraId="2405CD26" w14:textId="77777777" w:rsidR="004C6E11" w:rsidRPr="00AB7EDD" w:rsidRDefault="004C6E11" w:rsidP="00C93B6B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D9BF9C8" w14:textId="0EF8E9C9" w:rsidR="004C6E11" w:rsidRPr="00AB7EDD" w:rsidRDefault="004C6E11" w:rsidP="00C93B6B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 xml:space="preserve">ข้อมูลการวัดมูลค่ายุติธรรมที่สอดคล้องกับมาตรฐานการรายงานทางการเงิน ฉบับที่ </w:t>
      </w:r>
      <w:r w:rsidR="00402D95" w:rsidRPr="00402D95">
        <w:rPr>
          <w:rFonts w:ascii="Browallia New" w:hAnsi="Browallia New" w:cs="Browallia New"/>
          <w:sz w:val="26"/>
          <w:szCs w:val="26"/>
        </w:rPr>
        <w:t>13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สามารถแสดงได้ดังนี้</w:t>
      </w:r>
    </w:p>
    <w:p w14:paraId="33CA325E" w14:textId="77777777" w:rsidR="004C6E11" w:rsidRPr="00AB7EDD" w:rsidRDefault="004C6E11" w:rsidP="00C93B6B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EFB0947" w14:textId="5A9CA6CC" w:rsidR="004C6E11" w:rsidRPr="00AB7EDD" w:rsidRDefault="004C6E11" w:rsidP="00C93B6B">
      <w:pPr>
        <w:pStyle w:val="ListParagraph"/>
        <w:numPr>
          <w:ilvl w:val="0"/>
          <w:numId w:val="2"/>
        </w:numPr>
        <w:tabs>
          <w:tab w:val="left" w:pos="900"/>
        </w:tabs>
        <w:spacing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 xml:space="preserve">ราคาเสนอซื้อ ในตลาดที่มีสภาพคล่องสำหรับสินทรัพย์อย่างเดียวกัน (ข้อมูลระดับที่ </w:t>
      </w:r>
      <w:r w:rsidR="00402D95" w:rsidRPr="00402D95">
        <w:rPr>
          <w:rFonts w:ascii="Browallia New" w:hAnsi="Browallia New" w:cs="Browallia New"/>
          <w:sz w:val="26"/>
          <w:szCs w:val="26"/>
          <w:lang w:val="en-GB"/>
        </w:rPr>
        <w:t>1</w:t>
      </w:r>
      <w:r w:rsidRPr="00AB7EDD">
        <w:rPr>
          <w:rFonts w:ascii="Browallia New" w:hAnsi="Browallia New" w:cs="Browallia New"/>
          <w:sz w:val="26"/>
          <w:szCs w:val="26"/>
          <w:cs/>
        </w:rPr>
        <w:t>)</w:t>
      </w:r>
    </w:p>
    <w:p w14:paraId="2F9FCD6C" w14:textId="4BCA8275" w:rsidR="004C6E11" w:rsidRPr="00AB7EDD" w:rsidRDefault="004C6E11" w:rsidP="00C93B6B">
      <w:pPr>
        <w:pStyle w:val="ListParagraph"/>
        <w:numPr>
          <w:ilvl w:val="0"/>
          <w:numId w:val="2"/>
        </w:numPr>
        <w:tabs>
          <w:tab w:val="left" w:pos="900"/>
        </w:tabs>
        <w:spacing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 xml:space="preserve">ข้อมูลอื่นที่สามารถสังเกตได้อย่างที่มีสาระสำคัญ (ข้อมูลระดับที่ </w:t>
      </w:r>
      <w:r w:rsidR="00402D95" w:rsidRPr="00402D95">
        <w:rPr>
          <w:rFonts w:ascii="Browallia New" w:hAnsi="Browallia New" w:cs="Browallia New"/>
          <w:sz w:val="26"/>
          <w:szCs w:val="26"/>
          <w:lang w:val="en-GB"/>
        </w:rPr>
        <w:t>2</w:t>
      </w:r>
      <w:r w:rsidRPr="00AB7EDD">
        <w:rPr>
          <w:rFonts w:ascii="Browallia New" w:hAnsi="Browallia New" w:cs="Browallia New"/>
          <w:sz w:val="26"/>
          <w:szCs w:val="26"/>
          <w:cs/>
        </w:rPr>
        <w:t>)</w:t>
      </w:r>
    </w:p>
    <w:p w14:paraId="20987FFA" w14:textId="317EF29C" w:rsidR="004C6E11" w:rsidRPr="00AB7EDD" w:rsidRDefault="004C6E11" w:rsidP="00C93B6B">
      <w:pPr>
        <w:pStyle w:val="ListParagraph"/>
        <w:numPr>
          <w:ilvl w:val="0"/>
          <w:numId w:val="2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 xml:space="preserve">ข้อมูลที่ไม่สามารถสังเกตได้อย่างมีสาระสำคัญ (ข้อมูลระดับที่ </w:t>
      </w:r>
      <w:r w:rsidR="00402D95" w:rsidRPr="00402D95">
        <w:rPr>
          <w:rFonts w:ascii="Browallia New" w:hAnsi="Browallia New" w:cs="Browallia New"/>
          <w:sz w:val="26"/>
          <w:szCs w:val="26"/>
          <w:lang w:val="en-GB"/>
        </w:rPr>
        <w:t>3</w:t>
      </w:r>
      <w:r w:rsidRPr="00AB7EDD">
        <w:rPr>
          <w:rFonts w:ascii="Browallia New" w:hAnsi="Browallia New" w:cs="Browallia New"/>
          <w:sz w:val="26"/>
          <w:szCs w:val="26"/>
          <w:cs/>
        </w:rPr>
        <w:t>)</w:t>
      </w:r>
    </w:p>
    <w:p w14:paraId="0B4E1232" w14:textId="77777777" w:rsidR="008A0A66" w:rsidRPr="00AB7EDD" w:rsidRDefault="008A0A66" w:rsidP="00C93B6B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98" w:type="dxa"/>
        <w:tblLayout w:type="fixed"/>
        <w:tblLook w:val="0000" w:firstRow="0" w:lastRow="0" w:firstColumn="0" w:lastColumn="0" w:noHBand="0" w:noVBand="0"/>
      </w:tblPr>
      <w:tblGrid>
        <w:gridCol w:w="6480"/>
        <w:gridCol w:w="1440"/>
        <w:gridCol w:w="1440"/>
      </w:tblGrid>
      <w:tr w:rsidR="004C6E11" w:rsidRPr="00AB7EDD" w14:paraId="737496E0" w14:textId="77777777" w:rsidTr="00B92935">
        <w:tc>
          <w:tcPr>
            <w:tcW w:w="6480" w:type="dxa"/>
            <w:vAlign w:val="bottom"/>
          </w:tcPr>
          <w:p w14:paraId="61141FDA" w14:textId="77777777" w:rsidR="004C6E11" w:rsidRPr="00AB7EDD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5C16D84B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4C6E11" w:rsidRPr="00AB7EDD" w14:paraId="53B34BD1" w14:textId="77777777" w:rsidTr="00B92935">
        <w:tc>
          <w:tcPr>
            <w:tcW w:w="6480" w:type="dxa"/>
            <w:vAlign w:val="bottom"/>
          </w:tcPr>
          <w:p w14:paraId="5ACD0336" w14:textId="77777777" w:rsidR="004C6E11" w:rsidRPr="00AB7EDD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060127EE" w14:textId="77D9348B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2564</w:t>
            </w:r>
          </w:p>
        </w:tc>
        <w:tc>
          <w:tcPr>
            <w:tcW w:w="1440" w:type="dxa"/>
            <w:vAlign w:val="center"/>
          </w:tcPr>
          <w:p w14:paraId="75658BDB" w14:textId="3E3BECBD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2563</w:t>
            </w:r>
          </w:p>
        </w:tc>
      </w:tr>
      <w:tr w:rsidR="004C6E11" w:rsidRPr="00AB7EDD" w14:paraId="2AEC7CBF" w14:textId="77777777" w:rsidTr="00B92935">
        <w:tc>
          <w:tcPr>
            <w:tcW w:w="6480" w:type="dxa"/>
            <w:vAlign w:val="bottom"/>
          </w:tcPr>
          <w:p w14:paraId="20706320" w14:textId="77777777" w:rsidR="004C6E11" w:rsidRPr="00AB7EDD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2978012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5918E3EA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</w:tr>
      <w:tr w:rsidR="004C6E11" w:rsidRPr="00AB7EDD" w14:paraId="11DC8568" w14:textId="77777777" w:rsidTr="00B92935">
        <w:tc>
          <w:tcPr>
            <w:tcW w:w="6480" w:type="dxa"/>
            <w:vAlign w:val="bottom"/>
          </w:tcPr>
          <w:p w14:paraId="4D7A8513" w14:textId="77777777" w:rsidR="004C6E11" w:rsidRPr="00AB7EDD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70501400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4B1C25A2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AB7EDD" w14:paraId="5B9B7EAF" w14:textId="77777777" w:rsidTr="00B92935">
        <w:tc>
          <w:tcPr>
            <w:tcW w:w="6480" w:type="dxa"/>
            <w:vAlign w:val="bottom"/>
          </w:tcPr>
          <w:p w14:paraId="53F69A2E" w14:textId="77777777" w:rsidR="004C6E11" w:rsidRPr="00AB7EDD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440" w:type="dxa"/>
            <w:vAlign w:val="bottom"/>
          </w:tcPr>
          <w:p w14:paraId="3685C7C7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54DFACE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AB7EDD" w14:paraId="3EB865C5" w14:textId="77777777" w:rsidTr="00B92935">
        <w:tc>
          <w:tcPr>
            <w:tcW w:w="6480" w:type="dxa"/>
            <w:vAlign w:val="bottom"/>
          </w:tcPr>
          <w:p w14:paraId="7757F535" w14:textId="01E39302" w:rsidR="004C6E11" w:rsidRPr="00AB7EDD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ที่ดินพร้อมสิ่งปลูกสร้าง - จังหวัดกาญจนบุรี (ข้อมูลระดับที่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0466F934" w14:textId="702CA6BD" w:rsidR="004C6E11" w:rsidRPr="00AB7EDD" w:rsidRDefault="00252AC2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7D72F89C" w14:textId="77777777" w:rsidR="004C6E11" w:rsidRPr="00AB7EDD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C6E11" w:rsidRPr="00AB7EDD" w14:paraId="7F5A968D" w14:textId="77777777" w:rsidTr="00B92935">
        <w:tc>
          <w:tcPr>
            <w:tcW w:w="6480" w:type="dxa"/>
            <w:vAlign w:val="bottom"/>
          </w:tcPr>
          <w:p w14:paraId="4324FC06" w14:textId="77777777" w:rsidR="004C6E11" w:rsidRPr="00AB7EDD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รวมมูลค่ายุติธรรม</w:t>
            </w:r>
          </w:p>
        </w:tc>
        <w:tc>
          <w:tcPr>
            <w:tcW w:w="1440" w:type="dxa"/>
            <w:vAlign w:val="bottom"/>
          </w:tcPr>
          <w:p w14:paraId="7CE55AA0" w14:textId="7C059B8A" w:rsidR="004C6E11" w:rsidRPr="00AB7EDD" w:rsidRDefault="00252AC2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05D2B446" w14:textId="77777777" w:rsidR="004C6E11" w:rsidRPr="00AB7EDD" w:rsidRDefault="004C6E1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514E971B" w14:textId="77777777" w:rsidR="004C6E11" w:rsidRPr="00AB7EDD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4F07D8A0" w14:textId="092E25A1" w:rsidR="004C6E11" w:rsidRPr="00AB7EDD" w:rsidRDefault="004C6E11" w:rsidP="004C6E11">
      <w:pPr>
        <w:spacing w:line="240" w:lineRule="auto"/>
        <w:ind w:left="540"/>
        <w:rPr>
          <w:rFonts w:ascii="Browallia New" w:hAnsi="Browallia New" w:cs="Browallia New"/>
          <w:b/>
          <w:bCs/>
          <w:sz w:val="26"/>
          <w:szCs w:val="26"/>
        </w:rPr>
      </w:pPr>
      <w:r w:rsidRPr="00AB7EDD">
        <w:rPr>
          <w:rFonts w:ascii="Browallia New" w:hAnsi="Browallia New" w:cs="Browallia New"/>
          <w:b/>
          <w:bCs/>
          <w:sz w:val="26"/>
          <w:szCs w:val="26"/>
          <w:cs/>
        </w:rPr>
        <w:t xml:space="preserve">เทคนิคการประเมินมูลค่าสำหรับการวัดมูลค่ายุติธรรมระดับที่ </w:t>
      </w:r>
      <w:r w:rsidR="00402D95" w:rsidRPr="00402D95">
        <w:rPr>
          <w:rFonts w:ascii="Browallia New" w:hAnsi="Browallia New" w:cs="Browallia New"/>
          <w:b/>
          <w:bCs/>
          <w:sz w:val="26"/>
          <w:szCs w:val="26"/>
        </w:rPr>
        <w:t>2</w:t>
      </w:r>
      <w:r w:rsidRPr="00AB7EDD">
        <w:rPr>
          <w:rFonts w:ascii="Browallia New" w:hAnsi="Browallia New" w:cs="Browallia New"/>
          <w:b/>
          <w:bCs/>
          <w:sz w:val="26"/>
          <w:szCs w:val="26"/>
          <w:cs/>
        </w:rPr>
        <w:t xml:space="preserve"> </w:t>
      </w:r>
    </w:p>
    <w:p w14:paraId="7B0E4897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E03BA38" w14:textId="504E0AF4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 xml:space="preserve">มูลค่ายุติธรรมระดับที่ </w:t>
      </w:r>
      <w:r w:rsidR="00402D95" w:rsidRPr="00402D95">
        <w:rPr>
          <w:rFonts w:ascii="Browallia New" w:hAnsi="Browallia New" w:cs="Browallia New"/>
          <w:sz w:val="26"/>
          <w:szCs w:val="26"/>
        </w:rPr>
        <w:t>2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ของอสังหาริมทรัพย์เพื่อการลงทุนของกลุ่มกิจการประเมินโดยผู้ประเมินอิสระ</w:t>
      </w:r>
      <w:r w:rsidRPr="00AB7EDD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  <w:lang w:val="en-US"/>
        </w:rPr>
        <w:t>โดยผู้ประเมินอิสระ</w:t>
      </w:r>
      <w:r w:rsidRPr="00AB7EDD">
        <w:rPr>
          <w:rFonts w:ascii="Browallia New" w:hAnsi="Browallia New" w:cs="Browallia New"/>
          <w:sz w:val="26"/>
          <w:szCs w:val="26"/>
          <w:cs/>
          <w:lang w:val="en-US"/>
        </w:rPr>
        <w:br/>
        <w:t>เป็นผู้ที่ได้รับการรับรองตามมาตรฐาน</w:t>
      </w:r>
      <w:r w:rsidRPr="00AB7EDD">
        <w:rPr>
          <w:rFonts w:ascii="Browallia New" w:hAnsi="Browallia New" w:cs="Browallia New"/>
          <w:sz w:val="26"/>
          <w:szCs w:val="26"/>
          <w:cs/>
        </w:rPr>
        <w:t>วิชาชีพและมีประสบการณ์ในทำเลที่ตั้งและประเภทของอสังหาริมทรัพย์เพื่อการลงทุน</w:t>
      </w:r>
      <w:r w:rsidRPr="00AB7EDD">
        <w:rPr>
          <w:rFonts w:ascii="Browallia New" w:hAnsi="Browallia New" w:cs="Browallia New"/>
          <w:sz w:val="26"/>
          <w:szCs w:val="26"/>
          <w:cs/>
        </w:rPr>
        <w:br/>
        <w:t>ที่มีการประเมินนั้น</w:t>
      </w:r>
      <w:r w:rsidRPr="00AB7EDD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  <w:lang w:val="en-US"/>
        </w:rPr>
        <w:t xml:space="preserve">ที่ดินพร้อมสิ่งปลูกสร้างที่ตั้งอยู่ในจังหวัดกาญจนบุรี ประเมินราคาโดยวิธีคิดจากต้นทุน </w:t>
      </w:r>
      <w:r w:rsidRPr="00AB7EDD">
        <w:rPr>
          <w:rFonts w:ascii="Browallia New" w:hAnsi="Browallia New" w:cs="Browallia New"/>
          <w:sz w:val="26"/>
          <w:szCs w:val="26"/>
          <w:lang w:val="en-US"/>
        </w:rPr>
        <w:t>(cost approach)</w:t>
      </w:r>
      <w:r w:rsidRPr="00AB7EDD">
        <w:rPr>
          <w:rFonts w:ascii="Browallia New" w:hAnsi="Browallia New" w:cs="Browallia New"/>
          <w:sz w:val="26"/>
          <w:szCs w:val="26"/>
          <w:cs/>
          <w:lang w:val="en-US"/>
        </w:rPr>
        <w:t xml:space="preserve"> โดยการประเมินนั้นราคาขายของอสังหาริมทรัพย์ที่มีลักษณะเทียบเคียงกันได้ในบริเวณใกล้เคียงกัน ได้ถูกปรับปรุงสำหรับความแตกต่างในคุณลักษณะที่สำคัญ เช่น ความกว้างของที่ดิน ข้อมูลที่มีสาระสำคัญที่ใช้ในการประเมินมูลค่า คือ ราคา</w:t>
      </w:r>
      <w:r w:rsidRPr="00AB7EDD">
        <w:rPr>
          <w:rFonts w:ascii="Browallia New" w:hAnsi="Browallia New" w:cs="Browallia New"/>
          <w:sz w:val="26"/>
          <w:szCs w:val="26"/>
          <w:lang w:val="en-US"/>
        </w:rPr>
        <w:br/>
      </w:r>
      <w:r w:rsidRPr="00AB7EDD">
        <w:rPr>
          <w:rFonts w:ascii="Browallia New" w:hAnsi="Browallia New" w:cs="Browallia New"/>
          <w:sz w:val="26"/>
          <w:szCs w:val="26"/>
          <w:cs/>
          <w:lang w:val="en-US"/>
        </w:rPr>
        <w:t>ต่อตารางวา</w:t>
      </w:r>
    </w:p>
    <w:p w14:paraId="200BEFCE" w14:textId="77777777" w:rsidR="004C6E11" w:rsidRPr="00AB7EDD" w:rsidRDefault="004C6E11" w:rsidP="004C6E11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04FB7640" w14:textId="77777777" w:rsidR="004C6E11" w:rsidRPr="00AB7EDD" w:rsidRDefault="004C6E11" w:rsidP="004C6E11">
      <w:pPr>
        <w:tabs>
          <w:tab w:val="left" w:pos="426"/>
        </w:tabs>
        <w:spacing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  <w:sectPr w:rsidR="004C6E11" w:rsidRPr="00AB7EDD" w:rsidSect="00526DF5">
          <w:pgSz w:w="11907" w:h="16840" w:code="9"/>
          <w:pgMar w:top="1440" w:right="720" w:bottom="720" w:left="1728" w:header="706" w:footer="576" w:gutter="0"/>
          <w:cols w:space="720"/>
        </w:sectPr>
      </w:pPr>
    </w:p>
    <w:p w14:paraId="3DF42282" w14:textId="77777777" w:rsidR="004C6E11" w:rsidRPr="00AB7EDD" w:rsidRDefault="004C6E11" w:rsidP="004C6E11">
      <w:pPr>
        <w:spacing w:line="240" w:lineRule="auto"/>
        <w:rPr>
          <w:rFonts w:ascii="Browallia New" w:hAnsi="Browallia New" w:cs="Browallia New"/>
          <w:sz w:val="26"/>
          <w:szCs w:val="26"/>
        </w:rPr>
      </w:pPr>
    </w:p>
    <w:p w14:paraId="59DCA3FA" w14:textId="569DCA1B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18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ที่ดิน อาคารและอุปกรณ์ 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>-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สุทธิ </w:t>
      </w:r>
    </w:p>
    <w:tbl>
      <w:tblPr>
        <w:tblW w:w="15340" w:type="dxa"/>
        <w:tblInd w:w="180" w:type="dxa"/>
        <w:tblLayout w:type="fixed"/>
        <w:tblLook w:val="0000" w:firstRow="0" w:lastRow="0" w:firstColumn="0" w:lastColumn="0" w:noHBand="0" w:noVBand="0"/>
      </w:tblPr>
      <w:tblGrid>
        <w:gridCol w:w="3053"/>
        <w:gridCol w:w="1026"/>
        <w:gridCol w:w="1152"/>
        <w:gridCol w:w="1221"/>
        <w:gridCol w:w="1134"/>
        <w:gridCol w:w="1243"/>
        <w:gridCol w:w="1296"/>
        <w:gridCol w:w="1500"/>
        <w:gridCol w:w="1097"/>
        <w:gridCol w:w="1296"/>
        <w:gridCol w:w="1316"/>
        <w:gridCol w:w="6"/>
      </w:tblGrid>
      <w:tr w:rsidR="004C6E11" w:rsidRPr="00AB7EDD" w14:paraId="2F2690ED" w14:textId="77777777" w:rsidTr="0058459C">
        <w:tc>
          <w:tcPr>
            <w:tcW w:w="3053" w:type="dxa"/>
          </w:tcPr>
          <w:p w14:paraId="008B83FE" w14:textId="77777777" w:rsidR="004C6E11" w:rsidRPr="00AB7EDD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287" w:type="dxa"/>
            <w:gridSpan w:val="11"/>
          </w:tcPr>
          <w:p w14:paraId="03535668" w14:textId="77777777" w:rsidR="004C6E11" w:rsidRPr="00AB7EDD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  <w:t>งบการเงินรวม</w:t>
            </w:r>
          </w:p>
        </w:tc>
      </w:tr>
      <w:tr w:rsidR="004C6E11" w:rsidRPr="00AB7EDD" w14:paraId="7CBBBA0C" w14:textId="77777777" w:rsidTr="0058459C">
        <w:trPr>
          <w:gridAfter w:val="1"/>
          <w:wAfter w:w="6" w:type="dxa"/>
        </w:trPr>
        <w:tc>
          <w:tcPr>
            <w:tcW w:w="3053" w:type="dxa"/>
          </w:tcPr>
          <w:p w14:paraId="75929B76" w14:textId="77777777" w:rsidR="004C6E11" w:rsidRPr="00AB7EDD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026" w:type="dxa"/>
          </w:tcPr>
          <w:p w14:paraId="1462FABD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52" w:type="dxa"/>
          </w:tcPr>
          <w:p w14:paraId="3439E014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21" w:type="dxa"/>
          </w:tcPr>
          <w:p w14:paraId="2B563AAE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34" w:type="dxa"/>
          </w:tcPr>
          <w:p w14:paraId="2615EFC4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43" w:type="dxa"/>
          </w:tcPr>
          <w:p w14:paraId="329C01C7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25FD0563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500" w:type="dxa"/>
          </w:tcPr>
          <w:p w14:paraId="76C4757D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097" w:type="dxa"/>
          </w:tcPr>
          <w:p w14:paraId="69DC2409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3D5F4F34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316" w:type="dxa"/>
          </w:tcPr>
          <w:p w14:paraId="0C6E40E1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</w:tr>
      <w:tr w:rsidR="004C6E11" w:rsidRPr="00AB7EDD" w14:paraId="26EA2573" w14:textId="77777777" w:rsidTr="0058459C">
        <w:trPr>
          <w:gridAfter w:val="1"/>
          <w:wAfter w:w="6" w:type="dxa"/>
        </w:trPr>
        <w:tc>
          <w:tcPr>
            <w:tcW w:w="3053" w:type="dxa"/>
          </w:tcPr>
          <w:p w14:paraId="48DD550C" w14:textId="77777777" w:rsidR="004C6E11" w:rsidRPr="00AB7EDD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026" w:type="dxa"/>
          </w:tcPr>
          <w:p w14:paraId="6E147C68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52" w:type="dxa"/>
          </w:tcPr>
          <w:p w14:paraId="22F593D3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lang w:val="en-GB"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ที่ดินและ</w:t>
            </w:r>
          </w:p>
        </w:tc>
        <w:tc>
          <w:tcPr>
            <w:tcW w:w="1221" w:type="dxa"/>
          </w:tcPr>
          <w:p w14:paraId="4234CAD0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อาคาร</w:t>
            </w:r>
          </w:p>
        </w:tc>
        <w:tc>
          <w:tcPr>
            <w:tcW w:w="1134" w:type="dxa"/>
          </w:tcPr>
          <w:p w14:paraId="7E555A23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อาคาร</w:t>
            </w:r>
          </w:p>
        </w:tc>
        <w:tc>
          <w:tcPr>
            <w:tcW w:w="1243" w:type="dxa"/>
          </w:tcPr>
          <w:p w14:paraId="2B6FE2FB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7E63912B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500" w:type="dxa"/>
          </w:tcPr>
          <w:p w14:paraId="4CC52498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เครื่องตกแต่ง</w:t>
            </w:r>
          </w:p>
        </w:tc>
        <w:tc>
          <w:tcPr>
            <w:tcW w:w="1097" w:type="dxa"/>
          </w:tcPr>
          <w:p w14:paraId="4219AC5E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6DF6611F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316" w:type="dxa"/>
          </w:tcPr>
          <w:p w14:paraId="1FF8CD56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</w:tr>
      <w:tr w:rsidR="004C6E11" w:rsidRPr="00AB7EDD" w14:paraId="7DED9A14" w14:textId="77777777" w:rsidTr="0058459C">
        <w:trPr>
          <w:gridAfter w:val="1"/>
          <w:wAfter w:w="6" w:type="dxa"/>
        </w:trPr>
        <w:tc>
          <w:tcPr>
            <w:tcW w:w="3053" w:type="dxa"/>
          </w:tcPr>
          <w:p w14:paraId="7FAB7202" w14:textId="77777777" w:rsidR="004C6E11" w:rsidRPr="00AB7EDD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026" w:type="dxa"/>
          </w:tcPr>
          <w:p w14:paraId="6F41B0A2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52" w:type="dxa"/>
          </w:tcPr>
          <w:p w14:paraId="46222512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สิทธิการเช่า</w:t>
            </w:r>
          </w:p>
        </w:tc>
        <w:tc>
          <w:tcPr>
            <w:tcW w:w="1221" w:type="dxa"/>
          </w:tcPr>
          <w:p w14:paraId="26F504DF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สำนักงานและ</w:t>
            </w:r>
          </w:p>
        </w:tc>
        <w:tc>
          <w:tcPr>
            <w:tcW w:w="1134" w:type="dxa"/>
          </w:tcPr>
          <w:p w14:paraId="20C8B6FB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โรงถ่ายและ</w:t>
            </w:r>
          </w:p>
        </w:tc>
        <w:tc>
          <w:tcPr>
            <w:tcW w:w="1243" w:type="dxa"/>
          </w:tcPr>
          <w:p w14:paraId="4F20781A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ระบบ</w:t>
            </w:r>
          </w:p>
        </w:tc>
        <w:tc>
          <w:tcPr>
            <w:tcW w:w="1296" w:type="dxa"/>
          </w:tcPr>
          <w:p w14:paraId="2BAC4AC6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500" w:type="dxa"/>
          </w:tcPr>
          <w:p w14:paraId="0BBD52CB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ติดตั้งและ</w:t>
            </w:r>
          </w:p>
        </w:tc>
        <w:tc>
          <w:tcPr>
            <w:tcW w:w="1097" w:type="dxa"/>
          </w:tcPr>
          <w:p w14:paraId="791DE672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0B1EA62B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1316" w:type="dxa"/>
          </w:tcPr>
          <w:p w14:paraId="31D971C0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</w:tr>
      <w:tr w:rsidR="004C6E11" w:rsidRPr="00AB7EDD" w14:paraId="21696564" w14:textId="77777777" w:rsidTr="0058459C">
        <w:trPr>
          <w:gridAfter w:val="1"/>
          <w:wAfter w:w="6" w:type="dxa"/>
        </w:trPr>
        <w:tc>
          <w:tcPr>
            <w:tcW w:w="3053" w:type="dxa"/>
          </w:tcPr>
          <w:p w14:paraId="1F3CEE79" w14:textId="77777777" w:rsidR="004C6E11" w:rsidRPr="00AB7EDD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026" w:type="dxa"/>
          </w:tcPr>
          <w:p w14:paraId="7F955F83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ที่ดิน</w:t>
            </w:r>
          </w:p>
        </w:tc>
        <w:tc>
          <w:tcPr>
            <w:tcW w:w="1152" w:type="dxa"/>
          </w:tcPr>
          <w:p w14:paraId="207E1057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อาคารโรงถ่าย</w:t>
            </w:r>
          </w:p>
        </w:tc>
        <w:tc>
          <w:tcPr>
            <w:tcW w:w="1221" w:type="dxa"/>
          </w:tcPr>
          <w:p w14:paraId="1F4594E0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134" w:type="dxa"/>
          </w:tcPr>
          <w:p w14:paraId="4B6D22DA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43" w:type="dxa"/>
          </w:tcPr>
          <w:p w14:paraId="34DED7FE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สาธารณูปโภค</w:t>
            </w:r>
          </w:p>
        </w:tc>
        <w:tc>
          <w:tcPr>
            <w:tcW w:w="1296" w:type="dxa"/>
          </w:tcPr>
          <w:p w14:paraId="6410FA19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อุปกรณ์กองถ่าย</w:t>
            </w:r>
          </w:p>
        </w:tc>
        <w:tc>
          <w:tcPr>
            <w:tcW w:w="1500" w:type="dxa"/>
          </w:tcPr>
          <w:p w14:paraId="7A576E37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อุปกรณสำนักงาน</w:t>
            </w:r>
          </w:p>
        </w:tc>
        <w:tc>
          <w:tcPr>
            <w:tcW w:w="1097" w:type="dxa"/>
          </w:tcPr>
          <w:p w14:paraId="072C2BB8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296" w:type="dxa"/>
          </w:tcPr>
          <w:p w14:paraId="4495EF83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ระหว่างก่อสร้าง</w:t>
            </w:r>
          </w:p>
        </w:tc>
        <w:tc>
          <w:tcPr>
            <w:tcW w:w="1316" w:type="dxa"/>
          </w:tcPr>
          <w:p w14:paraId="47123ADF" w14:textId="77777777" w:rsidR="004C6E11" w:rsidRPr="00AB7EDD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รวม</w:t>
            </w:r>
          </w:p>
        </w:tc>
      </w:tr>
      <w:tr w:rsidR="004C6E11" w:rsidRPr="00AB7EDD" w14:paraId="2EBD3BA1" w14:textId="77777777" w:rsidTr="0058459C">
        <w:trPr>
          <w:gridAfter w:val="1"/>
          <w:wAfter w:w="6" w:type="dxa"/>
        </w:trPr>
        <w:tc>
          <w:tcPr>
            <w:tcW w:w="3053" w:type="dxa"/>
          </w:tcPr>
          <w:p w14:paraId="636361C7" w14:textId="77777777" w:rsidR="004C6E11" w:rsidRPr="00AB7EDD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026" w:type="dxa"/>
          </w:tcPr>
          <w:p w14:paraId="76AAEED3" w14:textId="77777777" w:rsidR="004C6E11" w:rsidRPr="00AB7EDD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152" w:type="dxa"/>
          </w:tcPr>
          <w:p w14:paraId="16990533" w14:textId="77777777" w:rsidR="004C6E11" w:rsidRPr="00AB7EDD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21" w:type="dxa"/>
          </w:tcPr>
          <w:p w14:paraId="0769226A" w14:textId="77777777" w:rsidR="004C6E11" w:rsidRPr="00AB7EDD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134" w:type="dxa"/>
          </w:tcPr>
          <w:p w14:paraId="6759E86A" w14:textId="77777777" w:rsidR="004C6E11" w:rsidRPr="00AB7EDD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43" w:type="dxa"/>
          </w:tcPr>
          <w:p w14:paraId="7F361547" w14:textId="77777777" w:rsidR="004C6E11" w:rsidRPr="00AB7EDD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96" w:type="dxa"/>
          </w:tcPr>
          <w:p w14:paraId="58DB3EC6" w14:textId="77777777" w:rsidR="004C6E11" w:rsidRPr="00AB7EDD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500" w:type="dxa"/>
          </w:tcPr>
          <w:p w14:paraId="6E04270A" w14:textId="77777777" w:rsidR="004C6E11" w:rsidRPr="00AB7EDD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097" w:type="dxa"/>
          </w:tcPr>
          <w:p w14:paraId="305AA72A" w14:textId="77777777" w:rsidR="004C6E11" w:rsidRPr="00AB7EDD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96" w:type="dxa"/>
          </w:tcPr>
          <w:p w14:paraId="20CBCBE7" w14:textId="77777777" w:rsidR="004C6E11" w:rsidRPr="00AB7EDD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316" w:type="dxa"/>
          </w:tcPr>
          <w:p w14:paraId="455A27FF" w14:textId="77777777" w:rsidR="004C6E11" w:rsidRPr="00AB7EDD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</w:tr>
      <w:tr w:rsidR="004C6E11" w:rsidRPr="00AB7EDD" w14:paraId="4ED56BC2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2CA548BC" w14:textId="4307F221" w:rsidR="004C6E11" w:rsidRPr="00AB7EDD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1</w:t>
            </w:r>
            <w:r w:rsidRPr="00AB7EDD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มกราคม 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1026" w:type="dxa"/>
            <w:vAlign w:val="bottom"/>
          </w:tcPr>
          <w:p w14:paraId="5BE42571" w14:textId="77777777" w:rsidR="004C6E11" w:rsidRPr="00AB7EDD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5A7D5563" w14:textId="77777777" w:rsidR="004C6E11" w:rsidRPr="00AB7EDD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  <w:vAlign w:val="bottom"/>
          </w:tcPr>
          <w:p w14:paraId="1541A20A" w14:textId="77777777" w:rsidR="004C6E11" w:rsidRPr="00AB7EDD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11F222C4" w14:textId="77777777" w:rsidR="004C6E11" w:rsidRPr="00AB7EDD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43" w:type="dxa"/>
            <w:vAlign w:val="bottom"/>
          </w:tcPr>
          <w:p w14:paraId="112C7779" w14:textId="77777777" w:rsidR="004C6E11" w:rsidRPr="00AB7EDD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71F00E42" w14:textId="77777777" w:rsidR="004C6E11" w:rsidRPr="00AB7EDD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500" w:type="dxa"/>
            <w:vAlign w:val="bottom"/>
          </w:tcPr>
          <w:p w14:paraId="215FE7C0" w14:textId="77777777" w:rsidR="004C6E11" w:rsidRPr="00AB7EDD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  <w:vAlign w:val="bottom"/>
          </w:tcPr>
          <w:p w14:paraId="774A6845" w14:textId="77777777" w:rsidR="004C6E11" w:rsidRPr="00AB7EDD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7C8F0FC1" w14:textId="77777777" w:rsidR="004C6E11" w:rsidRPr="00AB7EDD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6" w:type="dxa"/>
            <w:vAlign w:val="bottom"/>
          </w:tcPr>
          <w:p w14:paraId="175C6683" w14:textId="77777777" w:rsidR="004C6E11" w:rsidRPr="00AB7EDD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E11CBD" w:rsidRPr="00AB7EDD" w14:paraId="23E8D5A7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6C93C5D8" w14:textId="77777777" w:rsidR="00E11CBD" w:rsidRPr="00AB7EDD" w:rsidRDefault="00E11CBD" w:rsidP="00E11CBD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026" w:type="dxa"/>
            <w:vAlign w:val="bottom"/>
          </w:tcPr>
          <w:p w14:paraId="7C19DD89" w14:textId="232AA67D" w:rsidR="00E11CBD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500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412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426</w:t>
            </w:r>
          </w:p>
        </w:tc>
        <w:tc>
          <w:tcPr>
            <w:tcW w:w="1152" w:type="dxa"/>
            <w:vAlign w:val="bottom"/>
          </w:tcPr>
          <w:p w14:paraId="0754CA88" w14:textId="3C1AE3C3" w:rsidR="00E11CBD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20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926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203</w:t>
            </w:r>
          </w:p>
        </w:tc>
        <w:tc>
          <w:tcPr>
            <w:tcW w:w="1221" w:type="dxa"/>
            <w:vAlign w:val="bottom"/>
          </w:tcPr>
          <w:p w14:paraId="5AEA7D53" w14:textId="20FF5C2D" w:rsidR="00E11CBD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232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401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359</w:t>
            </w:r>
          </w:p>
        </w:tc>
        <w:tc>
          <w:tcPr>
            <w:tcW w:w="1134" w:type="dxa"/>
            <w:vAlign w:val="bottom"/>
          </w:tcPr>
          <w:p w14:paraId="70D6C2A6" w14:textId="6AE3117D" w:rsidR="00E11CBD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329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277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224</w:t>
            </w:r>
          </w:p>
        </w:tc>
        <w:tc>
          <w:tcPr>
            <w:tcW w:w="1243" w:type="dxa"/>
            <w:vAlign w:val="bottom"/>
          </w:tcPr>
          <w:p w14:paraId="79F650EA" w14:textId="69B8A6FD" w:rsidR="00E11CBD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251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227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495</w:t>
            </w:r>
          </w:p>
        </w:tc>
        <w:tc>
          <w:tcPr>
            <w:tcW w:w="1296" w:type="dxa"/>
            <w:vAlign w:val="bottom"/>
          </w:tcPr>
          <w:p w14:paraId="798B0F86" w14:textId="35F4CED3" w:rsidR="00E11CBD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3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494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672</w:t>
            </w:r>
          </w:p>
        </w:tc>
        <w:tc>
          <w:tcPr>
            <w:tcW w:w="1500" w:type="dxa"/>
            <w:vAlign w:val="bottom"/>
          </w:tcPr>
          <w:p w14:paraId="66DF84E2" w14:textId="75865954" w:rsidR="00E11CBD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90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450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693</w:t>
            </w:r>
          </w:p>
        </w:tc>
        <w:tc>
          <w:tcPr>
            <w:tcW w:w="1097" w:type="dxa"/>
            <w:vAlign w:val="bottom"/>
          </w:tcPr>
          <w:p w14:paraId="27F9C006" w14:textId="2B7158C4" w:rsidR="00E11CBD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5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176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870</w:t>
            </w:r>
          </w:p>
        </w:tc>
        <w:tc>
          <w:tcPr>
            <w:tcW w:w="1296" w:type="dxa"/>
            <w:vAlign w:val="bottom"/>
          </w:tcPr>
          <w:p w14:paraId="33486B90" w14:textId="766B5615" w:rsidR="00E11CBD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14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365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474</w:t>
            </w:r>
          </w:p>
        </w:tc>
        <w:tc>
          <w:tcPr>
            <w:tcW w:w="1316" w:type="dxa"/>
            <w:vAlign w:val="bottom"/>
          </w:tcPr>
          <w:p w14:paraId="7C5354CA" w14:textId="7369B608" w:rsidR="00E11CBD" w:rsidRPr="00AB7EDD" w:rsidRDefault="00402D95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447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732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416</w:t>
            </w:r>
          </w:p>
        </w:tc>
      </w:tr>
      <w:tr w:rsidR="00E11CBD" w:rsidRPr="00AB7EDD" w14:paraId="57E11B24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36591C58" w14:textId="77777777" w:rsidR="00E11CBD" w:rsidRPr="00AB7EDD" w:rsidRDefault="00E11CBD" w:rsidP="00E11CBD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u w:val="single"/>
                <w:cs/>
              </w:rPr>
              <w:t>หัก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ab/>
            </w:r>
            <w:r w:rsidRPr="00AB7EDD">
              <w:rPr>
                <w:rFonts w:ascii="Browallia New" w:hAnsi="Browallia New" w:cs="Browallia New"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1026" w:type="dxa"/>
            <w:vAlign w:val="bottom"/>
          </w:tcPr>
          <w:p w14:paraId="13A12A0C" w14:textId="323C30EE" w:rsidR="00E11CBD" w:rsidRPr="00AB7EDD" w:rsidRDefault="00E11CBD" w:rsidP="00B87D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28D6CC2D" w14:textId="628FA690" w:rsidR="00E11CBD" w:rsidRPr="00AB7EDD" w:rsidRDefault="00E11CBD" w:rsidP="00B87D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6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410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552</w:t>
            </w:r>
            <w:r w:rsidRPr="00AB7EDD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)</w:t>
            </w:r>
          </w:p>
        </w:tc>
        <w:tc>
          <w:tcPr>
            <w:tcW w:w="1221" w:type="dxa"/>
            <w:vAlign w:val="bottom"/>
          </w:tcPr>
          <w:p w14:paraId="5363AE91" w14:textId="1E52F34C" w:rsidR="00E11CBD" w:rsidRPr="00AB7EDD" w:rsidRDefault="00E11CBD" w:rsidP="00B87D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59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106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322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134" w:type="dxa"/>
            <w:vAlign w:val="bottom"/>
          </w:tcPr>
          <w:p w14:paraId="322CD0CF" w14:textId="7032F3CC" w:rsidR="00E11CBD" w:rsidRPr="00AB7EDD" w:rsidRDefault="00E11CBD" w:rsidP="00B87D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30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300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299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43" w:type="dxa"/>
            <w:vAlign w:val="bottom"/>
          </w:tcPr>
          <w:p w14:paraId="7C5370C2" w14:textId="723A783D" w:rsidR="00E11CBD" w:rsidRPr="00AB7EDD" w:rsidRDefault="00E11CBD" w:rsidP="00B87D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34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694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778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96" w:type="dxa"/>
            <w:vAlign w:val="bottom"/>
          </w:tcPr>
          <w:p w14:paraId="2819C155" w14:textId="1ED2C3F7" w:rsidR="00E11CBD" w:rsidRPr="00AB7EDD" w:rsidRDefault="00E11CBD" w:rsidP="00B87D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3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409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238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500" w:type="dxa"/>
            <w:vAlign w:val="bottom"/>
          </w:tcPr>
          <w:p w14:paraId="7F1AA148" w14:textId="29052A50" w:rsidR="00E11CBD" w:rsidRPr="00AB7EDD" w:rsidRDefault="00E11CBD" w:rsidP="00B87D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57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233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129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97" w:type="dxa"/>
            <w:vAlign w:val="bottom"/>
          </w:tcPr>
          <w:p w14:paraId="3BAA4B55" w14:textId="31CEF04E" w:rsidR="00E11CBD" w:rsidRPr="00AB7EDD" w:rsidRDefault="00E11CBD" w:rsidP="00B87D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4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824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042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96" w:type="dxa"/>
            <w:vAlign w:val="bottom"/>
          </w:tcPr>
          <w:p w14:paraId="0F18BF3E" w14:textId="78C394F7" w:rsidR="00E11CBD" w:rsidRPr="00AB7EDD" w:rsidRDefault="00E11CBD" w:rsidP="00B87D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316" w:type="dxa"/>
            <w:vAlign w:val="bottom"/>
          </w:tcPr>
          <w:p w14:paraId="436D6C50" w14:textId="0D1C1081" w:rsidR="00E11CBD" w:rsidRPr="00AB7EDD" w:rsidRDefault="00E11CBD" w:rsidP="00B87D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195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978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360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</w:tr>
      <w:tr w:rsidR="00E11CBD" w:rsidRPr="00AB7EDD" w14:paraId="15738867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26AA8408" w14:textId="12025CAA" w:rsidR="00E11CBD" w:rsidRPr="00AB7EDD" w:rsidRDefault="00B87D40" w:rsidP="00E11CBD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u w:val="single"/>
                <w:cs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u w:val="single"/>
                <w:cs/>
              </w:rPr>
              <w:t>หัก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ab/>
            </w:r>
            <w:r w:rsidRPr="00AB7EDD">
              <w:rPr>
                <w:rFonts w:ascii="Browallia New" w:hAnsi="Browallia New" w:cs="Browallia New"/>
                <w:sz w:val="22"/>
                <w:szCs w:val="22"/>
                <w:cs/>
              </w:rPr>
              <w:t>ค่าเผื่อการด้อยค่า</w:t>
            </w:r>
          </w:p>
        </w:tc>
        <w:tc>
          <w:tcPr>
            <w:tcW w:w="1026" w:type="dxa"/>
            <w:vAlign w:val="bottom"/>
          </w:tcPr>
          <w:p w14:paraId="7697FFB1" w14:textId="0C3EDAF4" w:rsidR="00E11CBD" w:rsidRPr="00AB7EDD" w:rsidRDefault="00E11CBD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403932DF" w14:textId="6D0E0538" w:rsidR="00E11CBD" w:rsidRPr="00AB7EDD" w:rsidRDefault="00E11CBD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Pr="00AB7EDD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)</w:t>
            </w:r>
          </w:p>
        </w:tc>
        <w:tc>
          <w:tcPr>
            <w:tcW w:w="1221" w:type="dxa"/>
            <w:vAlign w:val="bottom"/>
          </w:tcPr>
          <w:p w14:paraId="6D615B5E" w14:textId="3091AA21" w:rsidR="00E11CBD" w:rsidRPr="00AB7EDD" w:rsidRDefault="00E11CBD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780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752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134" w:type="dxa"/>
            <w:vAlign w:val="bottom"/>
          </w:tcPr>
          <w:p w14:paraId="4AFB147E" w14:textId="18164372" w:rsidR="00E11CBD" w:rsidRPr="00AB7EDD" w:rsidRDefault="00E11CBD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243" w:type="dxa"/>
            <w:vAlign w:val="bottom"/>
          </w:tcPr>
          <w:p w14:paraId="1D4DFC9E" w14:textId="16140631" w:rsidR="00E11CBD" w:rsidRPr="00AB7EDD" w:rsidRDefault="00E11CBD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21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53E100E1" w14:textId="379F341F" w:rsidR="00E11CBD" w:rsidRPr="00AB7EDD" w:rsidRDefault="00E11CBD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500" w:type="dxa"/>
            <w:vAlign w:val="bottom"/>
          </w:tcPr>
          <w:p w14:paraId="79EB9C83" w14:textId="719F5144" w:rsidR="00E11CBD" w:rsidRPr="00AB7EDD" w:rsidRDefault="00E11CBD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097" w:type="dxa"/>
            <w:vAlign w:val="bottom"/>
          </w:tcPr>
          <w:p w14:paraId="5EE0598E" w14:textId="07FD8CE7" w:rsidR="00E11CBD" w:rsidRPr="00AB7EDD" w:rsidRDefault="00E11CBD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5FD8821D" w14:textId="25131C50" w:rsidR="00E11CBD" w:rsidRPr="00AB7EDD" w:rsidRDefault="00E11CBD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316" w:type="dxa"/>
            <w:vAlign w:val="bottom"/>
          </w:tcPr>
          <w:p w14:paraId="10047119" w14:textId="178910FC" w:rsidR="00E11CBD" w:rsidRPr="00AB7EDD" w:rsidRDefault="00E11CBD" w:rsidP="00E11CB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780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774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</w:tr>
      <w:tr w:rsidR="00E11CBD" w:rsidRPr="00AB7EDD" w14:paraId="5E626949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71DB2B5C" w14:textId="77777777" w:rsidR="00E11CBD" w:rsidRPr="00AB7EDD" w:rsidRDefault="00E11CBD" w:rsidP="00E11CBD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cs/>
              </w:rPr>
              <w:t>ราคาตามบัญชี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2"/>
                <w:szCs w:val="22"/>
                <w:cs/>
              </w:rPr>
              <w:t>- สุทธิ</w:t>
            </w:r>
          </w:p>
        </w:tc>
        <w:tc>
          <w:tcPr>
            <w:tcW w:w="1026" w:type="dxa"/>
            <w:vAlign w:val="bottom"/>
          </w:tcPr>
          <w:p w14:paraId="001B6F39" w14:textId="30993651" w:rsidR="00E11CBD" w:rsidRPr="00AB7EDD" w:rsidRDefault="00402D95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500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412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426</w:t>
            </w:r>
          </w:p>
        </w:tc>
        <w:tc>
          <w:tcPr>
            <w:tcW w:w="1152" w:type="dxa"/>
            <w:vAlign w:val="bottom"/>
          </w:tcPr>
          <w:p w14:paraId="3786887E" w14:textId="36C5CBD1" w:rsidR="00E11CBD" w:rsidRPr="00AB7EDD" w:rsidRDefault="00402D95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14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515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650</w:t>
            </w:r>
          </w:p>
        </w:tc>
        <w:tc>
          <w:tcPr>
            <w:tcW w:w="1221" w:type="dxa"/>
            <w:vAlign w:val="bottom"/>
          </w:tcPr>
          <w:p w14:paraId="3F2F18C0" w14:textId="15D67EB7" w:rsidR="00E11CBD" w:rsidRPr="00AB7EDD" w:rsidRDefault="00402D95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171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514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285</w:t>
            </w:r>
          </w:p>
        </w:tc>
        <w:tc>
          <w:tcPr>
            <w:tcW w:w="1134" w:type="dxa"/>
            <w:vAlign w:val="bottom"/>
          </w:tcPr>
          <w:p w14:paraId="0CD550D9" w14:textId="61E524DC" w:rsidR="00E11CBD" w:rsidRPr="00AB7EDD" w:rsidRDefault="00402D95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298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976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925</w:t>
            </w:r>
          </w:p>
        </w:tc>
        <w:tc>
          <w:tcPr>
            <w:tcW w:w="1243" w:type="dxa"/>
            <w:vAlign w:val="bottom"/>
          </w:tcPr>
          <w:p w14:paraId="6E8B592A" w14:textId="306B6C4F" w:rsidR="00E11CBD" w:rsidRPr="00AB7EDD" w:rsidRDefault="00402D95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216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532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696</w:t>
            </w:r>
          </w:p>
        </w:tc>
        <w:tc>
          <w:tcPr>
            <w:tcW w:w="1296" w:type="dxa"/>
            <w:vAlign w:val="bottom"/>
          </w:tcPr>
          <w:p w14:paraId="72E89345" w14:textId="25FA0312" w:rsidR="00E11CBD" w:rsidRPr="00AB7EDD" w:rsidRDefault="00402D95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85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434</w:t>
            </w:r>
          </w:p>
        </w:tc>
        <w:tc>
          <w:tcPr>
            <w:tcW w:w="1500" w:type="dxa"/>
            <w:vAlign w:val="bottom"/>
          </w:tcPr>
          <w:p w14:paraId="5F66B760" w14:textId="1C984E1B" w:rsidR="00E11CBD" w:rsidRPr="00AB7EDD" w:rsidRDefault="00402D95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33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217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564</w:t>
            </w:r>
          </w:p>
        </w:tc>
        <w:tc>
          <w:tcPr>
            <w:tcW w:w="1097" w:type="dxa"/>
            <w:vAlign w:val="bottom"/>
          </w:tcPr>
          <w:p w14:paraId="0295BAB7" w14:textId="63F5B72A" w:rsidR="00E11CBD" w:rsidRPr="00AB7EDD" w:rsidRDefault="00402D95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352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828</w:t>
            </w:r>
          </w:p>
        </w:tc>
        <w:tc>
          <w:tcPr>
            <w:tcW w:w="1296" w:type="dxa"/>
            <w:vAlign w:val="bottom"/>
          </w:tcPr>
          <w:p w14:paraId="4528B3FB" w14:textId="0373260A" w:rsidR="00E11CBD" w:rsidRPr="00AB7EDD" w:rsidRDefault="00402D95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14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365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474</w:t>
            </w:r>
          </w:p>
        </w:tc>
        <w:tc>
          <w:tcPr>
            <w:tcW w:w="1316" w:type="dxa"/>
            <w:vAlign w:val="bottom"/>
          </w:tcPr>
          <w:p w14:paraId="458D7230" w14:textId="6CCA4362" w:rsidR="00E11CBD" w:rsidRPr="00AB7EDD" w:rsidRDefault="00402D95" w:rsidP="00E11CB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249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973</w:t>
            </w:r>
            <w:r w:rsidR="00E11CBD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282</w:t>
            </w:r>
          </w:p>
        </w:tc>
      </w:tr>
      <w:tr w:rsidR="00E11CBD" w:rsidRPr="00AB7EDD" w14:paraId="3E24DE34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006E0B29" w14:textId="77777777" w:rsidR="00E11CBD" w:rsidRPr="00AB7EDD" w:rsidRDefault="00E11CBD" w:rsidP="00E11CBD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026" w:type="dxa"/>
            <w:vAlign w:val="bottom"/>
          </w:tcPr>
          <w:p w14:paraId="18AEDE1E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078BDD8D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  <w:vAlign w:val="bottom"/>
          </w:tcPr>
          <w:p w14:paraId="1BBF0F21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0BB416DB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43" w:type="dxa"/>
            <w:vAlign w:val="bottom"/>
          </w:tcPr>
          <w:p w14:paraId="16DD91B0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4D2AB8A8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500" w:type="dxa"/>
            <w:vAlign w:val="bottom"/>
          </w:tcPr>
          <w:p w14:paraId="7AFAF190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  <w:vAlign w:val="bottom"/>
          </w:tcPr>
          <w:p w14:paraId="08121275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385AD0C5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6" w:type="dxa"/>
            <w:vAlign w:val="bottom"/>
          </w:tcPr>
          <w:p w14:paraId="0F07ED3C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E11CBD" w:rsidRPr="00AB7EDD" w14:paraId="2C0BE732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276D4EB4" w14:textId="77777777" w:rsidR="00E11CBD" w:rsidRPr="00AB7EDD" w:rsidRDefault="00E11CBD" w:rsidP="00E11CBD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  <w:lang w:val="en-US"/>
              </w:rPr>
              <w:t>สำหรับปีสิ้นสุด</w:t>
            </w:r>
          </w:p>
        </w:tc>
        <w:tc>
          <w:tcPr>
            <w:tcW w:w="1026" w:type="dxa"/>
            <w:vAlign w:val="bottom"/>
          </w:tcPr>
          <w:p w14:paraId="277112C1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37E934E7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  <w:vAlign w:val="bottom"/>
          </w:tcPr>
          <w:p w14:paraId="089F6401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65CC24EC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43" w:type="dxa"/>
            <w:vAlign w:val="bottom"/>
          </w:tcPr>
          <w:p w14:paraId="63B1522A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24AA0CB2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500" w:type="dxa"/>
            <w:vAlign w:val="bottom"/>
          </w:tcPr>
          <w:p w14:paraId="2AB5D0AC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  <w:vAlign w:val="bottom"/>
          </w:tcPr>
          <w:p w14:paraId="1C131F51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24A52F2F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6" w:type="dxa"/>
            <w:vAlign w:val="bottom"/>
          </w:tcPr>
          <w:p w14:paraId="700FDFDC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E11CBD" w:rsidRPr="00AB7EDD" w14:paraId="6DFA01FC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5FB12EC5" w14:textId="163A3839" w:rsidR="00E11CBD" w:rsidRPr="00AB7EDD" w:rsidRDefault="00E11CBD" w:rsidP="00E11CBD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lang w:val="en-US"/>
              </w:rPr>
              <w:t xml:space="preserve">   </w:t>
            </w:r>
            <w:r w:rsidRPr="00AB7EDD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  <w:lang w:val="en-US"/>
              </w:rPr>
              <w:t>วันที่</w:t>
            </w:r>
            <w:r w:rsidRPr="00AB7EDD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lang w:val="en-US"/>
              </w:rPr>
              <w:t xml:space="preserve">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31</w:t>
            </w:r>
            <w:r w:rsidRPr="00AB7EDD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  <w:t xml:space="preserve">ธันวาคม 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2563</w:t>
            </w:r>
          </w:p>
        </w:tc>
        <w:tc>
          <w:tcPr>
            <w:tcW w:w="1026" w:type="dxa"/>
            <w:vAlign w:val="bottom"/>
          </w:tcPr>
          <w:p w14:paraId="2B5C31F4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0AF5372F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  <w:vAlign w:val="bottom"/>
          </w:tcPr>
          <w:p w14:paraId="7C52BBDF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0CFE43E4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43" w:type="dxa"/>
            <w:vAlign w:val="bottom"/>
          </w:tcPr>
          <w:p w14:paraId="117F2845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56389982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500" w:type="dxa"/>
            <w:vAlign w:val="bottom"/>
          </w:tcPr>
          <w:p w14:paraId="54660424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  <w:vAlign w:val="bottom"/>
          </w:tcPr>
          <w:p w14:paraId="68B9B2D7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370ED32C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6" w:type="dxa"/>
            <w:vAlign w:val="bottom"/>
          </w:tcPr>
          <w:p w14:paraId="4EC81C7F" w14:textId="77777777" w:rsidR="00E11CBD" w:rsidRPr="00AB7EDD" w:rsidRDefault="00E11CBD" w:rsidP="00E11CB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CD5E25" w:rsidRPr="00AB7EDD" w14:paraId="2BF67761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2B2B1630" w14:textId="77777777" w:rsidR="00CD5E25" w:rsidRPr="00AB7EDD" w:rsidRDefault="00CD5E25" w:rsidP="00CD5E2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cs/>
              </w:rPr>
              <w:t>ราคาตามบัญชีต้นปี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2"/>
                <w:szCs w:val="22"/>
                <w:cs/>
              </w:rPr>
              <w:t>- สุทธิ</w:t>
            </w:r>
          </w:p>
        </w:tc>
        <w:tc>
          <w:tcPr>
            <w:tcW w:w="1026" w:type="dxa"/>
            <w:vAlign w:val="bottom"/>
          </w:tcPr>
          <w:p w14:paraId="2EFEE9CF" w14:textId="535A74B9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500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412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426</w:t>
            </w:r>
          </w:p>
        </w:tc>
        <w:tc>
          <w:tcPr>
            <w:tcW w:w="1152" w:type="dxa"/>
            <w:vAlign w:val="bottom"/>
          </w:tcPr>
          <w:p w14:paraId="045C70C9" w14:textId="469CFE22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14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515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650</w:t>
            </w:r>
          </w:p>
        </w:tc>
        <w:tc>
          <w:tcPr>
            <w:tcW w:w="1221" w:type="dxa"/>
            <w:vAlign w:val="bottom"/>
          </w:tcPr>
          <w:p w14:paraId="695F868A" w14:textId="1B0C2690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171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514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285</w:t>
            </w:r>
          </w:p>
        </w:tc>
        <w:tc>
          <w:tcPr>
            <w:tcW w:w="1134" w:type="dxa"/>
            <w:vAlign w:val="bottom"/>
          </w:tcPr>
          <w:p w14:paraId="10B94CD4" w14:textId="423D9622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298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976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925</w:t>
            </w:r>
          </w:p>
        </w:tc>
        <w:tc>
          <w:tcPr>
            <w:tcW w:w="1243" w:type="dxa"/>
            <w:vAlign w:val="bottom"/>
          </w:tcPr>
          <w:p w14:paraId="2FC51BB0" w14:textId="7F756FC5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216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532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696</w:t>
            </w:r>
          </w:p>
        </w:tc>
        <w:tc>
          <w:tcPr>
            <w:tcW w:w="1296" w:type="dxa"/>
            <w:vAlign w:val="bottom"/>
          </w:tcPr>
          <w:p w14:paraId="37C3EB08" w14:textId="2FCDDB63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85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434</w:t>
            </w:r>
          </w:p>
        </w:tc>
        <w:tc>
          <w:tcPr>
            <w:tcW w:w="1500" w:type="dxa"/>
            <w:vAlign w:val="bottom"/>
          </w:tcPr>
          <w:p w14:paraId="721C5F4E" w14:textId="5F2D04AC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33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217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564</w:t>
            </w:r>
          </w:p>
        </w:tc>
        <w:tc>
          <w:tcPr>
            <w:tcW w:w="1097" w:type="dxa"/>
            <w:vAlign w:val="bottom"/>
          </w:tcPr>
          <w:p w14:paraId="45812587" w14:textId="7A76C1F9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352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828</w:t>
            </w:r>
          </w:p>
        </w:tc>
        <w:tc>
          <w:tcPr>
            <w:tcW w:w="1296" w:type="dxa"/>
            <w:vAlign w:val="bottom"/>
          </w:tcPr>
          <w:p w14:paraId="06897EFE" w14:textId="29919EC5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14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365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474</w:t>
            </w:r>
          </w:p>
        </w:tc>
        <w:tc>
          <w:tcPr>
            <w:tcW w:w="1316" w:type="dxa"/>
            <w:vAlign w:val="bottom"/>
          </w:tcPr>
          <w:p w14:paraId="63D98CAB" w14:textId="4EFC685A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249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973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282</w:t>
            </w:r>
          </w:p>
        </w:tc>
      </w:tr>
      <w:tr w:rsidR="00CD5E25" w:rsidRPr="00AB7EDD" w14:paraId="30DAB38C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294E965D" w14:textId="77777777" w:rsidR="00CD5E25" w:rsidRPr="00AB7EDD" w:rsidRDefault="00CD5E25" w:rsidP="00CD5E2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cs/>
              </w:rPr>
              <w:t>ซื้อสินทรัพย์</w:t>
            </w:r>
          </w:p>
        </w:tc>
        <w:tc>
          <w:tcPr>
            <w:tcW w:w="1026" w:type="dxa"/>
            <w:vAlign w:val="bottom"/>
          </w:tcPr>
          <w:p w14:paraId="46EB2442" w14:textId="4B31F2B0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52" w:type="dxa"/>
            <w:vAlign w:val="bottom"/>
          </w:tcPr>
          <w:p w14:paraId="45DAD3D7" w14:textId="56383635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21" w:type="dxa"/>
            <w:vAlign w:val="bottom"/>
          </w:tcPr>
          <w:p w14:paraId="76FDAD1A" w14:textId="508929A8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723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395</w:t>
            </w:r>
          </w:p>
        </w:tc>
        <w:tc>
          <w:tcPr>
            <w:tcW w:w="1134" w:type="dxa"/>
            <w:vAlign w:val="bottom"/>
          </w:tcPr>
          <w:p w14:paraId="7CE6C204" w14:textId="0675503A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43" w:type="dxa"/>
            <w:vAlign w:val="bottom"/>
          </w:tcPr>
          <w:p w14:paraId="3BAE1228" w14:textId="5C6EF523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680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000</w:t>
            </w:r>
          </w:p>
        </w:tc>
        <w:tc>
          <w:tcPr>
            <w:tcW w:w="1296" w:type="dxa"/>
            <w:vAlign w:val="bottom"/>
          </w:tcPr>
          <w:p w14:paraId="1FFB685E" w14:textId="7D7D89EF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500" w:type="dxa"/>
            <w:vAlign w:val="bottom"/>
          </w:tcPr>
          <w:p w14:paraId="0ADF9DD7" w14:textId="35931C42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439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526</w:t>
            </w:r>
          </w:p>
        </w:tc>
        <w:tc>
          <w:tcPr>
            <w:tcW w:w="1097" w:type="dxa"/>
            <w:vAlign w:val="bottom"/>
          </w:tcPr>
          <w:p w14:paraId="3FB703B8" w14:textId="24B3DCAD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96" w:type="dxa"/>
            <w:vAlign w:val="bottom"/>
          </w:tcPr>
          <w:p w14:paraId="6B166FAD" w14:textId="0BF498B9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5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089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193</w:t>
            </w:r>
          </w:p>
        </w:tc>
        <w:tc>
          <w:tcPr>
            <w:tcW w:w="1316" w:type="dxa"/>
            <w:vAlign w:val="bottom"/>
          </w:tcPr>
          <w:p w14:paraId="56C724C6" w14:textId="58697C03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7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932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114</w:t>
            </w:r>
          </w:p>
        </w:tc>
      </w:tr>
      <w:tr w:rsidR="00CD5E25" w:rsidRPr="00AB7EDD" w14:paraId="02D7A1DE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5126BFC0" w14:textId="77777777" w:rsidR="00CD5E25" w:rsidRPr="00AB7EDD" w:rsidRDefault="00CD5E25" w:rsidP="00CD5E2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cs/>
              </w:rPr>
              <w:t>โอนเข้า (ออก)</w:t>
            </w:r>
          </w:p>
        </w:tc>
        <w:tc>
          <w:tcPr>
            <w:tcW w:w="1026" w:type="dxa"/>
            <w:vAlign w:val="bottom"/>
          </w:tcPr>
          <w:p w14:paraId="569703F0" w14:textId="3FC971CC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52" w:type="dxa"/>
            <w:vAlign w:val="bottom"/>
          </w:tcPr>
          <w:p w14:paraId="7A7EEA32" w14:textId="2E1F63F8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21" w:type="dxa"/>
            <w:vAlign w:val="bottom"/>
          </w:tcPr>
          <w:p w14:paraId="71EB8276" w14:textId="6FEA77AD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395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894</w:t>
            </w:r>
          </w:p>
        </w:tc>
        <w:tc>
          <w:tcPr>
            <w:tcW w:w="1134" w:type="dxa"/>
            <w:vAlign w:val="bottom"/>
          </w:tcPr>
          <w:p w14:paraId="72F8E445" w14:textId="7DE693FC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14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839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172</w:t>
            </w:r>
          </w:p>
        </w:tc>
        <w:tc>
          <w:tcPr>
            <w:tcW w:w="1243" w:type="dxa"/>
            <w:vAlign w:val="bottom"/>
          </w:tcPr>
          <w:p w14:paraId="515A3190" w14:textId="3055FF78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878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621</w:t>
            </w:r>
          </w:p>
        </w:tc>
        <w:tc>
          <w:tcPr>
            <w:tcW w:w="1296" w:type="dxa"/>
            <w:vAlign w:val="bottom"/>
          </w:tcPr>
          <w:p w14:paraId="0C2C3CF4" w14:textId="11A442C5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500" w:type="dxa"/>
            <w:vAlign w:val="bottom"/>
          </w:tcPr>
          <w:p w14:paraId="182B15BD" w14:textId="47C671F1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403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369</w:t>
            </w:r>
          </w:p>
        </w:tc>
        <w:tc>
          <w:tcPr>
            <w:tcW w:w="1097" w:type="dxa"/>
            <w:vAlign w:val="bottom"/>
          </w:tcPr>
          <w:p w14:paraId="47EDB6DF" w14:textId="1AB81CBB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96" w:type="dxa"/>
            <w:vAlign w:val="bottom"/>
          </w:tcPr>
          <w:p w14:paraId="058D603B" w14:textId="28CB9F69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17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517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056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316" w:type="dxa"/>
            <w:vAlign w:val="bottom"/>
          </w:tcPr>
          <w:p w14:paraId="1BB17B65" w14:textId="51C285DB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</w:tr>
      <w:tr w:rsidR="00CD5E25" w:rsidRPr="00AB7EDD" w14:paraId="25835398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256982C3" w14:textId="77777777" w:rsidR="00CD5E25" w:rsidRPr="00AB7EDD" w:rsidRDefault="00CD5E25" w:rsidP="00CD5E2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cs/>
              </w:rPr>
              <w:t>จำหน่ายและตัดจำหน่ายสินทรัพย์ - สุทธิ</w:t>
            </w:r>
          </w:p>
        </w:tc>
        <w:tc>
          <w:tcPr>
            <w:tcW w:w="1026" w:type="dxa"/>
            <w:vAlign w:val="bottom"/>
          </w:tcPr>
          <w:p w14:paraId="5BCA46C3" w14:textId="2E960637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52" w:type="dxa"/>
            <w:vAlign w:val="bottom"/>
          </w:tcPr>
          <w:p w14:paraId="7A098219" w14:textId="2B142323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236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125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21" w:type="dxa"/>
            <w:vAlign w:val="bottom"/>
          </w:tcPr>
          <w:p w14:paraId="59D1026D" w14:textId="3A0D73A1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780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753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134" w:type="dxa"/>
            <w:vAlign w:val="bottom"/>
          </w:tcPr>
          <w:p w14:paraId="4256E77D" w14:textId="403DB1AD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4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206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378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43" w:type="dxa"/>
            <w:vAlign w:val="bottom"/>
          </w:tcPr>
          <w:p w14:paraId="1AFB82B9" w14:textId="318BCFB1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21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96" w:type="dxa"/>
            <w:vAlign w:val="bottom"/>
          </w:tcPr>
          <w:p w14:paraId="3DD2C4A8" w14:textId="6BDF6118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29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500" w:type="dxa"/>
            <w:vAlign w:val="bottom"/>
          </w:tcPr>
          <w:p w14:paraId="59CF2584" w14:textId="4467DC7D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243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281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97" w:type="dxa"/>
            <w:vAlign w:val="bottom"/>
          </w:tcPr>
          <w:p w14:paraId="7ADF138A" w14:textId="2BD65F8D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2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96" w:type="dxa"/>
            <w:vAlign w:val="bottom"/>
          </w:tcPr>
          <w:p w14:paraId="5AFD8620" w14:textId="5EECC891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316" w:type="dxa"/>
            <w:vAlign w:val="bottom"/>
          </w:tcPr>
          <w:p w14:paraId="4B0F502B" w14:textId="5E63A2F9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6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466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589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</w:tr>
      <w:tr w:rsidR="00CD5E25" w:rsidRPr="00AB7EDD" w14:paraId="74597416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3A2ABD1E" w14:textId="77777777" w:rsidR="00CD5E25" w:rsidRPr="00AB7EDD" w:rsidRDefault="00CD5E25" w:rsidP="00CD5E2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cs/>
              </w:rPr>
              <w:t>การด้อยค่า</w:t>
            </w:r>
          </w:p>
        </w:tc>
        <w:tc>
          <w:tcPr>
            <w:tcW w:w="1026" w:type="dxa"/>
            <w:vAlign w:val="bottom"/>
          </w:tcPr>
          <w:p w14:paraId="14A60C01" w14:textId="2BA61E2F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52" w:type="dxa"/>
            <w:vAlign w:val="bottom"/>
          </w:tcPr>
          <w:p w14:paraId="41274F9D" w14:textId="440BF97C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</w:t>
            </w:r>
          </w:p>
        </w:tc>
        <w:tc>
          <w:tcPr>
            <w:tcW w:w="1221" w:type="dxa"/>
            <w:vAlign w:val="bottom"/>
          </w:tcPr>
          <w:p w14:paraId="1C261E4B" w14:textId="14A597C0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780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752</w:t>
            </w:r>
          </w:p>
        </w:tc>
        <w:tc>
          <w:tcPr>
            <w:tcW w:w="1134" w:type="dxa"/>
            <w:vAlign w:val="bottom"/>
          </w:tcPr>
          <w:p w14:paraId="7D64D811" w14:textId="7D866A01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43" w:type="dxa"/>
            <w:vAlign w:val="bottom"/>
          </w:tcPr>
          <w:p w14:paraId="20C2068E" w14:textId="776E0A26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21</w:t>
            </w:r>
          </w:p>
        </w:tc>
        <w:tc>
          <w:tcPr>
            <w:tcW w:w="1296" w:type="dxa"/>
            <w:vAlign w:val="bottom"/>
          </w:tcPr>
          <w:p w14:paraId="4E822B29" w14:textId="42502052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500" w:type="dxa"/>
            <w:vAlign w:val="bottom"/>
          </w:tcPr>
          <w:p w14:paraId="72BE98DC" w14:textId="16F4C5A7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097" w:type="dxa"/>
            <w:vAlign w:val="bottom"/>
          </w:tcPr>
          <w:p w14:paraId="14FB2F61" w14:textId="474F65AB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96" w:type="dxa"/>
            <w:vAlign w:val="bottom"/>
          </w:tcPr>
          <w:p w14:paraId="03554EAB" w14:textId="4BFC2E55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316" w:type="dxa"/>
            <w:vAlign w:val="bottom"/>
          </w:tcPr>
          <w:p w14:paraId="7AB7B2F6" w14:textId="44BCD726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780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774</w:t>
            </w:r>
          </w:p>
        </w:tc>
      </w:tr>
      <w:tr w:rsidR="00CD5E25" w:rsidRPr="00AB7EDD" w14:paraId="569C2D89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6670195B" w14:textId="74DEB590" w:rsidR="00CD5E25" w:rsidRPr="00AB7EDD" w:rsidRDefault="00CD5E25" w:rsidP="00CD5E2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cs/>
              </w:rPr>
              <w:t>ค่าเสื่อมราคา</w:t>
            </w:r>
            <w:r w:rsidR="00B87D40" w:rsidRPr="00AB7EDD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</w:t>
            </w:r>
            <w:r w:rsidR="00B87D40" w:rsidRPr="00AB7EDD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B87D40" w:rsidRPr="00AB7EDD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หมายเหตุ 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31</w:t>
            </w:r>
            <w:r w:rsidR="00B87D40" w:rsidRPr="00AB7ED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26" w:type="dxa"/>
            <w:vAlign w:val="bottom"/>
          </w:tcPr>
          <w:p w14:paraId="75899651" w14:textId="6874831A" w:rsidR="00CD5E25" w:rsidRPr="00AB7EDD" w:rsidRDefault="00CD5E25" w:rsidP="00CD5E2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A588E99" w14:textId="62FBBF16" w:rsidR="00CD5E25" w:rsidRPr="00AB7EDD" w:rsidRDefault="00CD5E25" w:rsidP="00CD5E2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884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801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21" w:type="dxa"/>
            <w:vAlign w:val="bottom"/>
          </w:tcPr>
          <w:p w14:paraId="72635015" w14:textId="01ECB5D9" w:rsidR="00CD5E25" w:rsidRPr="00AB7EDD" w:rsidRDefault="00CD5E25" w:rsidP="00CD5E2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8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865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177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134" w:type="dxa"/>
            <w:vAlign w:val="bottom"/>
          </w:tcPr>
          <w:p w14:paraId="670420ED" w14:textId="7F9EE563" w:rsidR="00CD5E25" w:rsidRPr="00AB7EDD" w:rsidRDefault="00CD5E25" w:rsidP="00CD5E2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5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874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346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43" w:type="dxa"/>
            <w:vAlign w:val="bottom"/>
          </w:tcPr>
          <w:p w14:paraId="24700222" w14:textId="119EE647" w:rsidR="00CD5E25" w:rsidRPr="00AB7EDD" w:rsidRDefault="00CD5E25" w:rsidP="00CD5E2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12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652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777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780EAA9D" w14:textId="28FDFA63" w:rsidR="00CD5E25" w:rsidRPr="00AB7EDD" w:rsidRDefault="00CD5E25" w:rsidP="00CD5E2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56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357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500" w:type="dxa"/>
            <w:vAlign w:val="bottom"/>
          </w:tcPr>
          <w:p w14:paraId="65B44830" w14:textId="775629CC" w:rsidR="00CD5E25" w:rsidRPr="00AB7EDD" w:rsidRDefault="00CD5E25" w:rsidP="00CD5E2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10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040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289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097" w:type="dxa"/>
            <w:vAlign w:val="bottom"/>
          </w:tcPr>
          <w:p w14:paraId="50423CB8" w14:textId="542B7059" w:rsidR="00CD5E25" w:rsidRPr="00AB7EDD" w:rsidRDefault="00CD5E25" w:rsidP="00CD5E2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166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596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18202C2C" w14:textId="12385ADA" w:rsidR="00CD5E25" w:rsidRPr="00AB7EDD" w:rsidRDefault="00CD5E25" w:rsidP="00CD5E2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316" w:type="dxa"/>
            <w:vAlign w:val="bottom"/>
          </w:tcPr>
          <w:p w14:paraId="254B58D8" w14:textId="0F8D1DA2" w:rsidR="00CD5E25" w:rsidRPr="00AB7EDD" w:rsidRDefault="00CD5E25" w:rsidP="00CD5E2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39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540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343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</w:tr>
      <w:tr w:rsidR="00CD5E25" w:rsidRPr="00AB7EDD" w14:paraId="34C1ECB0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408BBD28" w14:textId="77777777" w:rsidR="00CD5E25" w:rsidRPr="00AB7EDD" w:rsidRDefault="00CD5E25" w:rsidP="00CD5E2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cs/>
              </w:rPr>
              <w:t>ราคาตามบัญชีสิ้นปี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 xml:space="preserve"> -</w:t>
            </w:r>
            <w:r w:rsidRPr="00AB7EDD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สุทธิ</w:t>
            </w:r>
          </w:p>
        </w:tc>
        <w:tc>
          <w:tcPr>
            <w:tcW w:w="1026" w:type="dxa"/>
            <w:vAlign w:val="bottom"/>
          </w:tcPr>
          <w:p w14:paraId="4BE47FF2" w14:textId="17F143C0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500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412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426</w:t>
            </w:r>
          </w:p>
        </w:tc>
        <w:tc>
          <w:tcPr>
            <w:tcW w:w="1152" w:type="dxa"/>
            <w:vAlign w:val="bottom"/>
          </w:tcPr>
          <w:p w14:paraId="180D4DA5" w14:textId="7BD61F50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12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394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725</w:t>
            </w:r>
          </w:p>
        </w:tc>
        <w:tc>
          <w:tcPr>
            <w:tcW w:w="1221" w:type="dxa"/>
            <w:vAlign w:val="bottom"/>
          </w:tcPr>
          <w:p w14:paraId="5168678A" w14:textId="1A471C0A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164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768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396</w:t>
            </w:r>
          </w:p>
        </w:tc>
        <w:tc>
          <w:tcPr>
            <w:tcW w:w="1134" w:type="dxa"/>
            <w:vAlign w:val="bottom"/>
          </w:tcPr>
          <w:p w14:paraId="2D59069B" w14:textId="403F40FE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303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735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373</w:t>
            </w:r>
          </w:p>
        </w:tc>
        <w:tc>
          <w:tcPr>
            <w:tcW w:w="1243" w:type="dxa"/>
            <w:vAlign w:val="bottom"/>
          </w:tcPr>
          <w:p w14:paraId="4B5F2A3F" w14:textId="03864B24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205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438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540</w:t>
            </w:r>
          </w:p>
        </w:tc>
        <w:tc>
          <w:tcPr>
            <w:tcW w:w="1296" w:type="dxa"/>
            <w:vAlign w:val="bottom"/>
          </w:tcPr>
          <w:p w14:paraId="1CE486BC" w14:textId="1476F6DE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29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048</w:t>
            </w:r>
          </w:p>
        </w:tc>
        <w:tc>
          <w:tcPr>
            <w:tcW w:w="1500" w:type="dxa"/>
            <w:vAlign w:val="bottom"/>
          </w:tcPr>
          <w:p w14:paraId="06119798" w14:textId="3D603260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24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776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889</w:t>
            </w:r>
          </w:p>
        </w:tc>
        <w:tc>
          <w:tcPr>
            <w:tcW w:w="1097" w:type="dxa"/>
            <w:vAlign w:val="bottom"/>
          </w:tcPr>
          <w:p w14:paraId="6BF145A8" w14:textId="33B3557D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186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230</w:t>
            </w:r>
          </w:p>
        </w:tc>
        <w:tc>
          <w:tcPr>
            <w:tcW w:w="1296" w:type="dxa"/>
            <w:vAlign w:val="bottom"/>
          </w:tcPr>
          <w:p w14:paraId="220A3B04" w14:textId="7FF68836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937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611</w:t>
            </w:r>
          </w:p>
        </w:tc>
        <w:tc>
          <w:tcPr>
            <w:tcW w:w="1316" w:type="dxa"/>
            <w:vAlign w:val="bottom"/>
          </w:tcPr>
          <w:p w14:paraId="7D86BB07" w14:textId="07F0392E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213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679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238</w:t>
            </w:r>
          </w:p>
        </w:tc>
      </w:tr>
      <w:tr w:rsidR="00CD5E25" w:rsidRPr="00AB7EDD" w14:paraId="1364F211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0EA1DA35" w14:textId="77777777" w:rsidR="00CD5E25" w:rsidRPr="00AB7EDD" w:rsidRDefault="00CD5E25" w:rsidP="00CD5E2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026" w:type="dxa"/>
            <w:vAlign w:val="bottom"/>
          </w:tcPr>
          <w:p w14:paraId="723CD48E" w14:textId="77777777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22B3395C" w14:textId="77777777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  <w:vAlign w:val="bottom"/>
          </w:tcPr>
          <w:p w14:paraId="50AC35F1" w14:textId="77777777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799E4F3D" w14:textId="77777777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43" w:type="dxa"/>
            <w:vAlign w:val="bottom"/>
          </w:tcPr>
          <w:p w14:paraId="4952DE8E" w14:textId="77777777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0B30D01F" w14:textId="77777777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500" w:type="dxa"/>
            <w:vAlign w:val="bottom"/>
          </w:tcPr>
          <w:p w14:paraId="6AACE344" w14:textId="77777777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  <w:vAlign w:val="bottom"/>
          </w:tcPr>
          <w:p w14:paraId="059795C7" w14:textId="77777777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2359A041" w14:textId="77777777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6" w:type="dxa"/>
            <w:vAlign w:val="bottom"/>
          </w:tcPr>
          <w:p w14:paraId="4065907D" w14:textId="77777777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CD5E25" w:rsidRPr="00AB7EDD" w14:paraId="19738068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22A723CF" w14:textId="5DFBCE0A" w:rsidR="00CD5E25" w:rsidRPr="00AB7EDD" w:rsidRDefault="00CD5E25" w:rsidP="00CD5E2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31</w:t>
            </w:r>
            <w:r w:rsidRPr="00AB7EDD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ธันวาคม 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1026" w:type="dxa"/>
            <w:vAlign w:val="bottom"/>
          </w:tcPr>
          <w:p w14:paraId="0115876E" w14:textId="77777777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31F94886" w14:textId="77777777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  <w:vAlign w:val="bottom"/>
          </w:tcPr>
          <w:p w14:paraId="4360140C" w14:textId="77777777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57EDEDC2" w14:textId="77777777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43" w:type="dxa"/>
            <w:vAlign w:val="bottom"/>
          </w:tcPr>
          <w:p w14:paraId="5DC70218" w14:textId="77777777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36A82BA9" w14:textId="77777777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500" w:type="dxa"/>
            <w:vAlign w:val="bottom"/>
          </w:tcPr>
          <w:p w14:paraId="6C9FBD2C" w14:textId="77777777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  <w:vAlign w:val="bottom"/>
          </w:tcPr>
          <w:p w14:paraId="47292577" w14:textId="77777777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108F100A" w14:textId="77777777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6" w:type="dxa"/>
            <w:vAlign w:val="bottom"/>
          </w:tcPr>
          <w:p w14:paraId="5B66FFE3" w14:textId="77777777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CD5E25" w:rsidRPr="00AB7EDD" w14:paraId="189B5D24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7F11E08E" w14:textId="77777777" w:rsidR="00CD5E25" w:rsidRPr="00AB7EDD" w:rsidRDefault="00CD5E25" w:rsidP="00CD5E2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026" w:type="dxa"/>
            <w:vAlign w:val="bottom"/>
          </w:tcPr>
          <w:p w14:paraId="6BE0B26D" w14:textId="76ABEBBA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500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412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426</w:t>
            </w:r>
          </w:p>
        </w:tc>
        <w:tc>
          <w:tcPr>
            <w:tcW w:w="1152" w:type="dxa"/>
            <w:vAlign w:val="bottom"/>
          </w:tcPr>
          <w:p w14:paraId="2629EFC4" w14:textId="412ED0DE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18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999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381</w:t>
            </w:r>
          </w:p>
        </w:tc>
        <w:tc>
          <w:tcPr>
            <w:tcW w:w="1221" w:type="dxa"/>
            <w:vAlign w:val="bottom"/>
          </w:tcPr>
          <w:p w14:paraId="31E008E5" w14:textId="73209C3E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224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922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859</w:t>
            </w:r>
          </w:p>
        </w:tc>
        <w:tc>
          <w:tcPr>
            <w:tcW w:w="1134" w:type="dxa"/>
            <w:vAlign w:val="bottom"/>
          </w:tcPr>
          <w:p w14:paraId="7AC21919" w14:textId="2CA1BD96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323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259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973</w:t>
            </w:r>
          </w:p>
        </w:tc>
        <w:tc>
          <w:tcPr>
            <w:tcW w:w="1243" w:type="dxa"/>
            <w:vAlign w:val="bottom"/>
          </w:tcPr>
          <w:p w14:paraId="0349C11B" w14:textId="4E741CD1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251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520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055</w:t>
            </w:r>
          </w:p>
        </w:tc>
        <w:tc>
          <w:tcPr>
            <w:tcW w:w="1296" w:type="dxa"/>
            <w:vAlign w:val="bottom"/>
          </w:tcPr>
          <w:p w14:paraId="3F81E760" w14:textId="64CF61C8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3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117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677</w:t>
            </w:r>
          </w:p>
        </w:tc>
        <w:tc>
          <w:tcPr>
            <w:tcW w:w="1500" w:type="dxa"/>
            <w:vAlign w:val="bottom"/>
          </w:tcPr>
          <w:p w14:paraId="75961B0D" w14:textId="5F5CCDE8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82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326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012</w:t>
            </w:r>
          </w:p>
        </w:tc>
        <w:tc>
          <w:tcPr>
            <w:tcW w:w="1097" w:type="dxa"/>
            <w:vAlign w:val="bottom"/>
          </w:tcPr>
          <w:p w14:paraId="1A98B604" w14:textId="41142D5B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4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542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342</w:t>
            </w:r>
          </w:p>
        </w:tc>
        <w:tc>
          <w:tcPr>
            <w:tcW w:w="1296" w:type="dxa"/>
            <w:vAlign w:val="bottom"/>
          </w:tcPr>
          <w:p w14:paraId="6F8B6754" w14:textId="275B8C30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937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611</w:t>
            </w:r>
          </w:p>
        </w:tc>
        <w:tc>
          <w:tcPr>
            <w:tcW w:w="1316" w:type="dxa"/>
            <w:vAlign w:val="bottom"/>
          </w:tcPr>
          <w:p w14:paraId="52080457" w14:textId="6401E6AE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411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038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336</w:t>
            </w:r>
          </w:p>
        </w:tc>
      </w:tr>
      <w:tr w:rsidR="00CD5E25" w:rsidRPr="00AB7EDD" w14:paraId="37CB1602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1B50F842" w14:textId="77777777" w:rsidR="00CD5E25" w:rsidRPr="00AB7EDD" w:rsidRDefault="00CD5E25" w:rsidP="00CD5E2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u w:val="single"/>
                <w:cs/>
              </w:rPr>
              <w:t>หัก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ab/>
            </w:r>
            <w:r w:rsidRPr="00AB7EDD">
              <w:rPr>
                <w:rFonts w:ascii="Browallia New" w:hAnsi="Browallia New" w:cs="Browallia New"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1026" w:type="dxa"/>
            <w:vAlign w:val="bottom"/>
          </w:tcPr>
          <w:p w14:paraId="0C50CF13" w14:textId="08CD871F" w:rsidR="00CD5E25" w:rsidRPr="00AB7EDD" w:rsidRDefault="00CD5E25" w:rsidP="00B62EF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1324D03D" w14:textId="3C4BF56B" w:rsidR="00CD5E25" w:rsidRPr="00AB7EDD" w:rsidRDefault="00CD5E25" w:rsidP="00B62EF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6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604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656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21" w:type="dxa"/>
            <w:vAlign w:val="bottom"/>
          </w:tcPr>
          <w:p w14:paraId="065580D1" w14:textId="1414AB27" w:rsidR="00CD5E25" w:rsidRPr="00AB7EDD" w:rsidRDefault="00CD5E25" w:rsidP="00B62EF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60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154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463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134" w:type="dxa"/>
            <w:vAlign w:val="bottom"/>
          </w:tcPr>
          <w:p w14:paraId="193B7E70" w14:textId="5A9213BC" w:rsidR="00CD5E25" w:rsidRPr="00AB7EDD" w:rsidRDefault="00CD5E25" w:rsidP="00B62EF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19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524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600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43" w:type="dxa"/>
            <w:vAlign w:val="bottom"/>
          </w:tcPr>
          <w:p w14:paraId="1A6E3E1F" w14:textId="495E28D9" w:rsidR="00CD5E25" w:rsidRPr="00AB7EDD" w:rsidRDefault="00CD5E25" w:rsidP="00B62EF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46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081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515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96" w:type="dxa"/>
            <w:vAlign w:val="bottom"/>
          </w:tcPr>
          <w:p w14:paraId="1251DDEB" w14:textId="318F69A6" w:rsidR="00CD5E25" w:rsidRPr="00AB7EDD" w:rsidRDefault="00CD5E25" w:rsidP="00B62EF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3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088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629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500" w:type="dxa"/>
            <w:vAlign w:val="bottom"/>
          </w:tcPr>
          <w:p w14:paraId="69BB2BC1" w14:textId="2DEC94E1" w:rsidR="00CD5E25" w:rsidRPr="00AB7EDD" w:rsidRDefault="00CD5E25" w:rsidP="00B62EF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57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549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123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97" w:type="dxa"/>
            <w:vAlign w:val="bottom"/>
          </w:tcPr>
          <w:p w14:paraId="4C8A6B78" w14:textId="48974DEE" w:rsidR="00CD5E25" w:rsidRPr="00AB7EDD" w:rsidRDefault="00CD5E25" w:rsidP="00B62EF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4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356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112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96" w:type="dxa"/>
            <w:vAlign w:val="bottom"/>
          </w:tcPr>
          <w:p w14:paraId="7549CB0F" w14:textId="3982D787" w:rsidR="00CD5E25" w:rsidRPr="00AB7EDD" w:rsidRDefault="00CD5E25" w:rsidP="00B62EF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316" w:type="dxa"/>
            <w:vAlign w:val="bottom"/>
          </w:tcPr>
          <w:p w14:paraId="2AFFF0F1" w14:textId="43C74DD1" w:rsidR="00CD5E25" w:rsidRPr="00AB7EDD" w:rsidRDefault="00CD5E25" w:rsidP="00B62EF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197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359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098</w:t>
            </w:r>
            <w:r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</w:tr>
      <w:tr w:rsidR="00CD5E25" w:rsidRPr="00AB7EDD" w14:paraId="49D12720" w14:textId="77777777" w:rsidTr="0058459C">
        <w:trPr>
          <w:gridAfter w:val="1"/>
          <w:wAfter w:w="6" w:type="dxa"/>
        </w:trPr>
        <w:tc>
          <w:tcPr>
            <w:tcW w:w="3053" w:type="dxa"/>
            <w:vAlign w:val="bottom"/>
          </w:tcPr>
          <w:p w14:paraId="47E48146" w14:textId="77777777" w:rsidR="00CD5E25" w:rsidRPr="00AB7EDD" w:rsidRDefault="00CD5E25" w:rsidP="00CD5E2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z w:val="22"/>
                <w:szCs w:val="22"/>
                <w:cs/>
              </w:rPr>
              <w:t>ราคาตามบัญชี</w:t>
            </w:r>
            <w:r w:rsidRPr="00AB7ED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2"/>
                <w:szCs w:val="22"/>
                <w:cs/>
              </w:rPr>
              <w:t>- สุทธิ</w:t>
            </w:r>
          </w:p>
        </w:tc>
        <w:tc>
          <w:tcPr>
            <w:tcW w:w="1026" w:type="dxa"/>
            <w:vAlign w:val="bottom"/>
          </w:tcPr>
          <w:p w14:paraId="244025BC" w14:textId="57282B4C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500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412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426</w:t>
            </w:r>
          </w:p>
        </w:tc>
        <w:tc>
          <w:tcPr>
            <w:tcW w:w="1152" w:type="dxa"/>
            <w:vAlign w:val="bottom"/>
          </w:tcPr>
          <w:p w14:paraId="4BF465D4" w14:textId="54965FC6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12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394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725</w:t>
            </w:r>
          </w:p>
        </w:tc>
        <w:tc>
          <w:tcPr>
            <w:tcW w:w="1221" w:type="dxa"/>
            <w:vAlign w:val="bottom"/>
          </w:tcPr>
          <w:p w14:paraId="79F34942" w14:textId="1A76E941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164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768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396</w:t>
            </w:r>
          </w:p>
        </w:tc>
        <w:tc>
          <w:tcPr>
            <w:tcW w:w="1134" w:type="dxa"/>
            <w:vAlign w:val="bottom"/>
          </w:tcPr>
          <w:p w14:paraId="054E619D" w14:textId="0A2EB708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303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735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373</w:t>
            </w:r>
          </w:p>
        </w:tc>
        <w:tc>
          <w:tcPr>
            <w:tcW w:w="1243" w:type="dxa"/>
            <w:vAlign w:val="bottom"/>
          </w:tcPr>
          <w:p w14:paraId="2B038899" w14:textId="225AD4D1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205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438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540</w:t>
            </w:r>
          </w:p>
        </w:tc>
        <w:tc>
          <w:tcPr>
            <w:tcW w:w="1296" w:type="dxa"/>
            <w:vAlign w:val="bottom"/>
          </w:tcPr>
          <w:p w14:paraId="419C10C7" w14:textId="338C91EB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29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048</w:t>
            </w:r>
          </w:p>
        </w:tc>
        <w:tc>
          <w:tcPr>
            <w:tcW w:w="1500" w:type="dxa"/>
            <w:vAlign w:val="bottom"/>
          </w:tcPr>
          <w:p w14:paraId="1B3C68CE" w14:textId="0DA42D7B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24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776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889</w:t>
            </w:r>
          </w:p>
        </w:tc>
        <w:tc>
          <w:tcPr>
            <w:tcW w:w="1097" w:type="dxa"/>
            <w:vAlign w:val="bottom"/>
          </w:tcPr>
          <w:p w14:paraId="778D5763" w14:textId="49E60E52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186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230</w:t>
            </w:r>
          </w:p>
        </w:tc>
        <w:tc>
          <w:tcPr>
            <w:tcW w:w="1296" w:type="dxa"/>
            <w:vAlign w:val="bottom"/>
          </w:tcPr>
          <w:p w14:paraId="045E65C8" w14:textId="1557857F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937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611</w:t>
            </w:r>
          </w:p>
        </w:tc>
        <w:tc>
          <w:tcPr>
            <w:tcW w:w="1316" w:type="dxa"/>
            <w:vAlign w:val="bottom"/>
          </w:tcPr>
          <w:p w14:paraId="34736407" w14:textId="475B1D6E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213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679</w:t>
            </w:r>
            <w:r w:rsidR="00CD5E25" w:rsidRPr="00AB7ED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238</w:t>
            </w:r>
          </w:p>
        </w:tc>
      </w:tr>
    </w:tbl>
    <w:p w14:paraId="77D6D482" w14:textId="77777777" w:rsidR="004C6E11" w:rsidRPr="00AB7EDD" w:rsidRDefault="004C6E11" w:rsidP="004C6E11">
      <w:pPr>
        <w:spacing w:line="240" w:lineRule="auto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AB7EDD">
        <w:rPr>
          <w:rFonts w:ascii="Browallia New" w:eastAsia="Times New Roman" w:hAnsi="Browallia New" w:cs="Browallia New"/>
          <w:b/>
          <w:bCs/>
          <w:sz w:val="24"/>
          <w:szCs w:val="24"/>
        </w:rPr>
        <w:br w:type="page"/>
      </w:r>
    </w:p>
    <w:p w14:paraId="07A36FEC" w14:textId="79312A4E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18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ที่ดิน อาคารและอุปกรณ์ 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>-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สุทธิ</w:t>
      </w:r>
      <w:r w:rsidR="004C6E11"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438"/>
        <w:gridCol w:w="1026"/>
        <w:gridCol w:w="1152"/>
        <w:gridCol w:w="1221"/>
        <w:gridCol w:w="1134"/>
        <w:gridCol w:w="1137"/>
        <w:gridCol w:w="1296"/>
        <w:gridCol w:w="1393"/>
        <w:gridCol w:w="1097"/>
        <w:gridCol w:w="1296"/>
        <w:gridCol w:w="1313"/>
      </w:tblGrid>
      <w:tr w:rsidR="004C6E11" w:rsidRPr="00AB7EDD" w14:paraId="3CE1CEC7" w14:textId="77777777" w:rsidTr="0058459C">
        <w:tc>
          <w:tcPr>
            <w:tcW w:w="3438" w:type="dxa"/>
          </w:tcPr>
          <w:p w14:paraId="24096B68" w14:textId="77777777" w:rsidR="004C6E11" w:rsidRPr="00AB7EDD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65" w:type="dxa"/>
            <w:gridSpan w:val="10"/>
          </w:tcPr>
          <w:p w14:paraId="186A30E0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งบการเงินรวม</w:t>
            </w:r>
          </w:p>
        </w:tc>
      </w:tr>
      <w:tr w:rsidR="004C6E11" w:rsidRPr="00AB7EDD" w14:paraId="760939BB" w14:textId="77777777" w:rsidTr="0058459C">
        <w:tc>
          <w:tcPr>
            <w:tcW w:w="3438" w:type="dxa"/>
          </w:tcPr>
          <w:p w14:paraId="3DC6741F" w14:textId="77777777" w:rsidR="004C6E11" w:rsidRPr="00AB7EDD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26" w:type="dxa"/>
          </w:tcPr>
          <w:p w14:paraId="01619C36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52" w:type="dxa"/>
          </w:tcPr>
          <w:p w14:paraId="18B27A05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21" w:type="dxa"/>
          </w:tcPr>
          <w:p w14:paraId="11FFC05A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34" w:type="dxa"/>
          </w:tcPr>
          <w:p w14:paraId="1B82F3F5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37" w:type="dxa"/>
          </w:tcPr>
          <w:p w14:paraId="09D5C321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68AB7EE6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393" w:type="dxa"/>
          </w:tcPr>
          <w:p w14:paraId="16301EB4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097" w:type="dxa"/>
          </w:tcPr>
          <w:p w14:paraId="4F1692CA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300A4073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313" w:type="dxa"/>
          </w:tcPr>
          <w:p w14:paraId="1457594A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</w:tr>
      <w:tr w:rsidR="004C6E11" w:rsidRPr="00AB7EDD" w14:paraId="0F4AEB3A" w14:textId="77777777" w:rsidTr="0058459C">
        <w:tc>
          <w:tcPr>
            <w:tcW w:w="3438" w:type="dxa"/>
          </w:tcPr>
          <w:p w14:paraId="5AF8B092" w14:textId="77777777" w:rsidR="004C6E11" w:rsidRPr="00AB7EDD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26" w:type="dxa"/>
          </w:tcPr>
          <w:p w14:paraId="119AB1C6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52" w:type="dxa"/>
          </w:tcPr>
          <w:p w14:paraId="76A2BF82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lang w:val="en-GB"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ที่ดินและ</w:t>
            </w:r>
          </w:p>
        </w:tc>
        <w:tc>
          <w:tcPr>
            <w:tcW w:w="1221" w:type="dxa"/>
          </w:tcPr>
          <w:p w14:paraId="5C99E279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อาคาร</w:t>
            </w:r>
          </w:p>
        </w:tc>
        <w:tc>
          <w:tcPr>
            <w:tcW w:w="1134" w:type="dxa"/>
          </w:tcPr>
          <w:p w14:paraId="16922CBA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อาคาร</w:t>
            </w:r>
          </w:p>
        </w:tc>
        <w:tc>
          <w:tcPr>
            <w:tcW w:w="1137" w:type="dxa"/>
          </w:tcPr>
          <w:p w14:paraId="00CA9D36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77FDD896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393" w:type="dxa"/>
          </w:tcPr>
          <w:p w14:paraId="606AE6A1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เครื่องตกแต่ง</w:t>
            </w:r>
          </w:p>
        </w:tc>
        <w:tc>
          <w:tcPr>
            <w:tcW w:w="1097" w:type="dxa"/>
          </w:tcPr>
          <w:p w14:paraId="001EA8B3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333A9852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313" w:type="dxa"/>
          </w:tcPr>
          <w:p w14:paraId="69F24B98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</w:tr>
      <w:tr w:rsidR="004C6E11" w:rsidRPr="00AB7EDD" w14:paraId="2EBC4DB7" w14:textId="77777777" w:rsidTr="0058459C">
        <w:tc>
          <w:tcPr>
            <w:tcW w:w="3438" w:type="dxa"/>
          </w:tcPr>
          <w:p w14:paraId="482EBDDA" w14:textId="77777777" w:rsidR="004C6E11" w:rsidRPr="00AB7EDD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026" w:type="dxa"/>
          </w:tcPr>
          <w:p w14:paraId="44362D5C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52" w:type="dxa"/>
          </w:tcPr>
          <w:p w14:paraId="6D77021A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สิทธิการเช่า</w:t>
            </w:r>
          </w:p>
        </w:tc>
        <w:tc>
          <w:tcPr>
            <w:tcW w:w="1221" w:type="dxa"/>
          </w:tcPr>
          <w:p w14:paraId="09989DEE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สำนักงานและ</w:t>
            </w:r>
          </w:p>
        </w:tc>
        <w:tc>
          <w:tcPr>
            <w:tcW w:w="1134" w:type="dxa"/>
          </w:tcPr>
          <w:p w14:paraId="3EEF57F4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โรงถ่ายและ</w:t>
            </w:r>
          </w:p>
        </w:tc>
        <w:tc>
          <w:tcPr>
            <w:tcW w:w="1137" w:type="dxa"/>
          </w:tcPr>
          <w:p w14:paraId="7F0DF0B9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ระบบ</w:t>
            </w:r>
          </w:p>
        </w:tc>
        <w:tc>
          <w:tcPr>
            <w:tcW w:w="1296" w:type="dxa"/>
          </w:tcPr>
          <w:p w14:paraId="54D8D52E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393" w:type="dxa"/>
          </w:tcPr>
          <w:p w14:paraId="1D7715D0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ติดตั้งและ</w:t>
            </w:r>
          </w:p>
        </w:tc>
        <w:tc>
          <w:tcPr>
            <w:tcW w:w="1097" w:type="dxa"/>
          </w:tcPr>
          <w:p w14:paraId="7C8C86B4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3618A5CC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1313" w:type="dxa"/>
          </w:tcPr>
          <w:p w14:paraId="6A9D4711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</w:tr>
      <w:tr w:rsidR="004C6E11" w:rsidRPr="00AB7EDD" w14:paraId="0E7A77F0" w14:textId="77777777" w:rsidTr="0058459C">
        <w:tc>
          <w:tcPr>
            <w:tcW w:w="3438" w:type="dxa"/>
          </w:tcPr>
          <w:p w14:paraId="08FE2699" w14:textId="77777777" w:rsidR="004C6E11" w:rsidRPr="00AB7EDD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026" w:type="dxa"/>
          </w:tcPr>
          <w:p w14:paraId="191B6924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ที่ดิน</w:t>
            </w:r>
          </w:p>
        </w:tc>
        <w:tc>
          <w:tcPr>
            <w:tcW w:w="1152" w:type="dxa"/>
          </w:tcPr>
          <w:p w14:paraId="4B9D4E56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อาคารโรงถ่าย</w:t>
            </w:r>
          </w:p>
        </w:tc>
        <w:tc>
          <w:tcPr>
            <w:tcW w:w="1221" w:type="dxa"/>
          </w:tcPr>
          <w:p w14:paraId="6CD32549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134" w:type="dxa"/>
          </w:tcPr>
          <w:p w14:paraId="7B4A5EDF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137" w:type="dxa"/>
          </w:tcPr>
          <w:p w14:paraId="6F268CDE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สาธารณูปโภค</w:t>
            </w:r>
          </w:p>
        </w:tc>
        <w:tc>
          <w:tcPr>
            <w:tcW w:w="1296" w:type="dxa"/>
          </w:tcPr>
          <w:p w14:paraId="34F7043B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อุปกรณ์กองถ่าย</w:t>
            </w:r>
          </w:p>
        </w:tc>
        <w:tc>
          <w:tcPr>
            <w:tcW w:w="1393" w:type="dxa"/>
          </w:tcPr>
          <w:p w14:paraId="036A0E59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อุปกรณสำนักงาน</w:t>
            </w:r>
          </w:p>
        </w:tc>
        <w:tc>
          <w:tcPr>
            <w:tcW w:w="1097" w:type="dxa"/>
          </w:tcPr>
          <w:p w14:paraId="16B527AE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296" w:type="dxa"/>
          </w:tcPr>
          <w:p w14:paraId="3EBFEC4B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ระหว่างก่อสร้าง</w:t>
            </w:r>
          </w:p>
        </w:tc>
        <w:tc>
          <w:tcPr>
            <w:tcW w:w="1313" w:type="dxa"/>
          </w:tcPr>
          <w:p w14:paraId="63D8C7EB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รวม</w:t>
            </w:r>
          </w:p>
        </w:tc>
      </w:tr>
      <w:tr w:rsidR="004C6E11" w:rsidRPr="00AB7EDD" w14:paraId="007B4F20" w14:textId="77777777" w:rsidTr="0058459C">
        <w:tc>
          <w:tcPr>
            <w:tcW w:w="3438" w:type="dxa"/>
          </w:tcPr>
          <w:p w14:paraId="0B57E571" w14:textId="77777777" w:rsidR="004C6E11" w:rsidRPr="00AB7EDD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26" w:type="dxa"/>
          </w:tcPr>
          <w:p w14:paraId="4609DCD1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152" w:type="dxa"/>
          </w:tcPr>
          <w:p w14:paraId="036923AF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21" w:type="dxa"/>
          </w:tcPr>
          <w:p w14:paraId="738A974F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134" w:type="dxa"/>
          </w:tcPr>
          <w:p w14:paraId="26DBAE62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137" w:type="dxa"/>
          </w:tcPr>
          <w:p w14:paraId="54BDA2AB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96" w:type="dxa"/>
          </w:tcPr>
          <w:p w14:paraId="0A165563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393" w:type="dxa"/>
          </w:tcPr>
          <w:p w14:paraId="15D67396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097" w:type="dxa"/>
          </w:tcPr>
          <w:p w14:paraId="5F1CF2F1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96" w:type="dxa"/>
          </w:tcPr>
          <w:p w14:paraId="74A10341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313" w:type="dxa"/>
          </w:tcPr>
          <w:p w14:paraId="6006D08B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</w:tr>
      <w:tr w:rsidR="004C6E11" w:rsidRPr="00AB7EDD" w14:paraId="72125CE5" w14:textId="77777777" w:rsidTr="0058459C">
        <w:tc>
          <w:tcPr>
            <w:tcW w:w="3438" w:type="dxa"/>
          </w:tcPr>
          <w:p w14:paraId="15971DF3" w14:textId="77777777" w:rsidR="004C6E11" w:rsidRPr="00AB7EDD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12"/>
                <w:szCs w:val="12"/>
                <w:cs/>
                <w:lang w:val="en-US"/>
              </w:rPr>
            </w:pPr>
          </w:p>
        </w:tc>
        <w:tc>
          <w:tcPr>
            <w:tcW w:w="1026" w:type="dxa"/>
          </w:tcPr>
          <w:p w14:paraId="6164A3E8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</w:tcPr>
          <w:p w14:paraId="6CF0DC33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21" w:type="dxa"/>
          </w:tcPr>
          <w:p w14:paraId="6F3C7BAC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E616C18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7" w:type="dxa"/>
          </w:tcPr>
          <w:p w14:paraId="7A7CC33C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1F5AD201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93" w:type="dxa"/>
          </w:tcPr>
          <w:p w14:paraId="7A3737EB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97" w:type="dxa"/>
          </w:tcPr>
          <w:p w14:paraId="33691E1E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62B54687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13" w:type="dxa"/>
          </w:tcPr>
          <w:p w14:paraId="5F5F9CE1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AB7EDD" w14:paraId="4F697D98" w14:textId="77777777" w:rsidTr="0058459C">
        <w:tc>
          <w:tcPr>
            <w:tcW w:w="3438" w:type="dxa"/>
            <w:vAlign w:val="bottom"/>
          </w:tcPr>
          <w:p w14:paraId="4582B261" w14:textId="77777777" w:rsidR="004C6E11" w:rsidRPr="0058459C" w:rsidRDefault="004C6E11" w:rsidP="00071CE8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before="10" w:line="240" w:lineRule="auto"/>
              <w:ind w:left="540"/>
              <w:jc w:val="thaiDistribute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58459C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  <w:lang w:val="en-US"/>
              </w:rPr>
              <w:t>สำหรับปีสิ้นสุด</w:t>
            </w:r>
          </w:p>
        </w:tc>
        <w:tc>
          <w:tcPr>
            <w:tcW w:w="1026" w:type="dxa"/>
            <w:vAlign w:val="bottom"/>
          </w:tcPr>
          <w:p w14:paraId="42021060" w14:textId="77777777" w:rsidR="004C6E11" w:rsidRPr="0058459C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643B043F" w14:textId="77777777" w:rsidR="004C6E11" w:rsidRPr="0058459C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  <w:vAlign w:val="bottom"/>
          </w:tcPr>
          <w:p w14:paraId="471EC8C4" w14:textId="77777777" w:rsidR="004C6E11" w:rsidRPr="0058459C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0308E5EB" w14:textId="77777777" w:rsidR="004C6E11" w:rsidRPr="0058459C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7" w:type="dxa"/>
            <w:vAlign w:val="bottom"/>
          </w:tcPr>
          <w:p w14:paraId="07690C44" w14:textId="77777777" w:rsidR="004C6E11" w:rsidRPr="0058459C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64084067" w14:textId="77777777" w:rsidR="004C6E11" w:rsidRPr="0058459C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93" w:type="dxa"/>
            <w:vAlign w:val="bottom"/>
          </w:tcPr>
          <w:p w14:paraId="2B9BACFD" w14:textId="77777777" w:rsidR="004C6E11" w:rsidRPr="0058459C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  <w:vAlign w:val="bottom"/>
          </w:tcPr>
          <w:p w14:paraId="0E4840F4" w14:textId="77777777" w:rsidR="004C6E11" w:rsidRPr="0058459C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04F0785B" w14:textId="77777777" w:rsidR="004C6E11" w:rsidRPr="0058459C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3" w:type="dxa"/>
            <w:vAlign w:val="bottom"/>
          </w:tcPr>
          <w:p w14:paraId="1845F8E1" w14:textId="77777777" w:rsidR="004C6E11" w:rsidRPr="0058459C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4C6E11" w:rsidRPr="00AB7EDD" w14:paraId="2E50232C" w14:textId="77777777" w:rsidTr="0058459C">
        <w:tc>
          <w:tcPr>
            <w:tcW w:w="3438" w:type="dxa"/>
            <w:vAlign w:val="bottom"/>
          </w:tcPr>
          <w:p w14:paraId="1D04105B" w14:textId="79CD3E89" w:rsidR="004C6E11" w:rsidRPr="0058459C" w:rsidRDefault="004C6E11" w:rsidP="00071CE8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  <w:lang w:val="en-US"/>
              </w:rPr>
            </w:pPr>
            <w:r w:rsidRPr="0058459C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lang w:val="en-US"/>
              </w:rPr>
              <w:t xml:space="preserve">   </w:t>
            </w:r>
            <w:r w:rsidRPr="0058459C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  <w:lang w:val="en-US"/>
              </w:rPr>
              <w:t>วันที่</w:t>
            </w:r>
            <w:r w:rsidRPr="0058459C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lang w:val="en-US"/>
              </w:rPr>
              <w:t xml:space="preserve">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31</w:t>
            </w:r>
            <w:r w:rsidRPr="0058459C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58459C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  <w:t xml:space="preserve">ธันวาคม 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2564</w:t>
            </w:r>
          </w:p>
        </w:tc>
        <w:tc>
          <w:tcPr>
            <w:tcW w:w="1026" w:type="dxa"/>
            <w:vAlign w:val="bottom"/>
          </w:tcPr>
          <w:p w14:paraId="3FF42842" w14:textId="77777777" w:rsidR="004C6E11" w:rsidRPr="0058459C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14B94478" w14:textId="77777777" w:rsidR="004C6E11" w:rsidRPr="0058459C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  <w:vAlign w:val="bottom"/>
          </w:tcPr>
          <w:p w14:paraId="228476ED" w14:textId="77777777" w:rsidR="004C6E11" w:rsidRPr="0058459C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4ED338F0" w14:textId="77777777" w:rsidR="004C6E11" w:rsidRPr="0058459C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7" w:type="dxa"/>
            <w:vAlign w:val="bottom"/>
          </w:tcPr>
          <w:p w14:paraId="183C3D09" w14:textId="77777777" w:rsidR="004C6E11" w:rsidRPr="0058459C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59FE40AF" w14:textId="77777777" w:rsidR="004C6E11" w:rsidRPr="0058459C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93" w:type="dxa"/>
            <w:vAlign w:val="bottom"/>
          </w:tcPr>
          <w:p w14:paraId="0A045F2E" w14:textId="77777777" w:rsidR="004C6E11" w:rsidRPr="0058459C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  <w:vAlign w:val="bottom"/>
          </w:tcPr>
          <w:p w14:paraId="64C426E0" w14:textId="77777777" w:rsidR="004C6E11" w:rsidRPr="0058459C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54143DEF" w14:textId="77777777" w:rsidR="004C6E11" w:rsidRPr="0058459C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3" w:type="dxa"/>
            <w:vAlign w:val="bottom"/>
          </w:tcPr>
          <w:p w14:paraId="2798DC82" w14:textId="77777777" w:rsidR="004C6E11" w:rsidRPr="0058459C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EE3EEF" w:rsidRPr="00AB7EDD" w14:paraId="1148152F" w14:textId="77777777" w:rsidTr="0058459C">
        <w:tc>
          <w:tcPr>
            <w:tcW w:w="3438" w:type="dxa"/>
            <w:vAlign w:val="bottom"/>
          </w:tcPr>
          <w:p w14:paraId="53620E73" w14:textId="77777777" w:rsidR="00EE3EEF" w:rsidRPr="0058459C" w:rsidRDefault="00EE3EEF" w:rsidP="00EE3EEF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  <w:cs/>
              </w:rPr>
              <w:t>ราคาตามบัญชีต้นปี</w:t>
            </w:r>
            <w:r w:rsidRPr="0058459C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58459C">
              <w:rPr>
                <w:rFonts w:ascii="Browallia New" w:hAnsi="Browallia New" w:cs="Browallia New"/>
                <w:sz w:val="22"/>
                <w:szCs w:val="22"/>
                <w:cs/>
              </w:rPr>
              <w:t>- สุทธิ</w:t>
            </w:r>
          </w:p>
        </w:tc>
        <w:tc>
          <w:tcPr>
            <w:tcW w:w="1026" w:type="dxa"/>
            <w:vAlign w:val="bottom"/>
          </w:tcPr>
          <w:p w14:paraId="73D125D8" w14:textId="5C0DD2ED" w:rsidR="00EE3EEF" w:rsidRPr="0058459C" w:rsidRDefault="00402D95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500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412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426</w:t>
            </w:r>
          </w:p>
        </w:tc>
        <w:tc>
          <w:tcPr>
            <w:tcW w:w="1152" w:type="dxa"/>
            <w:vAlign w:val="bottom"/>
          </w:tcPr>
          <w:p w14:paraId="39A5C807" w14:textId="3B64872A" w:rsidR="00EE3EEF" w:rsidRPr="0058459C" w:rsidRDefault="00402D95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12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394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725</w:t>
            </w:r>
          </w:p>
        </w:tc>
        <w:tc>
          <w:tcPr>
            <w:tcW w:w="1221" w:type="dxa"/>
            <w:vAlign w:val="bottom"/>
          </w:tcPr>
          <w:p w14:paraId="27F7986D" w14:textId="5BBCF983" w:rsidR="00EE3EEF" w:rsidRPr="0058459C" w:rsidRDefault="00402D95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164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768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396</w:t>
            </w:r>
          </w:p>
        </w:tc>
        <w:tc>
          <w:tcPr>
            <w:tcW w:w="1134" w:type="dxa"/>
            <w:vAlign w:val="bottom"/>
          </w:tcPr>
          <w:p w14:paraId="609F45F1" w14:textId="02DCEF1D" w:rsidR="00EE3EEF" w:rsidRPr="0058459C" w:rsidRDefault="00402D95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303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735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373</w:t>
            </w:r>
          </w:p>
        </w:tc>
        <w:tc>
          <w:tcPr>
            <w:tcW w:w="1137" w:type="dxa"/>
            <w:vAlign w:val="bottom"/>
          </w:tcPr>
          <w:p w14:paraId="594B1F2B" w14:textId="4A96EB64" w:rsidR="00EE3EEF" w:rsidRPr="0058459C" w:rsidRDefault="00402D95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205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438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540</w:t>
            </w:r>
          </w:p>
        </w:tc>
        <w:tc>
          <w:tcPr>
            <w:tcW w:w="1296" w:type="dxa"/>
            <w:vAlign w:val="bottom"/>
          </w:tcPr>
          <w:p w14:paraId="31F78EB0" w14:textId="1A383F72" w:rsidR="00EE3EEF" w:rsidRPr="0058459C" w:rsidRDefault="00402D95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29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048</w:t>
            </w:r>
          </w:p>
        </w:tc>
        <w:tc>
          <w:tcPr>
            <w:tcW w:w="1393" w:type="dxa"/>
            <w:vAlign w:val="bottom"/>
          </w:tcPr>
          <w:p w14:paraId="0129B628" w14:textId="01317AEA" w:rsidR="00EE3EEF" w:rsidRPr="0058459C" w:rsidRDefault="00402D95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24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776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889</w:t>
            </w:r>
          </w:p>
        </w:tc>
        <w:tc>
          <w:tcPr>
            <w:tcW w:w="1097" w:type="dxa"/>
            <w:vAlign w:val="bottom"/>
          </w:tcPr>
          <w:p w14:paraId="383DC332" w14:textId="7B61B09D" w:rsidR="00EE3EEF" w:rsidRPr="0058459C" w:rsidRDefault="00402D95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186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230</w:t>
            </w:r>
          </w:p>
        </w:tc>
        <w:tc>
          <w:tcPr>
            <w:tcW w:w="1296" w:type="dxa"/>
            <w:vAlign w:val="bottom"/>
          </w:tcPr>
          <w:p w14:paraId="34762484" w14:textId="0F0969E5" w:rsidR="00EE3EEF" w:rsidRPr="0058459C" w:rsidRDefault="00402D95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937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611</w:t>
            </w:r>
          </w:p>
        </w:tc>
        <w:tc>
          <w:tcPr>
            <w:tcW w:w="1313" w:type="dxa"/>
            <w:vAlign w:val="bottom"/>
          </w:tcPr>
          <w:p w14:paraId="3363A89B" w14:textId="1116D021" w:rsidR="00EE3EEF" w:rsidRPr="0058459C" w:rsidRDefault="00402D95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213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679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238</w:t>
            </w:r>
          </w:p>
        </w:tc>
      </w:tr>
      <w:tr w:rsidR="001915B1" w:rsidRPr="00AB7EDD" w14:paraId="3D0E62C1" w14:textId="77777777" w:rsidTr="0058459C">
        <w:tc>
          <w:tcPr>
            <w:tcW w:w="3438" w:type="dxa"/>
            <w:vAlign w:val="bottom"/>
          </w:tcPr>
          <w:p w14:paraId="15615B82" w14:textId="77777777" w:rsidR="001915B1" w:rsidRPr="0058459C" w:rsidRDefault="001915B1" w:rsidP="00071CE8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  <w:cs/>
              </w:rPr>
              <w:t>ซื้อสินทรัพย์</w:t>
            </w:r>
          </w:p>
        </w:tc>
        <w:tc>
          <w:tcPr>
            <w:tcW w:w="1026" w:type="dxa"/>
            <w:vAlign w:val="bottom"/>
          </w:tcPr>
          <w:p w14:paraId="53003CE1" w14:textId="22DFC263" w:rsidR="001915B1" w:rsidRPr="0058459C" w:rsidRDefault="00EE3EEF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52" w:type="dxa"/>
            <w:vAlign w:val="bottom"/>
          </w:tcPr>
          <w:p w14:paraId="4B2C557C" w14:textId="1123D9B0" w:rsidR="001915B1" w:rsidRPr="0058459C" w:rsidRDefault="00EE3EEF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21" w:type="dxa"/>
            <w:vAlign w:val="bottom"/>
          </w:tcPr>
          <w:p w14:paraId="7ED85667" w14:textId="43A5AADE" w:rsidR="001915B1" w:rsidRPr="0058459C" w:rsidRDefault="00402D95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56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075</w:t>
            </w:r>
          </w:p>
        </w:tc>
        <w:tc>
          <w:tcPr>
            <w:tcW w:w="1134" w:type="dxa"/>
            <w:vAlign w:val="bottom"/>
          </w:tcPr>
          <w:p w14:paraId="4C779DE3" w14:textId="2D91B0F5" w:rsidR="001915B1" w:rsidRPr="0058459C" w:rsidRDefault="00402D95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33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277</w:t>
            </w:r>
          </w:p>
        </w:tc>
        <w:tc>
          <w:tcPr>
            <w:tcW w:w="1137" w:type="dxa"/>
            <w:vAlign w:val="bottom"/>
          </w:tcPr>
          <w:p w14:paraId="23F0D9AB" w14:textId="6D2AAAF7" w:rsidR="001915B1" w:rsidRPr="0058459C" w:rsidRDefault="00402D95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51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000</w:t>
            </w:r>
          </w:p>
        </w:tc>
        <w:tc>
          <w:tcPr>
            <w:tcW w:w="1296" w:type="dxa"/>
            <w:vAlign w:val="bottom"/>
          </w:tcPr>
          <w:p w14:paraId="69DB448B" w14:textId="4C11B547" w:rsidR="001915B1" w:rsidRPr="0058459C" w:rsidRDefault="00EE3EEF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393" w:type="dxa"/>
            <w:vAlign w:val="bottom"/>
          </w:tcPr>
          <w:p w14:paraId="1BE17705" w14:textId="00C13071" w:rsidR="001915B1" w:rsidRPr="0058459C" w:rsidRDefault="00402D95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762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039</w:t>
            </w:r>
          </w:p>
        </w:tc>
        <w:tc>
          <w:tcPr>
            <w:tcW w:w="1097" w:type="dxa"/>
            <w:vAlign w:val="bottom"/>
          </w:tcPr>
          <w:p w14:paraId="339FAB39" w14:textId="7A239B36" w:rsidR="001915B1" w:rsidRPr="0058459C" w:rsidRDefault="00EE3EEF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96" w:type="dxa"/>
            <w:vAlign w:val="bottom"/>
          </w:tcPr>
          <w:p w14:paraId="0F786A39" w14:textId="6505DC51" w:rsidR="001915B1" w:rsidRPr="0058459C" w:rsidRDefault="00402D95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8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077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755</w:t>
            </w:r>
          </w:p>
        </w:tc>
        <w:tc>
          <w:tcPr>
            <w:tcW w:w="1313" w:type="dxa"/>
            <w:vAlign w:val="bottom"/>
          </w:tcPr>
          <w:p w14:paraId="198FCF3F" w14:textId="6382918B" w:rsidR="001915B1" w:rsidRPr="0058459C" w:rsidRDefault="00402D95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8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980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146</w:t>
            </w:r>
          </w:p>
        </w:tc>
      </w:tr>
      <w:tr w:rsidR="001915B1" w:rsidRPr="00AB7EDD" w14:paraId="58CE303B" w14:textId="77777777" w:rsidTr="0058459C">
        <w:tc>
          <w:tcPr>
            <w:tcW w:w="3438" w:type="dxa"/>
            <w:vAlign w:val="bottom"/>
          </w:tcPr>
          <w:p w14:paraId="059AA8E2" w14:textId="77777777" w:rsidR="001915B1" w:rsidRPr="0058459C" w:rsidRDefault="001915B1" w:rsidP="00071CE8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  <w:cs/>
              </w:rPr>
              <w:t>จำหน่ายและตัดจำหน่ายสินทรัพย์ - สุทธิ</w:t>
            </w:r>
          </w:p>
        </w:tc>
        <w:tc>
          <w:tcPr>
            <w:tcW w:w="1026" w:type="dxa"/>
            <w:vAlign w:val="bottom"/>
          </w:tcPr>
          <w:p w14:paraId="194D8ABF" w14:textId="5FA531F5" w:rsidR="001915B1" w:rsidRPr="0058459C" w:rsidRDefault="00EE3EEF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52" w:type="dxa"/>
            <w:vAlign w:val="bottom"/>
          </w:tcPr>
          <w:p w14:paraId="4ED06E0B" w14:textId="18611D59" w:rsidR="001915B1" w:rsidRPr="0058459C" w:rsidRDefault="00EE3EEF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21" w:type="dxa"/>
            <w:vAlign w:val="bottom"/>
          </w:tcPr>
          <w:p w14:paraId="2D1A7FBA" w14:textId="4616FED0" w:rsidR="001915B1" w:rsidRPr="0058459C" w:rsidRDefault="00EE3EEF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bottom"/>
          </w:tcPr>
          <w:p w14:paraId="6CA2D357" w14:textId="380BA22A" w:rsidR="001915B1" w:rsidRPr="0058459C" w:rsidRDefault="00EE3EEF" w:rsidP="001915B1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37" w:type="dxa"/>
            <w:vAlign w:val="bottom"/>
          </w:tcPr>
          <w:p w14:paraId="3D92A977" w14:textId="37319251" w:rsidR="001915B1" w:rsidRPr="0058459C" w:rsidRDefault="00EE3EEF" w:rsidP="001915B1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96" w:type="dxa"/>
            <w:vAlign w:val="bottom"/>
          </w:tcPr>
          <w:p w14:paraId="3E7C139F" w14:textId="5E6444C6" w:rsidR="001915B1" w:rsidRPr="0058459C" w:rsidRDefault="00EE3EEF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393" w:type="dxa"/>
            <w:vAlign w:val="bottom"/>
          </w:tcPr>
          <w:p w14:paraId="390988FD" w14:textId="31BD72D9" w:rsidR="001915B1" w:rsidRPr="0058459C" w:rsidRDefault="00EE3EEF" w:rsidP="001915B1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5</w:t>
            </w:r>
            <w:r w:rsidRPr="0058459C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435</w:t>
            </w:r>
            <w:r w:rsidRPr="0058459C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97" w:type="dxa"/>
            <w:vAlign w:val="bottom"/>
          </w:tcPr>
          <w:p w14:paraId="3DD91DAA" w14:textId="655052BB" w:rsidR="001915B1" w:rsidRPr="0058459C" w:rsidRDefault="00EE3EEF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96" w:type="dxa"/>
            <w:vAlign w:val="bottom"/>
          </w:tcPr>
          <w:p w14:paraId="4D53CEBC" w14:textId="47D743C9" w:rsidR="001915B1" w:rsidRPr="0058459C" w:rsidRDefault="00EE3EEF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313" w:type="dxa"/>
            <w:vAlign w:val="bottom"/>
          </w:tcPr>
          <w:p w14:paraId="232EE32E" w14:textId="65DC8D72" w:rsidR="001915B1" w:rsidRPr="0058459C" w:rsidRDefault="00EE3EEF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5</w:t>
            </w:r>
            <w:r w:rsidRPr="0058459C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435</w:t>
            </w:r>
            <w:r w:rsidRPr="0058459C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</w:tr>
      <w:tr w:rsidR="001915B1" w:rsidRPr="00AB7EDD" w14:paraId="1AAF09A7" w14:textId="77777777" w:rsidTr="0058459C">
        <w:tc>
          <w:tcPr>
            <w:tcW w:w="3438" w:type="dxa"/>
            <w:vAlign w:val="bottom"/>
          </w:tcPr>
          <w:p w14:paraId="1DE90CE8" w14:textId="03729CF2" w:rsidR="001915B1" w:rsidRPr="0058459C" w:rsidRDefault="001915B1" w:rsidP="00071CE8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  <w:cs/>
              </w:rPr>
              <w:t>ค่าเสื่อมราคา</w:t>
            </w:r>
            <w:r w:rsidR="00063B18" w:rsidRPr="0058459C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063B18" w:rsidRPr="0058459C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หมายเหตุ 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31</w:t>
            </w:r>
            <w:r w:rsidR="00063B18" w:rsidRPr="0058459C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26" w:type="dxa"/>
            <w:vAlign w:val="bottom"/>
          </w:tcPr>
          <w:p w14:paraId="10A0ECA3" w14:textId="7806CFC1" w:rsidR="001915B1" w:rsidRPr="0058459C" w:rsidRDefault="00EE3EEF" w:rsidP="001915B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08A2E037" w14:textId="15C930D4" w:rsidR="001915B1" w:rsidRPr="0058459C" w:rsidRDefault="00EE3EEF" w:rsidP="001915B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874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365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21" w:type="dxa"/>
            <w:vAlign w:val="bottom"/>
          </w:tcPr>
          <w:p w14:paraId="6B805DE4" w14:textId="4CAB48C5" w:rsidR="001915B1" w:rsidRPr="0058459C" w:rsidRDefault="00EE3EEF" w:rsidP="001915B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8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468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277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134" w:type="dxa"/>
            <w:vAlign w:val="bottom"/>
          </w:tcPr>
          <w:p w14:paraId="369EF1B5" w14:textId="35260050" w:rsidR="001915B1" w:rsidRPr="0058459C" w:rsidRDefault="00EE3EEF" w:rsidP="001915B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5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399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445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137" w:type="dxa"/>
            <w:vAlign w:val="bottom"/>
          </w:tcPr>
          <w:p w14:paraId="0AAB8C97" w14:textId="6C19EA3A" w:rsidR="001915B1" w:rsidRPr="0058459C" w:rsidRDefault="00EE3EEF" w:rsidP="001915B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12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689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030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723D3C8B" w14:textId="3DB90B76" w:rsidR="001915B1" w:rsidRPr="0058459C" w:rsidRDefault="00EE3EEF" w:rsidP="001915B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12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409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393" w:type="dxa"/>
            <w:vAlign w:val="bottom"/>
          </w:tcPr>
          <w:p w14:paraId="32488979" w14:textId="52EC5E98" w:rsidR="001915B1" w:rsidRPr="0058459C" w:rsidRDefault="00EE3EEF" w:rsidP="001915B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9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489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630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097" w:type="dxa"/>
            <w:vAlign w:val="bottom"/>
          </w:tcPr>
          <w:p w14:paraId="23CEACDE" w14:textId="7AB71D40" w:rsidR="001915B1" w:rsidRPr="0058459C" w:rsidRDefault="00EE3EEF" w:rsidP="001915B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100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673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4ACA862E" w14:textId="120273BB" w:rsidR="001915B1" w:rsidRPr="0058459C" w:rsidRDefault="00EE3EEF" w:rsidP="001915B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313" w:type="dxa"/>
            <w:vAlign w:val="bottom"/>
          </w:tcPr>
          <w:p w14:paraId="568A8221" w14:textId="024F4031" w:rsidR="001915B1" w:rsidRPr="0058459C" w:rsidRDefault="00EE3EEF" w:rsidP="001915B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38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033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829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</w:tr>
      <w:tr w:rsidR="00EE3EEF" w:rsidRPr="00AB7EDD" w14:paraId="05FFE190" w14:textId="77777777" w:rsidTr="0058459C">
        <w:tc>
          <w:tcPr>
            <w:tcW w:w="3438" w:type="dxa"/>
            <w:vAlign w:val="bottom"/>
          </w:tcPr>
          <w:p w14:paraId="48120117" w14:textId="77777777" w:rsidR="00EE3EEF" w:rsidRPr="0058459C" w:rsidRDefault="00EE3EEF" w:rsidP="00EE3EEF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  <w:cs/>
              </w:rPr>
              <w:t>ราคาตามบัญชีสิ้นปี</w:t>
            </w:r>
            <w:r w:rsidRPr="0058459C">
              <w:rPr>
                <w:rFonts w:ascii="Browallia New" w:hAnsi="Browallia New" w:cs="Browallia New"/>
                <w:sz w:val="22"/>
                <w:szCs w:val="22"/>
              </w:rPr>
              <w:t xml:space="preserve"> -</w:t>
            </w:r>
            <w:r w:rsidRPr="0058459C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สุทธิ</w:t>
            </w:r>
          </w:p>
        </w:tc>
        <w:tc>
          <w:tcPr>
            <w:tcW w:w="1026" w:type="dxa"/>
            <w:vAlign w:val="bottom"/>
          </w:tcPr>
          <w:p w14:paraId="75C0BCBF" w14:textId="134C8568" w:rsidR="00EE3EEF" w:rsidRPr="0058459C" w:rsidRDefault="00402D95" w:rsidP="00EE3EE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500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412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426</w:t>
            </w:r>
          </w:p>
        </w:tc>
        <w:tc>
          <w:tcPr>
            <w:tcW w:w="1152" w:type="dxa"/>
            <w:vAlign w:val="bottom"/>
          </w:tcPr>
          <w:p w14:paraId="7E15F314" w14:textId="08C338C8" w:rsidR="00EE3EEF" w:rsidRPr="0058459C" w:rsidRDefault="00402D95" w:rsidP="00EE3EE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10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520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360</w:t>
            </w:r>
          </w:p>
        </w:tc>
        <w:tc>
          <w:tcPr>
            <w:tcW w:w="1221" w:type="dxa"/>
            <w:vAlign w:val="bottom"/>
          </w:tcPr>
          <w:p w14:paraId="2B1B44AC" w14:textId="7C3E82B1" w:rsidR="00EE3EEF" w:rsidRPr="0058459C" w:rsidRDefault="00402D95" w:rsidP="00EE3EE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156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356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194</w:t>
            </w:r>
          </w:p>
        </w:tc>
        <w:tc>
          <w:tcPr>
            <w:tcW w:w="1134" w:type="dxa"/>
            <w:vAlign w:val="bottom"/>
          </w:tcPr>
          <w:p w14:paraId="50263E72" w14:textId="6B520C0E" w:rsidR="00EE3EEF" w:rsidRPr="0058459C" w:rsidRDefault="00402D95" w:rsidP="00EE3EE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298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369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205</w:t>
            </w:r>
          </w:p>
        </w:tc>
        <w:tc>
          <w:tcPr>
            <w:tcW w:w="1137" w:type="dxa"/>
            <w:vAlign w:val="bottom"/>
          </w:tcPr>
          <w:p w14:paraId="66366B96" w14:textId="758EE0B3" w:rsidR="00EE3EEF" w:rsidRPr="0058459C" w:rsidRDefault="00402D95" w:rsidP="00EE3EE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192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800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510</w:t>
            </w:r>
          </w:p>
        </w:tc>
        <w:tc>
          <w:tcPr>
            <w:tcW w:w="1296" w:type="dxa"/>
            <w:vAlign w:val="bottom"/>
          </w:tcPr>
          <w:p w14:paraId="50CA40F8" w14:textId="4BAC41E6" w:rsidR="00EE3EEF" w:rsidRPr="0058459C" w:rsidRDefault="00402D95" w:rsidP="00EE3EE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16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639</w:t>
            </w:r>
          </w:p>
        </w:tc>
        <w:tc>
          <w:tcPr>
            <w:tcW w:w="1393" w:type="dxa"/>
            <w:vAlign w:val="bottom"/>
          </w:tcPr>
          <w:p w14:paraId="7A2B3E03" w14:textId="039749C3" w:rsidR="00EE3EEF" w:rsidRPr="0058459C" w:rsidRDefault="00402D95" w:rsidP="00EE3EE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16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043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863</w:t>
            </w:r>
          </w:p>
        </w:tc>
        <w:tc>
          <w:tcPr>
            <w:tcW w:w="1097" w:type="dxa"/>
            <w:vAlign w:val="bottom"/>
          </w:tcPr>
          <w:p w14:paraId="67F6E3B6" w14:textId="2B7F084F" w:rsidR="00EE3EEF" w:rsidRPr="0058459C" w:rsidRDefault="00402D95" w:rsidP="00EE3EE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85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557</w:t>
            </w:r>
          </w:p>
        </w:tc>
        <w:tc>
          <w:tcPr>
            <w:tcW w:w="1296" w:type="dxa"/>
            <w:vAlign w:val="bottom"/>
          </w:tcPr>
          <w:p w14:paraId="058AA93E" w14:textId="587A64DD" w:rsidR="00EE3EEF" w:rsidRPr="0058459C" w:rsidRDefault="00402D95" w:rsidP="00EE3EE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10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015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366</w:t>
            </w:r>
          </w:p>
        </w:tc>
        <w:tc>
          <w:tcPr>
            <w:tcW w:w="1313" w:type="dxa"/>
            <w:vAlign w:val="bottom"/>
          </w:tcPr>
          <w:p w14:paraId="338B671F" w14:textId="7FF3B072" w:rsidR="00EE3EEF" w:rsidRPr="0058459C" w:rsidRDefault="00402D95" w:rsidP="00EE3EE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184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620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120</w:t>
            </w:r>
          </w:p>
        </w:tc>
      </w:tr>
      <w:tr w:rsidR="00EE3EEF" w:rsidRPr="00AB7EDD" w14:paraId="0C8B288F" w14:textId="77777777" w:rsidTr="0058459C">
        <w:tc>
          <w:tcPr>
            <w:tcW w:w="3438" w:type="dxa"/>
          </w:tcPr>
          <w:p w14:paraId="447D07DC" w14:textId="77777777" w:rsidR="00EE3EEF" w:rsidRPr="0058459C" w:rsidRDefault="00EE3EEF" w:rsidP="00EE3EEF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026" w:type="dxa"/>
          </w:tcPr>
          <w:p w14:paraId="0BA365C1" w14:textId="77777777" w:rsidR="00EE3EEF" w:rsidRPr="0058459C" w:rsidRDefault="00EE3EEF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</w:tcPr>
          <w:p w14:paraId="168366FF" w14:textId="77777777" w:rsidR="00EE3EEF" w:rsidRPr="0058459C" w:rsidRDefault="00EE3EEF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</w:tcPr>
          <w:p w14:paraId="4A12FBDC" w14:textId="77777777" w:rsidR="00EE3EEF" w:rsidRPr="0058459C" w:rsidRDefault="00EE3EEF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554FBBD" w14:textId="77777777" w:rsidR="00EE3EEF" w:rsidRPr="0058459C" w:rsidRDefault="00EE3EEF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7" w:type="dxa"/>
          </w:tcPr>
          <w:p w14:paraId="384A732D" w14:textId="77777777" w:rsidR="00EE3EEF" w:rsidRPr="0058459C" w:rsidRDefault="00EE3EEF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</w:tcPr>
          <w:p w14:paraId="1B31664F" w14:textId="77777777" w:rsidR="00EE3EEF" w:rsidRPr="0058459C" w:rsidRDefault="00EE3EEF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93" w:type="dxa"/>
          </w:tcPr>
          <w:p w14:paraId="512E99D3" w14:textId="77777777" w:rsidR="00EE3EEF" w:rsidRPr="0058459C" w:rsidRDefault="00EE3EEF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</w:tcPr>
          <w:p w14:paraId="03D0052E" w14:textId="77777777" w:rsidR="00EE3EEF" w:rsidRPr="0058459C" w:rsidRDefault="00EE3EEF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</w:tcPr>
          <w:p w14:paraId="5E635ACD" w14:textId="77777777" w:rsidR="00EE3EEF" w:rsidRPr="0058459C" w:rsidRDefault="00EE3EEF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3" w:type="dxa"/>
          </w:tcPr>
          <w:p w14:paraId="249F40F1" w14:textId="77777777" w:rsidR="00EE3EEF" w:rsidRPr="0058459C" w:rsidRDefault="00EE3EEF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EE3EEF" w:rsidRPr="00AB7EDD" w14:paraId="144E9AB4" w14:textId="77777777" w:rsidTr="0058459C">
        <w:tc>
          <w:tcPr>
            <w:tcW w:w="3438" w:type="dxa"/>
            <w:vAlign w:val="bottom"/>
          </w:tcPr>
          <w:p w14:paraId="519FA29B" w14:textId="332AB6A4" w:rsidR="00EE3EEF" w:rsidRPr="0058459C" w:rsidRDefault="00EE3EEF" w:rsidP="00EE3EEF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58459C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31</w:t>
            </w:r>
            <w:r w:rsidRPr="0058459C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 xml:space="preserve"> </w:t>
            </w:r>
            <w:r w:rsidRPr="0058459C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ธันวาคม 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1026" w:type="dxa"/>
            <w:vAlign w:val="bottom"/>
          </w:tcPr>
          <w:p w14:paraId="742DF809" w14:textId="77777777" w:rsidR="00EE3EEF" w:rsidRPr="0058459C" w:rsidRDefault="00EE3EEF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22916868" w14:textId="77777777" w:rsidR="00EE3EEF" w:rsidRPr="0058459C" w:rsidRDefault="00EE3EEF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  <w:vAlign w:val="bottom"/>
          </w:tcPr>
          <w:p w14:paraId="3F5F306D" w14:textId="77777777" w:rsidR="00EE3EEF" w:rsidRPr="0058459C" w:rsidRDefault="00EE3EEF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41D1ACD9" w14:textId="77777777" w:rsidR="00EE3EEF" w:rsidRPr="0058459C" w:rsidRDefault="00EE3EEF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7" w:type="dxa"/>
            <w:vAlign w:val="bottom"/>
          </w:tcPr>
          <w:p w14:paraId="23E0E636" w14:textId="77777777" w:rsidR="00EE3EEF" w:rsidRPr="0058459C" w:rsidRDefault="00EE3EEF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05EC763E" w14:textId="77777777" w:rsidR="00EE3EEF" w:rsidRPr="0058459C" w:rsidRDefault="00EE3EEF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93" w:type="dxa"/>
            <w:vAlign w:val="bottom"/>
          </w:tcPr>
          <w:p w14:paraId="5B80ED15" w14:textId="77777777" w:rsidR="00EE3EEF" w:rsidRPr="0058459C" w:rsidRDefault="00EE3EEF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  <w:vAlign w:val="bottom"/>
          </w:tcPr>
          <w:p w14:paraId="7C14202F" w14:textId="77777777" w:rsidR="00EE3EEF" w:rsidRPr="0058459C" w:rsidRDefault="00EE3EEF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  <w:vAlign w:val="bottom"/>
          </w:tcPr>
          <w:p w14:paraId="2B2397F2" w14:textId="77777777" w:rsidR="00EE3EEF" w:rsidRPr="0058459C" w:rsidRDefault="00EE3EEF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3" w:type="dxa"/>
            <w:vAlign w:val="bottom"/>
          </w:tcPr>
          <w:p w14:paraId="0F88F5E9" w14:textId="77777777" w:rsidR="00EE3EEF" w:rsidRPr="0058459C" w:rsidRDefault="00EE3EEF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EE3EEF" w:rsidRPr="00AB7EDD" w14:paraId="0589EFEA" w14:textId="77777777" w:rsidTr="0058459C">
        <w:tc>
          <w:tcPr>
            <w:tcW w:w="3438" w:type="dxa"/>
            <w:vAlign w:val="bottom"/>
          </w:tcPr>
          <w:p w14:paraId="2691A191" w14:textId="77777777" w:rsidR="00EE3EEF" w:rsidRPr="0058459C" w:rsidRDefault="00EE3EEF" w:rsidP="00EE3EEF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026" w:type="dxa"/>
            <w:vAlign w:val="bottom"/>
          </w:tcPr>
          <w:p w14:paraId="3BEFF7AA" w14:textId="0401229A" w:rsidR="00EE3EEF" w:rsidRPr="0058459C" w:rsidRDefault="00402D95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500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412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426</w:t>
            </w:r>
          </w:p>
        </w:tc>
        <w:tc>
          <w:tcPr>
            <w:tcW w:w="1152" w:type="dxa"/>
            <w:vAlign w:val="bottom"/>
          </w:tcPr>
          <w:p w14:paraId="7FFD133D" w14:textId="4CB41105" w:rsidR="00EE3EEF" w:rsidRPr="0058459C" w:rsidRDefault="00402D95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18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999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381</w:t>
            </w:r>
          </w:p>
        </w:tc>
        <w:tc>
          <w:tcPr>
            <w:tcW w:w="1221" w:type="dxa"/>
            <w:vAlign w:val="bottom"/>
          </w:tcPr>
          <w:p w14:paraId="2AD80D3D" w14:textId="6505A01B" w:rsidR="00EE3EEF" w:rsidRPr="0058459C" w:rsidRDefault="00402D95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224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978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934</w:t>
            </w:r>
          </w:p>
        </w:tc>
        <w:tc>
          <w:tcPr>
            <w:tcW w:w="1134" w:type="dxa"/>
            <w:vAlign w:val="bottom"/>
          </w:tcPr>
          <w:p w14:paraId="3D809D39" w14:textId="4D35C76E" w:rsidR="00EE3EEF" w:rsidRPr="0058459C" w:rsidRDefault="00402D95" w:rsidP="00EE3EE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323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293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250</w:t>
            </w:r>
          </w:p>
        </w:tc>
        <w:tc>
          <w:tcPr>
            <w:tcW w:w="1137" w:type="dxa"/>
            <w:vAlign w:val="bottom"/>
          </w:tcPr>
          <w:p w14:paraId="0A1C792A" w14:textId="66CFF12C" w:rsidR="00EE3EEF" w:rsidRPr="0058459C" w:rsidRDefault="00402D95" w:rsidP="00EE3EE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251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571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055</w:t>
            </w:r>
          </w:p>
        </w:tc>
        <w:tc>
          <w:tcPr>
            <w:tcW w:w="1296" w:type="dxa"/>
            <w:vAlign w:val="bottom"/>
          </w:tcPr>
          <w:p w14:paraId="0160F17D" w14:textId="099CC27A" w:rsidR="00EE3EEF" w:rsidRPr="0058459C" w:rsidRDefault="00402D95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3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117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677</w:t>
            </w:r>
          </w:p>
        </w:tc>
        <w:tc>
          <w:tcPr>
            <w:tcW w:w="1393" w:type="dxa"/>
            <w:vAlign w:val="bottom"/>
          </w:tcPr>
          <w:p w14:paraId="7F1D08D8" w14:textId="0DC5BEA6" w:rsidR="00EE3EEF" w:rsidRPr="0058459C" w:rsidRDefault="00402D95" w:rsidP="00EE3EE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83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059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990</w:t>
            </w:r>
          </w:p>
        </w:tc>
        <w:tc>
          <w:tcPr>
            <w:tcW w:w="1097" w:type="dxa"/>
            <w:vAlign w:val="bottom"/>
          </w:tcPr>
          <w:p w14:paraId="17E94EC4" w14:textId="70C71FF6" w:rsidR="00EE3EEF" w:rsidRPr="0058459C" w:rsidRDefault="00402D95" w:rsidP="00EE3EE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4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542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342</w:t>
            </w:r>
          </w:p>
        </w:tc>
        <w:tc>
          <w:tcPr>
            <w:tcW w:w="1296" w:type="dxa"/>
            <w:vAlign w:val="bottom"/>
          </w:tcPr>
          <w:p w14:paraId="6C7F83CD" w14:textId="706959A3" w:rsidR="00EE3EEF" w:rsidRPr="0058459C" w:rsidRDefault="00402D95" w:rsidP="00EE3EE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10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015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366</w:t>
            </w:r>
          </w:p>
        </w:tc>
        <w:tc>
          <w:tcPr>
            <w:tcW w:w="1313" w:type="dxa"/>
            <w:vAlign w:val="bottom"/>
          </w:tcPr>
          <w:p w14:paraId="72F03E10" w14:textId="1AD500A2" w:rsidR="00EE3EEF" w:rsidRPr="0058459C" w:rsidRDefault="00402D95" w:rsidP="00EE3EE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419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990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421</w:t>
            </w:r>
          </w:p>
        </w:tc>
      </w:tr>
      <w:tr w:rsidR="00EE3EEF" w:rsidRPr="00AB7EDD" w14:paraId="662CFCAB" w14:textId="77777777" w:rsidTr="0058459C">
        <w:tc>
          <w:tcPr>
            <w:tcW w:w="3438" w:type="dxa"/>
            <w:vAlign w:val="bottom"/>
          </w:tcPr>
          <w:p w14:paraId="17C5A07A" w14:textId="77777777" w:rsidR="00EE3EEF" w:rsidRPr="0058459C" w:rsidRDefault="00EE3EEF" w:rsidP="0058459C">
            <w:pPr>
              <w:pStyle w:val="Header"/>
              <w:tabs>
                <w:tab w:val="clear" w:pos="4153"/>
                <w:tab w:val="clear" w:pos="8306"/>
                <w:tab w:val="left" w:pos="85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  <w:u w:val="single"/>
                <w:cs/>
              </w:rPr>
              <w:t>หัก</w:t>
            </w:r>
            <w:r w:rsidRPr="0058459C">
              <w:rPr>
                <w:rFonts w:ascii="Browallia New" w:hAnsi="Browallia New" w:cs="Browallia New"/>
                <w:sz w:val="22"/>
                <w:szCs w:val="22"/>
              </w:rPr>
              <w:tab/>
            </w:r>
            <w:r w:rsidRPr="0058459C">
              <w:rPr>
                <w:rFonts w:ascii="Browallia New" w:hAnsi="Browallia New" w:cs="Browallia New"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1026" w:type="dxa"/>
            <w:vAlign w:val="bottom"/>
          </w:tcPr>
          <w:p w14:paraId="13AA3234" w14:textId="744C016E" w:rsidR="00EE3EEF" w:rsidRPr="0058459C" w:rsidRDefault="00EE3EEF" w:rsidP="00EE3EE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0354AC1E" w14:textId="4B9883DF" w:rsidR="00EE3EEF" w:rsidRPr="0058459C" w:rsidRDefault="00EE3EEF" w:rsidP="00EE3EE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8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479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021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21" w:type="dxa"/>
            <w:vAlign w:val="bottom"/>
          </w:tcPr>
          <w:p w14:paraId="625BA95A" w14:textId="49F7EF38" w:rsidR="00EE3EEF" w:rsidRPr="0058459C" w:rsidRDefault="00EE3EEF" w:rsidP="00EE3EE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68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622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740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134" w:type="dxa"/>
            <w:vAlign w:val="bottom"/>
          </w:tcPr>
          <w:p w14:paraId="717CD336" w14:textId="08D21426" w:rsidR="00EE3EEF" w:rsidRPr="0058459C" w:rsidRDefault="00EE3EEF" w:rsidP="00EE3EE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24</w:t>
            </w:r>
            <w:r w:rsidRPr="0058459C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924</w:t>
            </w:r>
            <w:r w:rsidRPr="0058459C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045</w:t>
            </w:r>
            <w:r w:rsidRPr="0058459C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137" w:type="dxa"/>
            <w:vAlign w:val="bottom"/>
          </w:tcPr>
          <w:p w14:paraId="5CBFB693" w14:textId="0B4AB0A9" w:rsidR="00EE3EEF" w:rsidRPr="0058459C" w:rsidRDefault="00EE3EEF" w:rsidP="00EE3EE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58</w:t>
            </w:r>
            <w:r w:rsidRPr="0058459C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770</w:t>
            </w:r>
            <w:r w:rsidRPr="0058459C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545</w:t>
            </w:r>
            <w:r w:rsidRPr="0058459C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96" w:type="dxa"/>
            <w:vAlign w:val="bottom"/>
          </w:tcPr>
          <w:p w14:paraId="41CC1E43" w14:textId="6F5110DA" w:rsidR="00EE3EEF" w:rsidRPr="0058459C" w:rsidRDefault="00EE3EEF" w:rsidP="00EE3EE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3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101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038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393" w:type="dxa"/>
            <w:vAlign w:val="bottom"/>
          </w:tcPr>
          <w:p w14:paraId="4EB1C9A7" w14:textId="046FF548" w:rsidR="00EE3EEF" w:rsidRPr="0058459C" w:rsidRDefault="00EE3EEF" w:rsidP="00EE3EE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67</w:t>
            </w:r>
            <w:r w:rsidRPr="0058459C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016</w:t>
            </w:r>
            <w:r w:rsidRPr="0058459C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127</w:t>
            </w:r>
            <w:r w:rsidRPr="0058459C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97" w:type="dxa"/>
            <w:vAlign w:val="bottom"/>
          </w:tcPr>
          <w:p w14:paraId="1591F94A" w14:textId="70881570" w:rsidR="00EE3EEF" w:rsidRPr="0058459C" w:rsidRDefault="00EE3EEF" w:rsidP="00EE3EE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4</w:t>
            </w:r>
            <w:r w:rsidRPr="0058459C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456</w:t>
            </w:r>
            <w:r w:rsidRPr="0058459C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785</w:t>
            </w:r>
            <w:r w:rsidRPr="0058459C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96" w:type="dxa"/>
            <w:vAlign w:val="bottom"/>
          </w:tcPr>
          <w:p w14:paraId="1C155BC2" w14:textId="0865F1A0" w:rsidR="00EE3EEF" w:rsidRPr="0058459C" w:rsidRDefault="00EE3EEF" w:rsidP="00EE3EE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313" w:type="dxa"/>
            <w:vAlign w:val="bottom"/>
          </w:tcPr>
          <w:p w14:paraId="7A6DED13" w14:textId="31CE6D48" w:rsidR="00EE3EEF" w:rsidRPr="0058459C" w:rsidRDefault="00EE3EEF" w:rsidP="00EE3EE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235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370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2"/>
                <w:szCs w:val="22"/>
              </w:rPr>
              <w:t>301</w:t>
            </w:r>
            <w:r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</w:tr>
      <w:tr w:rsidR="00EE3EEF" w:rsidRPr="00AB7EDD" w14:paraId="70A28CAC" w14:textId="77777777" w:rsidTr="0058459C">
        <w:tc>
          <w:tcPr>
            <w:tcW w:w="3438" w:type="dxa"/>
            <w:vAlign w:val="bottom"/>
          </w:tcPr>
          <w:p w14:paraId="301997F1" w14:textId="77777777" w:rsidR="00EE3EEF" w:rsidRPr="0058459C" w:rsidRDefault="00EE3EEF" w:rsidP="00EE3EEF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58459C">
              <w:rPr>
                <w:rFonts w:ascii="Browallia New" w:hAnsi="Browallia New" w:cs="Browallia New"/>
                <w:sz w:val="22"/>
                <w:szCs w:val="22"/>
                <w:cs/>
              </w:rPr>
              <w:t>ราคาตามบัญชี</w:t>
            </w:r>
            <w:r w:rsidRPr="0058459C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58459C">
              <w:rPr>
                <w:rFonts w:ascii="Browallia New" w:hAnsi="Browallia New" w:cs="Browallia New"/>
                <w:sz w:val="22"/>
                <w:szCs w:val="22"/>
                <w:cs/>
              </w:rPr>
              <w:t>- สุทธิ</w:t>
            </w:r>
          </w:p>
        </w:tc>
        <w:tc>
          <w:tcPr>
            <w:tcW w:w="1026" w:type="dxa"/>
            <w:vAlign w:val="bottom"/>
          </w:tcPr>
          <w:p w14:paraId="60E6BD8F" w14:textId="5FDD7282" w:rsidR="00EE3EEF" w:rsidRPr="0058459C" w:rsidRDefault="00402D95" w:rsidP="00EE3EE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500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412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426</w:t>
            </w:r>
          </w:p>
        </w:tc>
        <w:tc>
          <w:tcPr>
            <w:tcW w:w="1152" w:type="dxa"/>
            <w:vAlign w:val="bottom"/>
          </w:tcPr>
          <w:p w14:paraId="0F02FBF5" w14:textId="12D67C74" w:rsidR="00EE3EEF" w:rsidRPr="0058459C" w:rsidRDefault="00402D95" w:rsidP="00EE3EE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10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520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360</w:t>
            </w:r>
          </w:p>
        </w:tc>
        <w:tc>
          <w:tcPr>
            <w:tcW w:w="1221" w:type="dxa"/>
            <w:vAlign w:val="bottom"/>
          </w:tcPr>
          <w:p w14:paraId="008893CA" w14:textId="1CB0C9E2" w:rsidR="00EE3EEF" w:rsidRPr="0058459C" w:rsidRDefault="00402D95" w:rsidP="00EE3EE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156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356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194</w:t>
            </w:r>
          </w:p>
        </w:tc>
        <w:tc>
          <w:tcPr>
            <w:tcW w:w="1134" w:type="dxa"/>
            <w:vAlign w:val="bottom"/>
          </w:tcPr>
          <w:p w14:paraId="129A5F30" w14:textId="33824136" w:rsidR="00EE3EEF" w:rsidRPr="0058459C" w:rsidRDefault="00402D95" w:rsidP="00EE3EE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298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369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205</w:t>
            </w:r>
          </w:p>
        </w:tc>
        <w:tc>
          <w:tcPr>
            <w:tcW w:w="1137" w:type="dxa"/>
            <w:vAlign w:val="bottom"/>
          </w:tcPr>
          <w:p w14:paraId="47426DC2" w14:textId="2668FFB2" w:rsidR="00EE3EEF" w:rsidRPr="0058459C" w:rsidRDefault="00402D95" w:rsidP="00EE3EE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192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800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510</w:t>
            </w:r>
          </w:p>
        </w:tc>
        <w:tc>
          <w:tcPr>
            <w:tcW w:w="1296" w:type="dxa"/>
            <w:vAlign w:val="bottom"/>
          </w:tcPr>
          <w:p w14:paraId="5A798F18" w14:textId="4360D38E" w:rsidR="00EE3EEF" w:rsidRPr="0058459C" w:rsidRDefault="00402D95" w:rsidP="00EE3EE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16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639</w:t>
            </w:r>
          </w:p>
        </w:tc>
        <w:tc>
          <w:tcPr>
            <w:tcW w:w="1393" w:type="dxa"/>
            <w:vAlign w:val="bottom"/>
          </w:tcPr>
          <w:p w14:paraId="04736530" w14:textId="44A0BBD9" w:rsidR="00EE3EEF" w:rsidRPr="0058459C" w:rsidRDefault="00402D95" w:rsidP="00EE3EE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16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043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863</w:t>
            </w:r>
          </w:p>
        </w:tc>
        <w:tc>
          <w:tcPr>
            <w:tcW w:w="1097" w:type="dxa"/>
            <w:vAlign w:val="bottom"/>
          </w:tcPr>
          <w:p w14:paraId="59FD9144" w14:textId="489B085D" w:rsidR="00EE3EEF" w:rsidRPr="0058459C" w:rsidRDefault="00402D95" w:rsidP="00EE3EE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85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557</w:t>
            </w:r>
          </w:p>
        </w:tc>
        <w:tc>
          <w:tcPr>
            <w:tcW w:w="1296" w:type="dxa"/>
            <w:vAlign w:val="bottom"/>
          </w:tcPr>
          <w:p w14:paraId="6FBACBB2" w14:textId="1030B89D" w:rsidR="00EE3EEF" w:rsidRPr="0058459C" w:rsidRDefault="00402D95" w:rsidP="00EE3EE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10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015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366</w:t>
            </w:r>
          </w:p>
        </w:tc>
        <w:tc>
          <w:tcPr>
            <w:tcW w:w="1313" w:type="dxa"/>
            <w:vAlign w:val="bottom"/>
          </w:tcPr>
          <w:p w14:paraId="6C255E60" w14:textId="5A856DBF" w:rsidR="00EE3EEF" w:rsidRPr="0058459C" w:rsidRDefault="00402D95" w:rsidP="00EE3EE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402D95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184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620</w:t>
            </w:r>
            <w:r w:rsidR="00EE3EEF" w:rsidRPr="0058459C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2"/>
                <w:szCs w:val="22"/>
              </w:rPr>
              <w:t>120</w:t>
            </w:r>
          </w:p>
        </w:tc>
      </w:tr>
    </w:tbl>
    <w:p w14:paraId="26FB8FCE" w14:textId="77777777" w:rsidR="004C6E11" w:rsidRPr="00AB7EDD" w:rsidRDefault="004C6E11" w:rsidP="004C6E11">
      <w:pPr>
        <w:pStyle w:val="Header"/>
        <w:tabs>
          <w:tab w:val="clear" w:pos="4153"/>
          <w:tab w:val="clear" w:pos="8306"/>
          <w:tab w:val="left" w:pos="594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BC8AC47" w14:textId="52E0AAC9" w:rsidR="004C6E11" w:rsidRPr="00AB7EDD" w:rsidRDefault="004C6E11" w:rsidP="00071CE8">
      <w:pPr>
        <w:pStyle w:val="Header"/>
        <w:tabs>
          <w:tab w:val="clear" w:pos="4153"/>
          <w:tab w:val="clear" w:pos="8306"/>
        </w:tabs>
        <w:spacing w:line="240" w:lineRule="auto"/>
        <w:ind w:left="540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  <w:r w:rsidRPr="00AB7EDD">
        <w:rPr>
          <w:rFonts w:ascii="Browallia New" w:hAnsi="Browallia New" w:cs="Browallia New"/>
          <w:spacing w:val="-2"/>
          <w:sz w:val="26"/>
          <w:szCs w:val="26"/>
          <w:cs/>
        </w:rPr>
        <w:t xml:space="preserve">ค่าเสื่อมราคาจำนวน 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27</w:t>
      </w:r>
      <w:r w:rsidR="00E84012" w:rsidRPr="00AB7EDD">
        <w:rPr>
          <w:rFonts w:ascii="Browallia New" w:hAnsi="Browallia New" w:cs="Browallia New"/>
          <w:spacing w:val="-2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205</w:t>
      </w:r>
      <w:r w:rsidR="00E84012" w:rsidRPr="00AB7EDD">
        <w:rPr>
          <w:rFonts w:ascii="Browallia New" w:hAnsi="Browallia New" w:cs="Browallia New"/>
          <w:spacing w:val="-2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554</w:t>
      </w:r>
      <w:r w:rsidR="00E84012" w:rsidRPr="00AB7EDD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2"/>
          <w:sz w:val="26"/>
          <w:szCs w:val="26"/>
          <w:cs/>
        </w:rPr>
        <w:t xml:space="preserve">บาท (พ.ศ. 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2563</w:t>
      </w:r>
      <w:r w:rsidRPr="00AB7EDD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Pr="00AB7EDD">
        <w:rPr>
          <w:rFonts w:ascii="Browallia New" w:hAnsi="Browallia New" w:cs="Browallia New"/>
          <w:spacing w:val="-2"/>
          <w:sz w:val="26"/>
          <w:szCs w:val="26"/>
        </w:rPr>
        <w:t>:</w:t>
      </w:r>
      <w:r w:rsidRPr="00AB7EDD">
        <w:rPr>
          <w:rFonts w:ascii="Browallia New" w:hAnsi="Browallia New" w:cs="Browallia New"/>
          <w:spacing w:val="-2"/>
          <w:sz w:val="26"/>
          <w:szCs w:val="26"/>
          <w:cs/>
        </w:rPr>
        <w:t xml:space="preserve"> จำนวน 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27</w:t>
      </w:r>
      <w:r w:rsidR="00CD5E25" w:rsidRPr="00AB7EDD">
        <w:rPr>
          <w:rFonts w:ascii="Browallia New" w:hAnsi="Browallia New" w:cs="Browallia New"/>
          <w:spacing w:val="-2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685</w:t>
      </w:r>
      <w:r w:rsidR="00CD5E25" w:rsidRPr="00AB7EDD">
        <w:rPr>
          <w:rFonts w:ascii="Browallia New" w:hAnsi="Browallia New" w:cs="Browallia New"/>
          <w:spacing w:val="-2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030</w:t>
      </w:r>
      <w:r w:rsidR="00CD5E25" w:rsidRPr="00AB7EDD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2"/>
          <w:sz w:val="26"/>
          <w:szCs w:val="26"/>
          <w:cs/>
        </w:rPr>
        <w:t>บาท) และจำนวน</w:t>
      </w:r>
      <w:r w:rsidRPr="00AB7EDD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10</w:t>
      </w:r>
      <w:r w:rsidR="00E84012" w:rsidRPr="00AB7EDD">
        <w:rPr>
          <w:rFonts w:ascii="Browallia New" w:hAnsi="Browallia New" w:cs="Browallia New"/>
          <w:spacing w:val="-2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828</w:t>
      </w:r>
      <w:r w:rsidR="00E84012" w:rsidRPr="00AB7EDD">
        <w:rPr>
          <w:rFonts w:ascii="Browallia New" w:hAnsi="Browallia New" w:cs="Browallia New"/>
          <w:spacing w:val="-2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275</w:t>
      </w:r>
      <w:r w:rsidR="00E84012" w:rsidRPr="00AB7EDD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2"/>
          <w:sz w:val="26"/>
          <w:szCs w:val="26"/>
          <w:cs/>
        </w:rPr>
        <w:t xml:space="preserve">บาท (พ.ศ. 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2563</w:t>
      </w:r>
      <w:r w:rsidRPr="00AB7EDD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Pr="00AB7EDD">
        <w:rPr>
          <w:rFonts w:ascii="Browallia New" w:hAnsi="Browallia New" w:cs="Browallia New"/>
          <w:spacing w:val="-2"/>
          <w:sz w:val="26"/>
          <w:szCs w:val="26"/>
        </w:rPr>
        <w:t>:</w:t>
      </w:r>
      <w:r w:rsidRPr="00AB7EDD">
        <w:rPr>
          <w:rFonts w:ascii="Browallia New" w:hAnsi="Browallia New" w:cs="Browallia New"/>
          <w:spacing w:val="-2"/>
          <w:sz w:val="26"/>
          <w:szCs w:val="26"/>
          <w:cs/>
        </w:rPr>
        <w:t xml:space="preserve"> จำนวน 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11</w:t>
      </w:r>
      <w:r w:rsidR="00CD5E25" w:rsidRPr="00AB7EDD">
        <w:rPr>
          <w:rFonts w:ascii="Browallia New" w:hAnsi="Browallia New" w:cs="Browallia New"/>
          <w:spacing w:val="-2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855</w:t>
      </w:r>
      <w:r w:rsidR="00CD5E25" w:rsidRPr="00AB7EDD">
        <w:rPr>
          <w:rFonts w:ascii="Browallia New" w:hAnsi="Browallia New" w:cs="Browallia New"/>
          <w:spacing w:val="-2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313</w:t>
      </w:r>
      <w:r w:rsidR="00CD5E25" w:rsidRPr="00AB7EDD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2"/>
          <w:sz w:val="26"/>
          <w:szCs w:val="26"/>
          <w:cs/>
        </w:rPr>
        <w:t>บาท) ถูกบันทึกอยู่ในต้นทุนการให้บริการและค่าใช้จ่ายในการบริหาร ตามลำดับ ในงบการเงินรวม</w:t>
      </w:r>
    </w:p>
    <w:p w14:paraId="7C85DC7B" w14:textId="77777777" w:rsidR="004C6E11" w:rsidRPr="00AB7EDD" w:rsidRDefault="004C6E11" w:rsidP="00071CE8">
      <w:pPr>
        <w:pStyle w:val="Header"/>
        <w:tabs>
          <w:tab w:val="clear" w:pos="4153"/>
          <w:tab w:val="clear" w:pos="8306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36685FD5" w14:textId="3A31AB30" w:rsidR="004C6E11" w:rsidRPr="00AB7EDD" w:rsidRDefault="004C6E11" w:rsidP="00071CE8">
      <w:pPr>
        <w:pStyle w:val="Header"/>
        <w:tabs>
          <w:tab w:val="clear" w:pos="4153"/>
          <w:tab w:val="clear" w:pos="8306"/>
        </w:tabs>
        <w:spacing w:line="240" w:lineRule="auto"/>
        <w:ind w:left="540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  <w:r w:rsidRPr="00AB7EDD">
        <w:rPr>
          <w:rFonts w:ascii="Browallia New" w:hAnsi="Browallia New" w:cs="Browallia New"/>
          <w:spacing w:val="-2"/>
          <w:sz w:val="26"/>
          <w:szCs w:val="26"/>
          <w:cs/>
        </w:rPr>
        <w:t xml:space="preserve">ที่ดินของบริษัทย่อยที่มีมูลค่าตามบัญชีจำนวน 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278</w:t>
      </w:r>
      <w:r w:rsidR="00E84012" w:rsidRPr="00AB7EDD">
        <w:rPr>
          <w:rFonts w:ascii="Browallia New" w:hAnsi="Browallia New" w:cs="Browallia New"/>
          <w:spacing w:val="-2"/>
          <w:sz w:val="26"/>
          <w:szCs w:val="26"/>
        </w:rPr>
        <w:t>.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24</w:t>
      </w:r>
      <w:r w:rsidRPr="00AB7EDD">
        <w:rPr>
          <w:rFonts w:ascii="Browallia New" w:hAnsi="Browallia New" w:cs="Browallia New"/>
          <w:spacing w:val="-2"/>
          <w:sz w:val="26"/>
          <w:szCs w:val="26"/>
          <w:cs/>
        </w:rPr>
        <w:t xml:space="preserve"> ล้านบาท (พ.ศ. 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2563</w:t>
      </w:r>
      <w:r w:rsidRPr="00AB7EDD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Pr="00AB7EDD">
        <w:rPr>
          <w:rFonts w:ascii="Browallia New" w:hAnsi="Browallia New" w:cs="Browallia New"/>
          <w:spacing w:val="-2"/>
          <w:sz w:val="26"/>
          <w:szCs w:val="26"/>
        </w:rPr>
        <w:t xml:space="preserve">: </w:t>
      </w:r>
      <w:r w:rsidRPr="00AB7EDD">
        <w:rPr>
          <w:rFonts w:ascii="Browallia New" w:hAnsi="Browallia New" w:cs="Browallia New"/>
          <w:spacing w:val="-2"/>
          <w:sz w:val="26"/>
          <w:szCs w:val="26"/>
          <w:cs/>
        </w:rPr>
        <w:t xml:space="preserve">จำนวน 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278</w:t>
      </w:r>
      <w:r w:rsidRPr="00AB7EDD">
        <w:rPr>
          <w:rFonts w:ascii="Browallia New" w:hAnsi="Browallia New" w:cs="Browallia New"/>
          <w:spacing w:val="-2"/>
          <w:sz w:val="26"/>
          <w:szCs w:val="26"/>
          <w:cs/>
        </w:rPr>
        <w:t>.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24</w:t>
      </w:r>
      <w:r w:rsidRPr="00AB7EDD">
        <w:rPr>
          <w:rFonts w:ascii="Browallia New" w:hAnsi="Browallia New" w:cs="Browallia New"/>
          <w:spacing w:val="-2"/>
          <w:sz w:val="26"/>
          <w:szCs w:val="26"/>
          <w:cs/>
        </w:rPr>
        <w:t xml:space="preserve"> ล้านบาท) ได้ถูกนำไปใช้เป็นหลักประกันวงเงินสินเชื่อสำหรับเงินกู้ยืมธนาคารที่กู้ยืมโดยบริษัทย่อย</w:t>
      </w:r>
      <w:r w:rsidR="00332486" w:rsidRPr="00AB7EDD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</w:p>
    <w:p w14:paraId="5D313FAD" w14:textId="77777777" w:rsidR="004C6E11" w:rsidRPr="00AB7EDD" w:rsidRDefault="004C6E11" w:rsidP="004C6E11">
      <w:pPr>
        <w:pStyle w:val="Header"/>
        <w:tabs>
          <w:tab w:val="clear" w:pos="4153"/>
          <w:tab w:val="clear" w:pos="8306"/>
          <w:tab w:val="left" w:pos="594"/>
        </w:tabs>
        <w:spacing w:line="240" w:lineRule="auto"/>
        <w:ind w:left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AB7EDD">
        <w:rPr>
          <w:rFonts w:ascii="Browallia New" w:eastAsia="Times New Roman" w:hAnsi="Browallia New" w:cs="Browallia New"/>
          <w:b/>
          <w:bCs/>
          <w:sz w:val="24"/>
          <w:szCs w:val="24"/>
        </w:rPr>
        <w:br w:type="page"/>
      </w:r>
    </w:p>
    <w:p w14:paraId="4564ACC2" w14:textId="5BC13D27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18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ที่ดิน อาคารและอุปกรณ์ 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>-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สุทธิ</w:t>
      </w:r>
      <w:r w:rsidR="004C6E11"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4244714F" w14:textId="77777777" w:rsidR="004C6E11" w:rsidRPr="00AB7EDD" w:rsidRDefault="004C6E11" w:rsidP="004C6E11">
      <w:pPr>
        <w:spacing w:line="240" w:lineRule="auto"/>
        <w:ind w:left="540" w:hanging="540"/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15297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5414"/>
        <w:gridCol w:w="1417"/>
        <w:gridCol w:w="1359"/>
        <w:gridCol w:w="1422"/>
        <w:gridCol w:w="1496"/>
        <w:gridCol w:w="1579"/>
        <w:gridCol w:w="1296"/>
        <w:gridCol w:w="1306"/>
        <w:gridCol w:w="8"/>
      </w:tblGrid>
      <w:tr w:rsidR="004C6E11" w:rsidRPr="00AB7EDD" w14:paraId="658B2583" w14:textId="77777777" w:rsidTr="0058459C">
        <w:trPr>
          <w:gridAfter w:val="1"/>
          <w:wAfter w:w="8" w:type="dxa"/>
          <w:trHeight w:val="20"/>
        </w:trPr>
        <w:tc>
          <w:tcPr>
            <w:tcW w:w="5414" w:type="dxa"/>
            <w:vAlign w:val="bottom"/>
          </w:tcPr>
          <w:p w14:paraId="56BBAD94" w14:textId="77777777" w:rsidR="004C6E11" w:rsidRPr="00AB7EDD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75" w:type="dxa"/>
            <w:gridSpan w:val="7"/>
            <w:vAlign w:val="bottom"/>
          </w:tcPr>
          <w:p w14:paraId="78FEE459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AB7EDD" w14:paraId="3D6FEDB8" w14:textId="77777777" w:rsidTr="0058459C">
        <w:trPr>
          <w:trHeight w:val="20"/>
        </w:trPr>
        <w:tc>
          <w:tcPr>
            <w:tcW w:w="5414" w:type="dxa"/>
            <w:vAlign w:val="bottom"/>
          </w:tcPr>
          <w:p w14:paraId="262B041C" w14:textId="77777777" w:rsidR="004C6E11" w:rsidRPr="00AB7EDD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5B4960C4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359" w:type="dxa"/>
            <w:vAlign w:val="bottom"/>
          </w:tcPr>
          <w:p w14:paraId="29121AB1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422" w:type="dxa"/>
            <w:vAlign w:val="bottom"/>
          </w:tcPr>
          <w:p w14:paraId="3696C9D3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496" w:type="dxa"/>
            <w:vAlign w:val="bottom"/>
          </w:tcPr>
          <w:p w14:paraId="51C96F1B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579" w:type="dxa"/>
            <w:vAlign w:val="bottom"/>
          </w:tcPr>
          <w:p w14:paraId="37B83547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เครื่องตกแต่ง</w:t>
            </w:r>
          </w:p>
        </w:tc>
        <w:tc>
          <w:tcPr>
            <w:tcW w:w="1296" w:type="dxa"/>
            <w:vAlign w:val="bottom"/>
          </w:tcPr>
          <w:p w14:paraId="30E0AFCC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314" w:type="dxa"/>
            <w:gridSpan w:val="2"/>
            <w:vAlign w:val="bottom"/>
          </w:tcPr>
          <w:p w14:paraId="36C4F821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4C6E11" w:rsidRPr="00AB7EDD" w14:paraId="6C56EC64" w14:textId="77777777" w:rsidTr="0058459C">
        <w:trPr>
          <w:trHeight w:val="20"/>
        </w:trPr>
        <w:tc>
          <w:tcPr>
            <w:tcW w:w="5414" w:type="dxa"/>
            <w:vAlign w:val="bottom"/>
          </w:tcPr>
          <w:p w14:paraId="09FF7C9F" w14:textId="77777777" w:rsidR="004C6E11" w:rsidRPr="00AB7EDD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295C8BE5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GB"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ที่ดินและ</w:t>
            </w:r>
          </w:p>
        </w:tc>
        <w:tc>
          <w:tcPr>
            <w:tcW w:w="1359" w:type="dxa"/>
            <w:vAlign w:val="bottom"/>
          </w:tcPr>
          <w:p w14:paraId="5E6FA981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อาคาร</w:t>
            </w:r>
          </w:p>
        </w:tc>
        <w:tc>
          <w:tcPr>
            <w:tcW w:w="1422" w:type="dxa"/>
            <w:vAlign w:val="bottom"/>
          </w:tcPr>
          <w:p w14:paraId="7CC6A77B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อาคาร</w:t>
            </w:r>
          </w:p>
        </w:tc>
        <w:tc>
          <w:tcPr>
            <w:tcW w:w="1496" w:type="dxa"/>
            <w:vAlign w:val="bottom"/>
          </w:tcPr>
          <w:p w14:paraId="6C140FEB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579" w:type="dxa"/>
            <w:vAlign w:val="bottom"/>
          </w:tcPr>
          <w:p w14:paraId="58B39C7C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ติดตั้งและ</w:t>
            </w:r>
          </w:p>
        </w:tc>
        <w:tc>
          <w:tcPr>
            <w:tcW w:w="1296" w:type="dxa"/>
            <w:vAlign w:val="bottom"/>
          </w:tcPr>
          <w:p w14:paraId="7D873375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314" w:type="dxa"/>
            <w:gridSpan w:val="2"/>
            <w:vAlign w:val="bottom"/>
          </w:tcPr>
          <w:p w14:paraId="46CE1DB8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4C6E11" w:rsidRPr="00AB7EDD" w14:paraId="3D853943" w14:textId="77777777" w:rsidTr="0058459C">
        <w:trPr>
          <w:trHeight w:val="20"/>
        </w:trPr>
        <w:tc>
          <w:tcPr>
            <w:tcW w:w="5414" w:type="dxa"/>
            <w:vAlign w:val="bottom"/>
          </w:tcPr>
          <w:p w14:paraId="5DB79C48" w14:textId="77777777" w:rsidR="004C6E11" w:rsidRPr="00AB7EDD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67F35BFB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สิทธิการเช่า</w:t>
            </w:r>
          </w:p>
        </w:tc>
        <w:tc>
          <w:tcPr>
            <w:tcW w:w="1359" w:type="dxa"/>
            <w:vAlign w:val="bottom"/>
          </w:tcPr>
          <w:p w14:paraId="7E1CA69D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สำนักงานและ</w:t>
            </w:r>
          </w:p>
        </w:tc>
        <w:tc>
          <w:tcPr>
            <w:tcW w:w="1422" w:type="dxa"/>
            <w:vAlign w:val="bottom"/>
          </w:tcPr>
          <w:p w14:paraId="2C30CD99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โรงถ่ายและ</w:t>
            </w:r>
          </w:p>
        </w:tc>
        <w:tc>
          <w:tcPr>
            <w:tcW w:w="1496" w:type="dxa"/>
            <w:vAlign w:val="bottom"/>
          </w:tcPr>
          <w:p w14:paraId="674C2419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579" w:type="dxa"/>
            <w:vAlign w:val="bottom"/>
          </w:tcPr>
          <w:p w14:paraId="6F11B1CA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อุปกรณสำนักงาน</w:t>
            </w:r>
          </w:p>
        </w:tc>
        <w:tc>
          <w:tcPr>
            <w:tcW w:w="1296" w:type="dxa"/>
            <w:vAlign w:val="bottom"/>
          </w:tcPr>
          <w:p w14:paraId="14DE8301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lef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314" w:type="dxa"/>
            <w:gridSpan w:val="2"/>
            <w:vAlign w:val="bottom"/>
          </w:tcPr>
          <w:p w14:paraId="37547124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4C6E11" w:rsidRPr="00AB7EDD" w14:paraId="02D9EBEB" w14:textId="77777777" w:rsidTr="0058459C">
        <w:trPr>
          <w:trHeight w:val="20"/>
        </w:trPr>
        <w:tc>
          <w:tcPr>
            <w:tcW w:w="5414" w:type="dxa"/>
            <w:vAlign w:val="bottom"/>
          </w:tcPr>
          <w:p w14:paraId="3AF2883F" w14:textId="77777777" w:rsidR="004C6E11" w:rsidRPr="00AB7EDD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0561A89D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อาคารโรงถ่าย</w:t>
            </w:r>
          </w:p>
        </w:tc>
        <w:tc>
          <w:tcPr>
            <w:tcW w:w="1359" w:type="dxa"/>
            <w:vAlign w:val="bottom"/>
          </w:tcPr>
          <w:p w14:paraId="0E8E4CB4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422" w:type="dxa"/>
            <w:vAlign w:val="bottom"/>
          </w:tcPr>
          <w:p w14:paraId="04215BAD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496" w:type="dxa"/>
            <w:vAlign w:val="bottom"/>
          </w:tcPr>
          <w:p w14:paraId="0EC6BDDD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อุปกรณ์กองถ่าย</w:t>
            </w:r>
          </w:p>
        </w:tc>
        <w:tc>
          <w:tcPr>
            <w:tcW w:w="1579" w:type="dxa"/>
            <w:vAlign w:val="bottom"/>
          </w:tcPr>
          <w:p w14:paraId="796E7BBB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เครื่องตกแต่ง</w:t>
            </w:r>
          </w:p>
        </w:tc>
        <w:tc>
          <w:tcPr>
            <w:tcW w:w="1296" w:type="dxa"/>
            <w:vAlign w:val="bottom"/>
          </w:tcPr>
          <w:p w14:paraId="1E8DBAD5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314" w:type="dxa"/>
            <w:gridSpan w:val="2"/>
            <w:vAlign w:val="bottom"/>
          </w:tcPr>
          <w:p w14:paraId="3E4547A2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4C6E11" w:rsidRPr="00AB7EDD" w14:paraId="455D171A" w14:textId="77777777" w:rsidTr="0058459C">
        <w:trPr>
          <w:trHeight w:val="20"/>
        </w:trPr>
        <w:tc>
          <w:tcPr>
            <w:tcW w:w="5414" w:type="dxa"/>
            <w:vAlign w:val="bottom"/>
          </w:tcPr>
          <w:p w14:paraId="7D3C5695" w14:textId="77777777" w:rsidR="004C6E11" w:rsidRPr="00AB7EDD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0ED28586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359" w:type="dxa"/>
            <w:vAlign w:val="bottom"/>
          </w:tcPr>
          <w:p w14:paraId="3D5925BE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22" w:type="dxa"/>
            <w:vAlign w:val="bottom"/>
          </w:tcPr>
          <w:p w14:paraId="2009CF7B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96" w:type="dxa"/>
            <w:vAlign w:val="bottom"/>
          </w:tcPr>
          <w:p w14:paraId="336952EA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579" w:type="dxa"/>
            <w:vAlign w:val="bottom"/>
          </w:tcPr>
          <w:p w14:paraId="6A9E9B72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61BE4658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314" w:type="dxa"/>
            <w:gridSpan w:val="2"/>
            <w:vAlign w:val="bottom"/>
          </w:tcPr>
          <w:p w14:paraId="5B9D8751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</w:tr>
      <w:tr w:rsidR="004C6E11" w:rsidRPr="00AB7EDD" w14:paraId="3E00BB61" w14:textId="77777777" w:rsidTr="0058459C">
        <w:trPr>
          <w:trHeight w:val="20"/>
        </w:trPr>
        <w:tc>
          <w:tcPr>
            <w:tcW w:w="5414" w:type="dxa"/>
            <w:vAlign w:val="bottom"/>
          </w:tcPr>
          <w:p w14:paraId="1F4C10C5" w14:textId="77777777" w:rsidR="004C6E11" w:rsidRPr="00AB7EDD" w:rsidRDefault="004C6E11" w:rsidP="00B92935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pacing w:val="-2"/>
                <w:sz w:val="12"/>
                <w:szCs w:val="12"/>
                <w:cs/>
              </w:rPr>
            </w:pPr>
          </w:p>
        </w:tc>
        <w:tc>
          <w:tcPr>
            <w:tcW w:w="1417" w:type="dxa"/>
            <w:vAlign w:val="bottom"/>
          </w:tcPr>
          <w:p w14:paraId="442C249E" w14:textId="77777777" w:rsidR="004C6E11" w:rsidRPr="00AB7EDD" w:rsidDel="00027C06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359" w:type="dxa"/>
            <w:vAlign w:val="bottom"/>
          </w:tcPr>
          <w:p w14:paraId="6C858D13" w14:textId="77777777" w:rsidR="004C6E11" w:rsidRPr="00AB7EDD" w:rsidDel="00027C06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422" w:type="dxa"/>
            <w:vAlign w:val="bottom"/>
          </w:tcPr>
          <w:p w14:paraId="5A81FD46" w14:textId="77777777" w:rsidR="004C6E11" w:rsidRPr="00AB7EDD" w:rsidDel="00027C06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496" w:type="dxa"/>
            <w:vAlign w:val="bottom"/>
          </w:tcPr>
          <w:p w14:paraId="47DE4B82" w14:textId="77777777" w:rsidR="004C6E11" w:rsidRPr="00AB7EDD" w:rsidDel="00027C06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579" w:type="dxa"/>
            <w:vAlign w:val="bottom"/>
          </w:tcPr>
          <w:p w14:paraId="36039557" w14:textId="77777777" w:rsidR="004C6E11" w:rsidRPr="00AB7EDD" w:rsidDel="00027C06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4284FFA6" w14:textId="77777777" w:rsidR="004C6E11" w:rsidRPr="00AB7EDD" w:rsidDel="00027C06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314" w:type="dxa"/>
            <w:gridSpan w:val="2"/>
            <w:vAlign w:val="bottom"/>
          </w:tcPr>
          <w:p w14:paraId="0350635E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</w:tr>
      <w:tr w:rsidR="004C6E11" w:rsidRPr="00AB7EDD" w14:paraId="6FF2073D" w14:textId="77777777" w:rsidTr="0058459C">
        <w:trPr>
          <w:trHeight w:val="74"/>
        </w:trPr>
        <w:tc>
          <w:tcPr>
            <w:tcW w:w="5414" w:type="dxa"/>
            <w:vAlign w:val="bottom"/>
          </w:tcPr>
          <w:p w14:paraId="3D2154DA" w14:textId="1E1F2A4C" w:rsidR="004C6E11" w:rsidRPr="00AB7EDD" w:rsidRDefault="004C6E11" w:rsidP="00071CE8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มกราคม 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17" w:type="dxa"/>
            <w:vAlign w:val="bottom"/>
          </w:tcPr>
          <w:p w14:paraId="42C10D28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9" w:type="dxa"/>
            <w:vAlign w:val="bottom"/>
          </w:tcPr>
          <w:p w14:paraId="032288D5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22" w:type="dxa"/>
            <w:vAlign w:val="bottom"/>
          </w:tcPr>
          <w:p w14:paraId="5EE809ED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96" w:type="dxa"/>
            <w:vAlign w:val="bottom"/>
          </w:tcPr>
          <w:p w14:paraId="06D1ABEF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79" w:type="dxa"/>
            <w:vAlign w:val="bottom"/>
          </w:tcPr>
          <w:p w14:paraId="34BDAA58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B3CC67C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4" w:type="dxa"/>
            <w:gridSpan w:val="2"/>
            <w:vAlign w:val="bottom"/>
          </w:tcPr>
          <w:p w14:paraId="15977F0E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D5E25" w:rsidRPr="00AB7EDD" w14:paraId="4C63F7F4" w14:textId="77777777" w:rsidTr="0058459C">
        <w:trPr>
          <w:trHeight w:val="20"/>
        </w:trPr>
        <w:tc>
          <w:tcPr>
            <w:tcW w:w="5414" w:type="dxa"/>
            <w:vAlign w:val="bottom"/>
          </w:tcPr>
          <w:p w14:paraId="330C901E" w14:textId="77777777" w:rsidR="00CD5E25" w:rsidRPr="00AB7EDD" w:rsidRDefault="00CD5E25" w:rsidP="00CD5E25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17" w:type="dxa"/>
            <w:vAlign w:val="bottom"/>
          </w:tcPr>
          <w:p w14:paraId="0401AA8A" w14:textId="361AA8F9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931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229</w:t>
            </w:r>
          </w:p>
        </w:tc>
        <w:tc>
          <w:tcPr>
            <w:tcW w:w="1359" w:type="dxa"/>
            <w:vAlign w:val="bottom"/>
          </w:tcPr>
          <w:p w14:paraId="4EF8293A" w14:textId="7321BE10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145</w:t>
            </w:r>
          </w:p>
        </w:tc>
        <w:tc>
          <w:tcPr>
            <w:tcW w:w="1422" w:type="dxa"/>
            <w:vAlign w:val="bottom"/>
          </w:tcPr>
          <w:p w14:paraId="21527FA5" w14:textId="47AABCED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856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423</w:t>
            </w:r>
          </w:p>
        </w:tc>
        <w:tc>
          <w:tcPr>
            <w:tcW w:w="1496" w:type="dxa"/>
            <w:vAlign w:val="bottom"/>
          </w:tcPr>
          <w:p w14:paraId="74F7B428" w14:textId="6F2D2329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494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672</w:t>
            </w:r>
          </w:p>
        </w:tc>
        <w:tc>
          <w:tcPr>
            <w:tcW w:w="1579" w:type="dxa"/>
            <w:vAlign w:val="bottom"/>
          </w:tcPr>
          <w:p w14:paraId="5DC74CDA" w14:textId="7E413113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988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vAlign w:val="bottom"/>
          </w:tcPr>
          <w:p w14:paraId="41DC3DCF" w14:textId="453305D0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673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510</w:t>
            </w:r>
          </w:p>
        </w:tc>
        <w:tc>
          <w:tcPr>
            <w:tcW w:w="1314" w:type="dxa"/>
            <w:gridSpan w:val="2"/>
            <w:vAlign w:val="bottom"/>
          </w:tcPr>
          <w:p w14:paraId="393BF648" w14:textId="18E9E837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116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031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479</w:t>
            </w:r>
          </w:p>
        </w:tc>
      </w:tr>
      <w:tr w:rsidR="00CD5E25" w:rsidRPr="00AB7EDD" w14:paraId="734AAE7B" w14:textId="77777777" w:rsidTr="0058459C">
        <w:trPr>
          <w:trHeight w:val="20"/>
        </w:trPr>
        <w:tc>
          <w:tcPr>
            <w:tcW w:w="5414" w:type="dxa"/>
            <w:vAlign w:val="bottom"/>
          </w:tcPr>
          <w:p w14:paraId="322C36A4" w14:textId="77777777" w:rsidR="00CD5E25" w:rsidRPr="00AB7EDD" w:rsidRDefault="00CD5E25" w:rsidP="0058459C">
            <w:pPr>
              <w:pStyle w:val="Header"/>
              <w:tabs>
                <w:tab w:val="clear" w:pos="4153"/>
                <w:tab w:val="clear" w:pos="8306"/>
                <w:tab w:val="left" w:pos="669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17" w:type="dxa"/>
            <w:vAlign w:val="bottom"/>
          </w:tcPr>
          <w:p w14:paraId="6538F3BD" w14:textId="74733FF6" w:rsidR="00CD5E25" w:rsidRPr="00AB7EDD" w:rsidRDefault="00CD5E25" w:rsidP="00CD5E2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434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167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59" w:type="dxa"/>
            <w:vAlign w:val="bottom"/>
          </w:tcPr>
          <w:p w14:paraId="54EB8269" w14:textId="3CD3C52F" w:rsidR="00CD5E25" w:rsidRPr="00AB7EDD" w:rsidRDefault="00CD5E25" w:rsidP="00CD5E2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37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686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238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22" w:type="dxa"/>
            <w:vAlign w:val="bottom"/>
          </w:tcPr>
          <w:p w14:paraId="69F6CD6F" w14:textId="7C377552" w:rsidR="00CD5E25" w:rsidRPr="00AB7EDD" w:rsidRDefault="00CD5E25" w:rsidP="00CD5E2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131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484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96" w:type="dxa"/>
            <w:vAlign w:val="bottom"/>
          </w:tcPr>
          <w:p w14:paraId="3C340C9E" w14:textId="65F62918" w:rsidR="00CD5E25" w:rsidRPr="00AB7EDD" w:rsidRDefault="00CD5E25" w:rsidP="00CD5E2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409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238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79" w:type="dxa"/>
            <w:vAlign w:val="bottom"/>
          </w:tcPr>
          <w:p w14:paraId="33D4D574" w14:textId="47F97C6A" w:rsidR="00CD5E25" w:rsidRPr="00AB7EDD" w:rsidRDefault="00CD5E25" w:rsidP="00CD5E2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190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172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070D84A2" w14:textId="4A06D933" w:rsidR="00CD5E25" w:rsidRPr="00AB7EDD" w:rsidRDefault="00CD5E25" w:rsidP="00CD5E2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607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578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14" w:type="dxa"/>
            <w:gridSpan w:val="2"/>
            <w:vAlign w:val="bottom"/>
          </w:tcPr>
          <w:p w14:paraId="2CA5E4E3" w14:textId="1C1AEB57" w:rsidR="00CD5E25" w:rsidRPr="00AB7EDD" w:rsidRDefault="00CD5E25" w:rsidP="00CD5E2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458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877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CD5E25" w:rsidRPr="00AB7EDD" w14:paraId="3B9B652E" w14:textId="77777777" w:rsidTr="0058459C">
        <w:trPr>
          <w:trHeight w:val="20"/>
        </w:trPr>
        <w:tc>
          <w:tcPr>
            <w:tcW w:w="5414" w:type="dxa"/>
            <w:vAlign w:val="bottom"/>
          </w:tcPr>
          <w:p w14:paraId="1314929B" w14:textId="77777777" w:rsidR="00CD5E25" w:rsidRPr="00AB7EDD" w:rsidRDefault="00CD5E25" w:rsidP="00CD5E25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  <w:vAlign w:val="bottom"/>
          </w:tcPr>
          <w:p w14:paraId="174909C5" w14:textId="71B55AEC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497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062</w:t>
            </w:r>
          </w:p>
        </w:tc>
        <w:tc>
          <w:tcPr>
            <w:tcW w:w="1359" w:type="dxa"/>
            <w:vAlign w:val="bottom"/>
          </w:tcPr>
          <w:p w14:paraId="68088CA7" w14:textId="7766BE63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907</w:t>
            </w:r>
          </w:p>
        </w:tc>
        <w:tc>
          <w:tcPr>
            <w:tcW w:w="1422" w:type="dxa"/>
            <w:vAlign w:val="bottom"/>
          </w:tcPr>
          <w:p w14:paraId="2B08C473" w14:textId="66FA021A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724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939</w:t>
            </w:r>
          </w:p>
        </w:tc>
        <w:tc>
          <w:tcPr>
            <w:tcW w:w="1496" w:type="dxa"/>
            <w:vAlign w:val="bottom"/>
          </w:tcPr>
          <w:p w14:paraId="0A654B32" w14:textId="0B35E203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434</w:t>
            </w:r>
          </w:p>
        </w:tc>
        <w:tc>
          <w:tcPr>
            <w:tcW w:w="1579" w:type="dxa"/>
            <w:vAlign w:val="bottom"/>
          </w:tcPr>
          <w:p w14:paraId="6B02615A" w14:textId="5B57B425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798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328</w:t>
            </w:r>
          </w:p>
        </w:tc>
        <w:tc>
          <w:tcPr>
            <w:tcW w:w="1296" w:type="dxa"/>
            <w:vAlign w:val="bottom"/>
          </w:tcPr>
          <w:p w14:paraId="555DAFA2" w14:textId="6ECF88F9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314" w:type="dxa"/>
            <w:gridSpan w:val="2"/>
            <w:vAlign w:val="bottom"/>
          </w:tcPr>
          <w:p w14:paraId="0627B019" w14:textId="70B8B75B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572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602</w:t>
            </w:r>
          </w:p>
        </w:tc>
      </w:tr>
      <w:tr w:rsidR="00CD5E25" w:rsidRPr="00AB7EDD" w14:paraId="70F45123" w14:textId="77777777" w:rsidTr="0058459C">
        <w:trPr>
          <w:trHeight w:val="20"/>
        </w:trPr>
        <w:tc>
          <w:tcPr>
            <w:tcW w:w="5414" w:type="dxa"/>
            <w:vAlign w:val="bottom"/>
          </w:tcPr>
          <w:p w14:paraId="53857518" w14:textId="77777777" w:rsidR="00CD5E25" w:rsidRPr="00AB7EDD" w:rsidRDefault="00CD5E25" w:rsidP="00CD5E25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417" w:type="dxa"/>
            <w:vAlign w:val="bottom"/>
          </w:tcPr>
          <w:p w14:paraId="41E9FC53" w14:textId="77777777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359" w:type="dxa"/>
            <w:vAlign w:val="bottom"/>
          </w:tcPr>
          <w:p w14:paraId="4881D77D" w14:textId="77777777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22" w:type="dxa"/>
            <w:vAlign w:val="bottom"/>
          </w:tcPr>
          <w:p w14:paraId="3834C05C" w14:textId="77777777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96" w:type="dxa"/>
            <w:vAlign w:val="bottom"/>
          </w:tcPr>
          <w:p w14:paraId="5AC45D1E" w14:textId="77777777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79" w:type="dxa"/>
            <w:vAlign w:val="bottom"/>
          </w:tcPr>
          <w:p w14:paraId="3A351D9E" w14:textId="77777777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14:paraId="22BE0872" w14:textId="77777777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314" w:type="dxa"/>
            <w:gridSpan w:val="2"/>
            <w:vAlign w:val="bottom"/>
          </w:tcPr>
          <w:p w14:paraId="6F56D348" w14:textId="77777777" w:rsidR="00CD5E25" w:rsidRPr="00AB7EDD" w:rsidRDefault="00CD5E2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CD5E25" w:rsidRPr="00AB7EDD" w14:paraId="07900D4D" w14:textId="77777777" w:rsidTr="0058459C">
        <w:trPr>
          <w:trHeight w:val="20"/>
        </w:trPr>
        <w:tc>
          <w:tcPr>
            <w:tcW w:w="5414" w:type="dxa"/>
            <w:vAlign w:val="bottom"/>
          </w:tcPr>
          <w:p w14:paraId="67D99FC7" w14:textId="19A53176" w:rsidR="00CD5E25" w:rsidRPr="00AB7EDD" w:rsidRDefault="00CD5E25" w:rsidP="00CD5E25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before="10" w:line="240" w:lineRule="auto"/>
              <w:ind w:left="336"/>
              <w:jc w:val="thaiDistribute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สำหรับปีสิ้นสุดวันที่</w:t>
            </w:r>
            <w:r w:rsidRPr="00AB7EDD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lang w:val="en-US"/>
              </w:rPr>
              <w:t xml:space="preserve">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 xml:space="preserve">ธันวาคม 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2563</w:t>
            </w:r>
          </w:p>
        </w:tc>
        <w:tc>
          <w:tcPr>
            <w:tcW w:w="1417" w:type="dxa"/>
            <w:vAlign w:val="bottom"/>
          </w:tcPr>
          <w:p w14:paraId="22D37D12" w14:textId="77777777" w:rsidR="00CD5E25" w:rsidRPr="00AB7EDD" w:rsidDel="00027C06" w:rsidRDefault="00CD5E25" w:rsidP="00CD5E25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59" w:type="dxa"/>
            <w:vAlign w:val="bottom"/>
          </w:tcPr>
          <w:p w14:paraId="2671E4F8" w14:textId="77777777" w:rsidR="00CD5E25" w:rsidRPr="00AB7EDD" w:rsidDel="00027C06" w:rsidRDefault="00CD5E25" w:rsidP="00CD5E25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22" w:type="dxa"/>
            <w:vAlign w:val="bottom"/>
          </w:tcPr>
          <w:p w14:paraId="7A69D83B" w14:textId="77777777" w:rsidR="00CD5E25" w:rsidRPr="00AB7EDD" w:rsidDel="00027C06" w:rsidRDefault="00CD5E25" w:rsidP="00CD5E25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96" w:type="dxa"/>
            <w:vAlign w:val="bottom"/>
          </w:tcPr>
          <w:p w14:paraId="49993CFA" w14:textId="77777777" w:rsidR="00CD5E25" w:rsidRPr="00AB7EDD" w:rsidDel="00027C06" w:rsidRDefault="00CD5E25" w:rsidP="00CD5E25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79" w:type="dxa"/>
            <w:vAlign w:val="bottom"/>
          </w:tcPr>
          <w:p w14:paraId="16C5323E" w14:textId="77777777" w:rsidR="00CD5E25" w:rsidRPr="00AB7EDD" w:rsidDel="00027C06" w:rsidRDefault="00CD5E25" w:rsidP="00CD5E25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26252BD3" w14:textId="77777777" w:rsidR="00CD5E25" w:rsidRPr="00AB7EDD" w:rsidDel="00027C06" w:rsidRDefault="00CD5E25" w:rsidP="00CD5E25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14" w:type="dxa"/>
            <w:gridSpan w:val="2"/>
            <w:vAlign w:val="bottom"/>
          </w:tcPr>
          <w:p w14:paraId="7B0EF313" w14:textId="77777777" w:rsidR="00CD5E25" w:rsidRPr="00AB7EDD" w:rsidRDefault="00CD5E25" w:rsidP="00CD5E25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CD5E25" w:rsidRPr="00AB7EDD" w14:paraId="42758E88" w14:textId="77777777" w:rsidTr="0058459C">
        <w:trPr>
          <w:trHeight w:val="20"/>
        </w:trPr>
        <w:tc>
          <w:tcPr>
            <w:tcW w:w="5414" w:type="dxa"/>
            <w:vAlign w:val="bottom"/>
          </w:tcPr>
          <w:p w14:paraId="3C5AFDF1" w14:textId="77777777" w:rsidR="00CD5E25" w:rsidRPr="00AB7EDD" w:rsidRDefault="00CD5E25" w:rsidP="00CD5E25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  <w:vAlign w:val="bottom"/>
          </w:tcPr>
          <w:p w14:paraId="09CCDE85" w14:textId="233FAD62" w:rsidR="00CD5E25" w:rsidRPr="00AB7EDD" w:rsidRDefault="00402D9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497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062</w:t>
            </w:r>
          </w:p>
        </w:tc>
        <w:tc>
          <w:tcPr>
            <w:tcW w:w="1359" w:type="dxa"/>
            <w:vAlign w:val="bottom"/>
          </w:tcPr>
          <w:p w14:paraId="1381513C" w14:textId="4BE78956" w:rsidR="00CD5E25" w:rsidRPr="00AB7EDD" w:rsidRDefault="00402D9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907</w:t>
            </w:r>
          </w:p>
        </w:tc>
        <w:tc>
          <w:tcPr>
            <w:tcW w:w="1422" w:type="dxa"/>
            <w:vAlign w:val="bottom"/>
          </w:tcPr>
          <w:p w14:paraId="6316381F" w14:textId="643B8B30" w:rsidR="00CD5E25" w:rsidRPr="00AB7EDD" w:rsidRDefault="00402D9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724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939</w:t>
            </w:r>
          </w:p>
        </w:tc>
        <w:tc>
          <w:tcPr>
            <w:tcW w:w="1496" w:type="dxa"/>
            <w:vAlign w:val="bottom"/>
          </w:tcPr>
          <w:p w14:paraId="6673E87B" w14:textId="514C7FC2" w:rsidR="00CD5E25" w:rsidRPr="00AB7EDD" w:rsidRDefault="00402D9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434</w:t>
            </w:r>
          </w:p>
        </w:tc>
        <w:tc>
          <w:tcPr>
            <w:tcW w:w="1579" w:type="dxa"/>
            <w:vAlign w:val="bottom"/>
          </w:tcPr>
          <w:p w14:paraId="07AAB41E" w14:textId="4C34CB5D" w:rsidR="00CD5E25" w:rsidRPr="00AB7EDD" w:rsidRDefault="00402D9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798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328</w:t>
            </w:r>
          </w:p>
        </w:tc>
        <w:tc>
          <w:tcPr>
            <w:tcW w:w="1296" w:type="dxa"/>
            <w:vAlign w:val="bottom"/>
          </w:tcPr>
          <w:p w14:paraId="3ACC98EC" w14:textId="34163C22" w:rsidR="00CD5E25" w:rsidRPr="00AB7EDD" w:rsidRDefault="00402D9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314" w:type="dxa"/>
            <w:gridSpan w:val="2"/>
            <w:vAlign w:val="bottom"/>
          </w:tcPr>
          <w:p w14:paraId="56136E26" w14:textId="10298195" w:rsidR="00CD5E25" w:rsidRPr="00AB7EDD" w:rsidRDefault="00402D9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572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602</w:t>
            </w:r>
          </w:p>
        </w:tc>
      </w:tr>
      <w:tr w:rsidR="00CD5E25" w:rsidRPr="00AB7EDD" w14:paraId="08FCFC04" w14:textId="77777777" w:rsidTr="0058459C">
        <w:trPr>
          <w:trHeight w:val="20"/>
        </w:trPr>
        <w:tc>
          <w:tcPr>
            <w:tcW w:w="5414" w:type="dxa"/>
            <w:vAlign w:val="bottom"/>
          </w:tcPr>
          <w:p w14:paraId="32E9D25F" w14:textId="77777777" w:rsidR="00CD5E25" w:rsidRPr="00AB7EDD" w:rsidRDefault="00CD5E25" w:rsidP="00CD5E25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417" w:type="dxa"/>
            <w:vAlign w:val="bottom"/>
          </w:tcPr>
          <w:p w14:paraId="4F384D9E" w14:textId="1D810431" w:rsidR="00CD5E25" w:rsidRPr="00AB7EDD" w:rsidRDefault="00CD5E2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9" w:type="dxa"/>
            <w:vAlign w:val="bottom"/>
          </w:tcPr>
          <w:p w14:paraId="3E068EB3" w14:textId="798A9946" w:rsidR="00CD5E25" w:rsidRPr="00AB7EDD" w:rsidRDefault="00CD5E2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22" w:type="dxa"/>
            <w:vAlign w:val="bottom"/>
          </w:tcPr>
          <w:p w14:paraId="1C9D3CE0" w14:textId="55270B96" w:rsidR="00CD5E25" w:rsidRPr="00AB7EDD" w:rsidRDefault="00CD5E2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96" w:type="dxa"/>
            <w:vAlign w:val="bottom"/>
          </w:tcPr>
          <w:p w14:paraId="57351AAA" w14:textId="55F46EC1" w:rsidR="00CD5E25" w:rsidRPr="00AB7EDD" w:rsidRDefault="00CD5E2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79" w:type="dxa"/>
            <w:vAlign w:val="bottom"/>
          </w:tcPr>
          <w:p w14:paraId="2B4CDBED" w14:textId="5A2BC502" w:rsidR="00CD5E25" w:rsidRPr="00AB7EDD" w:rsidRDefault="00402D9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91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259</w:t>
            </w:r>
          </w:p>
        </w:tc>
        <w:tc>
          <w:tcPr>
            <w:tcW w:w="1296" w:type="dxa"/>
            <w:vAlign w:val="bottom"/>
          </w:tcPr>
          <w:p w14:paraId="3E9DE9B7" w14:textId="32461F99" w:rsidR="00CD5E25" w:rsidRPr="00AB7EDD" w:rsidRDefault="00CD5E2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14" w:type="dxa"/>
            <w:gridSpan w:val="2"/>
            <w:vAlign w:val="bottom"/>
          </w:tcPr>
          <w:p w14:paraId="4B1BEA6C" w14:textId="5C4135F3" w:rsidR="00CD5E25" w:rsidRPr="00AB7EDD" w:rsidRDefault="00402D9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91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259</w:t>
            </w:r>
          </w:p>
        </w:tc>
      </w:tr>
      <w:tr w:rsidR="00CD5E25" w:rsidRPr="00AB7EDD" w14:paraId="2BBD7966" w14:textId="77777777" w:rsidTr="0058459C">
        <w:trPr>
          <w:trHeight w:val="20"/>
        </w:trPr>
        <w:tc>
          <w:tcPr>
            <w:tcW w:w="5414" w:type="dxa"/>
            <w:vAlign w:val="bottom"/>
          </w:tcPr>
          <w:p w14:paraId="6C5CE391" w14:textId="77777777" w:rsidR="00CD5E25" w:rsidRPr="00AB7EDD" w:rsidRDefault="00CD5E25" w:rsidP="00CD5E25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จำหน่ายและตัดจำหน่ายสินทรัพย์ - สุทธิ</w:t>
            </w:r>
          </w:p>
        </w:tc>
        <w:tc>
          <w:tcPr>
            <w:tcW w:w="1417" w:type="dxa"/>
            <w:vAlign w:val="bottom"/>
          </w:tcPr>
          <w:p w14:paraId="429321C5" w14:textId="23D59923" w:rsidR="00CD5E25" w:rsidRPr="00AB7EDD" w:rsidRDefault="00CD5E2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236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124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59" w:type="dxa"/>
            <w:vAlign w:val="bottom"/>
          </w:tcPr>
          <w:p w14:paraId="21835238" w14:textId="18B92E75" w:rsidR="00CD5E25" w:rsidRPr="00AB7EDD" w:rsidRDefault="00CD5E2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22" w:type="dxa"/>
            <w:vAlign w:val="bottom"/>
          </w:tcPr>
          <w:p w14:paraId="45F5E50B" w14:textId="3E89D6AB" w:rsidR="00CD5E25" w:rsidRPr="00AB7EDD" w:rsidRDefault="00CD5E2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206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378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96" w:type="dxa"/>
            <w:vAlign w:val="bottom"/>
          </w:tcPr>
          <w:p w14:paraId="0560A167" w14:textId="6CAD072F" w:rsidR="00CD5E25" w:rsidRPr="00AB7EDD" w:rsidRDefault="00CD5E2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79" w:type="dxa"/>
            <w:vAlign w:val="bottom"/>
          </w:tcPr>
          <w:p w14:paraId="671CAE0E" w14:textId="604A11C3" w:rsidR="00CD5E25" w:rsidRPr="00AB7EDD" w:rsidRDefault="00CD5E2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71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337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524E2D6B" w14:textId="77FF70DC" w:rsidR="00CD5E25" w:rsidRPr="00AB7EDD" w:rsidRDefault="00CD5E2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14" w:type="dxa"/>
            <w:gridSpan w:val="2"/>
            <w:vAlign w:val="bottom"/>
          </w:tcPr>
          <w:p w14:paraId="1C315603" w14:textId="36CE593A" w:rsidR="00CD5E25" w:rsidRPr="00AB7EDD" w:rsidRDefault="00CD5E2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513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870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CD5E25" w:rsidRPr="00AB7EDD" w14:paraId="7C9A6B02" w14:textId="77777777" w:rsidTr="0058459C">
        <w:trPr>
          <w:trHeight w:val="20"/>
        </w:trPr>
        <w:tc>
          <w:tcPr>
            <w:tcW w:w="5414" w:type="dxa"/>
            <w:vAlign w:val="bottom"/>
          </w:tcPr>
          <w:p w14:paraId="1EE6FC66" w14:textId="74594076" w:rsidR="00CD5E25" w:rsidRPr="00AB7EDD" w:rsidRDefault="00CD5E25" w:rsidP="00CD5E25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ค่าเสื่อมราคา (หมายเหตุ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7" w:type="dxa"/>
            <w:vAlign w:val="bottom"/>
          </w:tcPr>
          <w:p w14:paraId="1E6D8D54" w14:textId="0CFCB568" w:rsidR="00CD5E25" w:rsidRPr="00AB7EDD" w:rsidRDefault="00CD5E25" w:rsidP="00CD5E25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011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59" w:type="dxa"/>
            <w:vAlign w:val="bottom"/>
          </w:tcPr>
          <w:p w14:paraId="6BD392CD" w14:textId="6B5A3DC3" w:rsidR="00CD5E25" w:rsidRPr="00AB7EDD" w:rsidRDefault="00CD5E25" w:rsidP="00CD5E25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004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358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22" w:type="dxa"/>
            <w:vAlign w:val="bottom"/>
          </w:tcPr>
          <w:p w14:paraId="2EB3A0A9" w14:textId="280365A9" w:rsidR="00CD5E25" w:rsidRPr="00AB7EDD" w:rsidRDefault="00CD5E25" w:rsidP="00CD5E25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518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561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96" w:type="dxa"/>
            <w:vAlign w:val="bottom"/>
          </w:tcPr>
          <w:p w14:paraId="3C27334F" w14:textId="2FA92FAD" w:rsidR="00CD5E25" w:rsidRPr="00AB7EDD" w:rsidRDefault="00CD5E25" w:rsidP="00CD5E25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56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357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79" w:type="dxa"/>
            <w:vAlign w:val="bottom"/>
          </w:tcPr>
          <w:p w14:paraId="46E83537" w14:textId="0B29254E" w:rsidR="00CD5E25" w:rsidRPr="00AB7EDD" w:rsidRDefault="00CD5E25" w:rsidP="00CD5E25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420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122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554E5ED0" w14:textId="36742EA0" w:rsidR="00CD5E25" w:rsidRPr="00AB7EDD" w:rsidRDefault="00CD5E25" w:rsidP="00CD5E25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924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14" w:type="dxa"/>
            <w:gridSpan w:val="2"/>
            <w:vAlign w:val="bottom"/>
          </w:tcPr>
          <w:p w14:paraId="3A98379E" w14:textId="33C80A98" w:rsidR="00CD5E25" w:rsidRPr="00AB7EDD" w:rsidRDefault="00CD5E25" w:rsidP="00CD5E25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101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333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CD5E25" w:rsidRPr="00AB7EDD" w14:paraId="32198916" w14:textId="77777777" w:rsidTr="0058459C">
        <w:trPr>
          <w:trHeight w:val="20"/>
        </w:trPr>
        <w:tc>
          <w:tcPr>
            <w:tcW w:w="5414" w:type="dxa"/>
            <w:vAlign w:val="bottom"/>
          </w:tcPr>
          <w:p w14:paraId="4B0817EC" w14:textId="77777777" w:rsidR="00CD5E25" w:rsidRPr="00AB7EDD" w:rsidRDefault="00CD5E25" w:rsidP="00CD5E25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  <w:vAlign w:val="bottom"/>
          </w:tcPr>
          <w:p w14:paraId="108A9DAA" w14:textId="4893F495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224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927</w:t>
            </w:r>
          </w:p>
        </w:tc>
        <w:tc>
          <w:tcPr>
            <w:tcW w:w="1359" w:type="dxa"/>
            <w:vAlign w:val="bottom"/>
          </w:tcPr>
          <w:p w14:paraId="30CF4FEF" w14:textId="6313D74C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396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549</w:t>
            </w:r>
          </w:p>
        </w:tc>
        <w:tc>
          <w:tcPr>
            <w:tcW w:w="1422" w:type="dxa"/>
            <w:vAlign w:val="bottom"/>
          </w:tcPr>
          <w:p w14:paraId="1C3A611D" w14:textId="3411DCEA" w:rsidR="00CD5E25" w:rsidRPr="00AB7EDD" w:rsidRDefault="00CD5E25" w:rsidP="00CD5E25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96" w:type="dxa"/>
            <w:vAlign w:val="bottom"/>
          </w:tcPr>
          <w:p w14:paraId="06AC4E7C" w14:textId="6ACC65F3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048</w:t>
            </w:r>
          </w:p>
        </w:tc>
        <w:tc>
          <w:tcPr>
            <w:tcW w:w="1579" w:type="dxa"/>
            <w:vAlign w:val="bottom"/>
          </w:tcPr>
          <w:p w14:paraId="1B4BA053" w14:textId="6982A167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398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128</w:t>
            </w:r>
          </w:p>
        </w:tc>
        <w:tc>
          <w:tcPr>
            <w:tcW w:w="1296" w:type="dxa"/>
            <w:vAlign w:val="bottom"/>
          </w:tcPr>
          <w:p w14:paraId="3F524940" w14:textId="7D15590B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6</w:t>
            </w:r>
          </w:p>
        </w:tc>
        <w:tc>
          <w:tcPr>
            <w:tcW w:w="1314" w:type="dxa"/>
            <w:gridSpan w:val="2"/>
            <w:vAlign w:val="bottom"/>
          </w:tcPr>
          <w:p w14:paraId="52D0DF76" w14:textId="5B0438E3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048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658</w:t>
            </w:r>
          </w:p>
        </w:tc>
      </w:tr>
      <w:tr w:rsidR="00CD5E25" w:rsidRPr="00AB7EDD" w14:paraId="7E050F69" w14:textId="77777777" w:rsidTr="0058459C">
        <w:trPr>
          <w:trHeight w:val="20"/>
        </w:trPr>
        <w:tc>
          <w:tcPr>
            <w:tcW w:w="5414" w:type="dxa"/>
            <w:vAlign w:val="bottom"/>
          </w:tcPr>
          <w:p w14:paraId="18ACD4F4" w14:textId="77777777" w:rsidR="00CD5E25" w:rsidRPr="00AB7EDD" w:rsidRDefault="00CD5E25" w:rsidP="00CD5E25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417" w:type="dxa"/>
            <w:vAlign w:val="bottom"/>
          </w:tcPr>
          <w:p w14:paraId="397264D1" w14:textId="77777777" w:rsidR="00CD5E25" w:rsidRPr="00AB7EDD" w:rsidRDefault="00CD5E2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359" w:type="dxa"/>
            <w:vAlign w:val="bottom"/>
          </w:tcPr>
          <w:p w14:paraId="74926709" w14:textId="77777777" w:rsidR="00CD5E25" w:rsidRPr="00AB7EDD" w:rsidRDefault="00CD5E2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22" w:type="dxa"/>
            <w:vAlign w:val="bottom"/>
          </w:tcPr>
          <w:p w14:paraId="2F87BE8E" w14:textId="77777777" w:rsidR="00CD5E25" w:rsidRPr="00AB7EDD" w:rsidRDefault="00CD5E2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96" w:type="dxa"/>
            <w:vAlign w:val="bottom"/>
          </w:tcPr>
          <w:p w14:paraId="05A611D9" w14:textId="77777777" w:rsidR="00CD5E25" w:rsidRPr="00AB7EDD" w:rsidRDefault="00CD5E2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79" w:type="dxa"/>
            <w:vAlign w:val="bottom"/>
          </w:tcPr>
          <w:p w14:paraId="4F077784" w14:textId="77777777" w:rsidR="00CD5E25" w:rsidRPr="00AB7EDD" w:rsidRDefault="00CD5E2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14:paraId="6C80D9F1" w14:textId="77777777" w:rsidR="00CD5E25" w:rsidRPr="00AB7EDD" w:rsidRDefault="00CD5E2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314" w:type="dxa"/>
            <w:gridSpan w:val="2"/>
            <w:vAlign w:val="bottom"/>
          </w:tcPr>
          <w:p w14:paraId="2635EE56" w14:textId="77777777" w:rsidR="00CD5E25" w:rsidRPr="00AB7EDD" w:rsidRDefault="00CD5E2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</w:rPr>
            </w:pPr>
          </w:p>
        </w:tc>
      </w:tr>
      <w:tr w:rsidR="00CD5E25" w:rsidRPr="00AB7EDD" w14:paraId="6512E57B" w14:textId="77777777" w:rsidTr="0058459C">
        <w:trPr>
          <w:trHeight w:val="20"/>
        </w:trPr>
        <w:tc>
          <w:tcPr>
            <w:tcW w:w="5414" w:type="dxa"/>
            <w:vAlign w:val="bottom"/>
          </w:tcPr>
          <w:p w14:paraId="232D3BDD" w14:textId="72DED05B" w:rsidR="00CD5E25" w:rsidRPr="00AB7EDD" w:rsidRDefault="00CD5E25" w:rsidP="00CD5E25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17" w:type="dxa"/>
            <w:vAlign w:val="bottom"/>
          </w:tcPr>
          <w:p w14:paraId="195E458F" w14:textId="77777777" w:rsidR="00CD5E25" w:rsidRPr="00AB7EDD" w:rsidRDefault="00CD5E2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9" w:type="dxa"/>
            <w:vAlign w:val="bottom"/>
          </w:tcPr>
          <w:p w14:paraId="509F423C" w14:textId="77777777" w:rsidR="00CD5E25" w:rsidRPr="00AB7EDD" w:rsidRDefault="00CD5E2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22" w:type="dxa"/>
            <w:vAlign w:val="bottom"/>
          </w:tcPr>
          <w:p w14:paraId="08BCD5FC" w14:textId="77777777" w:rsidR="00CD5E25" w:rsidRPr="00AB7EDD" w:rsidRDefault="00CD5E2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96" w:type="dxa"/>
            <w:vAlign w:val="bottom"/>
          </w:tcPr>
          <w:p w14:paraId="4F69E463" w14:textId="77777777" w:rsidR="00CD5E25" w:rsidRPr="00AB7EDD" w:rsidRDefault="00CD5E2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79" w:type="dxa"/>
            <w:vAlign w:val="bottom"/>
          </w:tcPr>
          <w:p w14:paraId="2C6B7A84" w14:textId="77777777" w:rsidR="00CD5E25" w:rsidRPr="00AB7EDD" w:rsidRDefault="00CD5E2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247D78C" w14:textId="77777777" w:rsidR="00CD5E25" w:rsidRPr="00AB7EDD" w:rsidRDefault="00CD5E2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4" w:type="dxa"/>
            <w:gridSpan w:val="2"/>
            <w:vAlign w:val="bottom"/>
          </w:tcPr>
          <w:p w14:paraId="0924D52D" w14:textId="77777777" w:rsidR="00CD5E25" w:rsidRPr="00AB7EDD" w:rsidRDefault="00CD5E2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D5E25" w:rsidRPr="00AB7EDD" w14:paraId="3E977015" w14:textId="77777777" w:rsidTr="0058459C">
        <w:trPr>
          <w:trHeight w:val="20"/>
        </w:trPr>
        <w:tc>
          <w:tcPr>
            <w:tcW w:w="5414" w:type="dxa"/>
            <w:vAlign w:val="bottom"/>
          </w:tcPr>
          <w:p w14:paraId="20FA7A20" w14:textId="77777777" w:rsidR="00CD5E25" w:rsidRPr="00AB7EDD" w:rsidRDefault="00CD5E25" w:rsidP="00CD5E25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17" w:type="dxa"/>
            <w:vAlign w:val="bottom"/>
          </w:tcPr>
          <w:p w14:paraId="442BDA51" w14:textId="4D562D84" w:rsidR="00CD5E25" w:rsidRPr="00AB7EDD" w:rsidRDefault="00402D9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511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481</w:t>
            </w:r>
          </w:p>
        </w:tc>
        <w:tc>
          <w:tcPr>
            <w:tcW w:w="1359" w:type="dxa"/>
            <w:vAlign w:val="bottom"/>
          </w:tcPr>
          <w:p w14:paraId="61633435" w14:textId="36A9081F" w:rsidR="00CD5E25" w:rsidRPr="00AB7EDD" w:rsidRDefault="00402D9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145</w:t>
            </w:r>
          </w:p>
        </w:tc>
        <w:tc>
          <w:tcPr>
            <w:tcW w:w="1422" w:type="dxa"/>
            <w:vAlign w:val="bottom"/>
          </w:tcPr>
          <w:p w14:paraId="35D6CCD7" w14:textId="02482F24" w:rsidR="00CD5E25" w:rsidRPr="00AB7EDD" w:rsidRDefault="00CD5E2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96" w:type="dxa"/>
            <w:vAlign w:val="bottom"/>
          </w:tcPr>
          <w:p w14:paraId="0C7D2A0D" w14:textId="41B18632" w:rsidR="00CD5E25" w:rsidRPr="00AB7EDD" w:rsidRDefault="00402D9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117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677</w:t>
            </w:r>
          </w:p>
        </w:tc>
        <w:tc>
          <w:tcPr>
            <w:tcW w:w="1579" w:type="dxa"/>
            <w:vAlign w:val="bottom"/>
          </w:tcPr>
          <w:p w14:paraId="38C2F550" w14:textId="11D99E89" w:rsidR="00CD5E25" w:rsidRPr="00AB7EDD" w:rsidRDefault="00402D9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668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092</w:t>
            </w:r>
          </w:p>
        </w:tc>
        <w:tc>
          <w:tcPr>
            <w:tcW w:w="1296" w:type="dxa"/>
            <w:vAlign w:val="bottom"/>
          </w:tcPr>
          <w:p w14:paraId="2A49C792" w14:textId="75569515" w:rsidR="00CD5E25" w:rsidRPr="00AB7EDD" w:rsidRDefault="00402D9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982</w:t>
            </w:r>
          </w:p>
        </w:tc>
        <w:tc>
          <w:tcPr>
            <w:tcW w:w="1314" w:type="dxa"/>
            <w:gridSpan w:val="2"/>
            <w:vAlign w:val="bottom"/>
          </w:tcPr>
          <w:p w14:paraId="6B79E6C8" w14:textId="21301ADA" w:rsidR="00CD5E25" w:rsidRPr="00AB7EDD" w:rsidRDefault="00402D95" w:rsidP="00CD5E2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88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423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377</w:t>
            </w:r>
          </w:p>
        </w:tc>
      </w:tr>
      <w:tr w:rsidR="00CD5E25" w:rsidRPr="00AB7EDD" w14:paraId="25FBE35F" w14:textId="77777777" w:rsidTr="0058459C">
        <w:trPr>
          <w:trHeight w:val="20"/>
        </w:trPr>
        <w:tc>
          <w:tcPr>
            <w:tcW w:w="5414" w:type="dxa"/>
            <w:vAlign w:val="bottom"/>
          </w:tcPr>
          <w:p w14:paraId="52B39EFC" w14:textId="010C0175" w:rsidR="00CD5E25" w:rsidRPr="00AB7EDD" w:rsidRDefault="00CD5E25" w:rsidP="0058459C">
            <w:pPr>
              <w:pStyle w:val="Header"/>
              <w:tabs>
                <w:tab w:val="clear" w:pos="4153"/>
                <w:tab w:val="clear" w:pos="8306"/>
                <w:tab w:val="left" w:pos="69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="0058459C" w:rsidRPr="0058459C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17" w:type="dxa"/>
            <w:vAlign w:val="bottom"/>
          </w:tcPr>
          <w:p w14:paraId="4FE6FCB7" w14:textId="310A4B72" w:rsidR="00CD5E25" w:rsidRPr="00AB7EDD" w:rsidRDefault="00CD5E25" w:rsidP="00CD5E25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286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554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59" w:type="dxa"/>
            <w:vAlign w:val="bottom"/>
          </w:tcPr>
          <w:p w14:paraId="6B79EA25" w14:textId="0FFC7F89" w:rsidR="00CD5E25" w:rsidRPr="00AB7EDD" w:rsidRDefault="00CD5E25" w:rsidP="00CD5E25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690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596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22" w:type="dxa"/>
            <w:vAlign w:val="bottom"/>
          </w:tcPr>
          <w:p w14:paraId="3F187C56" w14:textId="51BD0B68" w:rsidR="00CD5E25" w:rsidRPr="00AB7EDD" w:rsidRDefault="00CD5E25" w:rsidP="00CD5E25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96" w:type="dxa"/>
            <w:vAlign w:val="bottom"/>
          </w:tcPr>
          <w:p w14:paraId="2966C27D" w14:textId="1DD63E16" w:rsidR="00CD5E25" w:rsidRPr="00AB7EDD" w:rsidRDefault="00CD5E25" w:rsidP="00CD5E25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088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629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79" w:type="dxa"/>
            <w:vAlign w:val="bottom"/>
          </w:tcPr>
          <w:p w14:paraId="664007AE" w14:textId="40A7A4C0" w:rsidR="00CD5E25" w:rsidRPr="00AB7EDD" w:rsidRDefault="00CD5E25" w:rsidP="00CD5E25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269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964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417388FC" w14:textId="0B5C1059" w:rsidR="00CD5E25" w:rsidRPr="00AB7EDD" w:rsidRDefault="00CD5E25" w:rsidP="00CD5E25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976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14" w:type="dxa"/>
            <w:gridSpan w:val="2"/>
            <w:vAlign w:val="bottom"/>
          </w:tcPr>
          <w:p w14:paraId="085AFF2C" w14:textId="262653D1" w:rsidR="00CD5E25" w:rsidRPr="00AB7EDD" w:rsidRDefault="00CD5E25" w:rsidP="00CD5E25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68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374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719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CD5E25" w:rsidRPr="00AB7EDD" w14:paraId="72379E01" w14:textId="77777777" w:rsidTr="0058459C">
        <w:trPr>
          <w:trHeight w:val="20"/>
        </w:trPr>
        <w:tc>
          <w:tcPr>
            <w:tcW w:w="5414" w:type="dxa"/>
            <w:vAlign w:val="bottom"/>
          </w:tcPr>
          <w:p w14:paraId="4B4E89AE" w14:textId="77777777" w:rsidR="00CD5E25" w:rsidRPr="00AB7EDD" w:rsidRDefault="00CD5E25" w:rsidP="00CD5E25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  <w:vAlign w:val="bottom"/>
          </w:tcPr>
          <w:p w14:paraId="1F04ADB5" w14:textId="35017A5C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224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927</w:t>
            </w:r>
          </w:p>
        </w:tc>
        <w:tc>
          <w:tcPr>
            <w:tcW w:w="1359" w:type="dxa"/>
            <w:vAlign w:val="bottom"/>
          </w:tcPr>
          <w:p w14:paraId="1188B5E6" w14:textId="5772272D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396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549</w:t>
            </w:r>
          </w:p>
        </w:tc>
        <w:tc>
          <w:tcPr>
            <w:tcW w:w="1422" w:type="dxa"/>
            <w:vAlign w:val="bottom"/>
          </w:tcPr>
          <w:p w14:paraId="44B6F46C" w14:textId="746DA8B6" w:rsidR="00CD5E25" w:rsidRPr="00AB7EDD" w:rsidRDefault="00CD5E25" w:rsidP="00CD5E25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96" w:type="dxa"/>
            <w:vAlign w:val="bottom"/>
          </w:tcPr>
          <w:p w14:paraId="39CBB218" w14:textId="63085047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048</w:t>
            </w:r>
          </w:p>
        </w:tc>
        <w:tc>
          <w:tcPr>
            <w:tcW w:w="1579" w:type="dxa"/>
            <w:vAlign w:val="bottom"/>
          </w:tcPr>
          <w:p w14:paraId="567C1AE9" w14:textId="088F5AF4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398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128</w:t>
            </w:r>
          </w:p>
        </w:tc>
        <w:tc>
          <w:tcPr>
            <w:tcW w:w="1296" w:type="dxa"/>
            <w:vAlign w:val="bottom"/>
          </w:tcPr>
          <w:p w14:paraId="72212E77" w14:textId="5BA6988B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6</w:t>
            </w:r>
          </w:p>
        </w:tc>
        <w:tc>
          <w:tcPr>
            <w:tcW w:w="1314" w:type="dxa"/>
            <w:gridSpan w:val="2"/>
            <w:vAlign w:val="bottom"/>
          </w:tcPr>
          <w:p w14:paraId="7E00728E" w14:textId="761D9DAB" w:rsidR="00CD5E25" w:rsidRPr="00AB7EDD" w:rsidRDefault="00402D95" w:rsidP="00CD5E25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048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658</w:t>
            </w:r>
          </w:p>
        </w:tc>
      </w:tr>
    </w:tbl>
    <w:p w14:paraId="5AB58645" w14:textId="77777777" w:rsidR="004C6E11" w:rsidRPr="00AB7EDD" w:rsidRDefault="004C6E1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AB7EDD">
        <w:rPr>
          <w:rFonts w:ascii="Browallia New" w:hAnsi="Browallia New" w:cs="Browallia New"/>
          <w:sz w:val="30"/>
          <w:szCs w:val="30"/>
          <w:lang w:val="en-US"/>
        </w:rPr>
        <w:br w:type="page"/>
      </w:r>
    </w:p>
    <w:p w14:paraId="00ECF34A" w14:textId="6CF735C4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18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ที่ดิน อาคารและอุปกรณ์ 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>-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สุทธิ</w:t>
      </w:r>
      <w:r w:rsidR="004C6E11"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1D3E18C7" w14:textId="77777777" w:rsidR="004C6E11" w:rsidRPr="00AB7EDD" w:rsidRDefault="004C6E11" w:rsidP="004C6E11">
      <w:pPr>
        <w:rPr>
          <w:rFonts w:ascii="Browallia New" w:hAnsi="Browallia New" w:cs="Browallia New"/>
        </w:rPr>
      </w:pPr>
    </w:p>
    <w:tbl>
      <w:tblPr>
        <w:tblW w:w="15503" w:type="dxa"/>
        <w:tblLayout w:type="fixed"/>
        <w:tblLook w:val="04A0" w:firstRow="1" w:lastRow="0" w:firstColumn="1" w:lastColumn="0" w:noHBand="0" w:noVBand="1"/>
      </w:tblPr>
      <w:tblGrid>
        <w:gridCol w:w="5637"/>
        <w:gridCol w:w="1417"/>
        <w:gridCol w:w="1276"/>
        <w:gridCol w:w="1417"/>
        <w:gridCol w:w="1560"/>
        <w:gridCol w:w="1559"/>
        <w:gridCol w:w="1276"/>
        <w:gridCol w:w="1361"/>
      </w:tblGrid>
      <w:tr w:rsidR="004C6E11" w:rsidRPr="00AB7EDD" w14:paraId="4D03B2A8" w14:textId="77777777" w:rsidTr="00B92935">
        <w:trPr>
          <w:trHeight w:val="19"/>
        </w:trPr>
        <w:tc>
          <w:tcPr>
            <w:tcW w:w="5637" w:type="dxa"/>
            <w:vAlign w:val="bottom"/>
          </w:tcPr>
          <w:p w14:paraId="72495B4A" w14:textId="77777777" w:rsidR="004C6E11" w:rsidRPr="00AB7EDD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66" w:type="dxa"/>
            <w:gridSpan w:val="7"/>
            <w:vAlign w:val="bottom"/>
          </w:tcPr>
          <w:p w14:paraId="034018CA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AB7EDD" w14:paraId="14C9DAE7" w14:textId="77777777" w:rsidTr="00B92935">
        <w:trPr>
          <w:trHeight w:val="19"/>
        </w:trPr>
        <w:tc>
          <w:tcPr>
            <w:tcW w:w="5637" w:type="dxa"/>
            <w:vAlign w:val="bottom"/>
          </w:tcPr>
          <w:p w14:paraId="21E9B67F" w14:textId="77777777" w:rsidR="004C6E11" w:rsidRPr="00AB7EDD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1E0AD9FD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276" w:type="dxa"/>
            <w:vAlign w:val="bottom"/>
          </w:tcPr>
          <w:p w14:paraId="21598D10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417" w:type="dxa"/>
            <w:vAlign w:val="bottom"/>
          </w:tcPr>
          <w:p w14:paraId="0385639A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560" w:type="dxa"/>
            <w:vAlign w:val="bottom"/>
          </w:tcPr>
          <w:p w14:paraId="2F4AB4AF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559" w:type="dxa"/>
            <w:vAlign w:val="bottom"/>
          </w:tcPr>
          <w:p w14:paraId="600257B8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เครื่องตกแต่ง</w:t>
            </w:r>
          </w:p>
        </w:tc>
        <w:tc>
          <w:tcPr>
            <w:tcW w:w="1276" w:type="dxa"/>
            <w:vAlign w:val="bottom"/>
          </w:tcPr>
          <w:p w14:paraId="54EC05E2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361" w:type="dxa"/>
            <w:vAlign w:val="bottom"/>
          </w:tcPr>
          <w:p w14:paraId="7DAA9959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4C6E11" w:rsidRPr="00AB7EDD" w14:paraId="75490167" w14:textId="77777777" w:rsidTr="00B92935">
        <w:trPr>
          <w:trHeight w:val="19"/>
        </w:trPr>
        <w:tc>
          <w:tcPr>
            <w:tcW w:w="5637" w:type="dxa"/>
            <w:vAlign w:val="bottom"/>
          </w:tcPr>
          <w:p w14:paraId="1EDF953B" w14:textId="77777777" w:rsidR="004C6E11" w:rsidRPr="00AB7EDD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026CAC96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GB"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ที่ดินและ</w:t>
            </w:r>
          </w:p>
        </w:tc>
        <w:tc>
          <w:tcPr>
            <w:tcW w:w="1276" w:type="dxa"/>
            <w:vAlign w:val="bottom"/>
          </w:tcPr>
          <w:p w14:paraId="1E25BA28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อาคาร</w:t>
            </w:r>
          </w:p>
        </w:tc>
        <w:tc>
          <w:tcPr>
            <w:tcW w:w="1417" w:type="dxa"/>
            <w:vAlign w:val="bottom"/>
          </w:tcPr>
          <w:p w14:paraId="286344D6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อาคาร</w:t>
            </w:r>
          </w:p>
        </w:tc>
        <w:tc>
          <w:tcPr>
            <w:tcW w:w="1560" w:type="dxa"/>
            <w:vAlign w:val="bottom"/>
          </w:tcPr>
          <w:p w14:paraId="035487FC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559" w:type="dxa"/>
            <w:vAlign w:val="bottom"/>
          </w:tcPr>
          <w:p w14:paraId="5CF17189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ติดตั้งและ</w:t>
            </w:r>
          </w:p>
        </w:tc>
        <w:tc>
          <w:tcPr>
            <w:tcW w:w="1276" w:type="dxa"/>
            <w:vAlign w:val="bottom"/>
          </w:tcPr>
          <w:p w14:paraId="359D8E4E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361" w:type="dxa"/>
            <w:vAlign w:val="bottom"/>
          </w:tcPr>
          <w:p w14:paraId="786928A4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4C6E11" w:rsidRPr="00AB7EDD" w14:paraId="001B10B7" w14:textId="77777777" w:rsidTr="00B92935">
        <w:trPr>
          <w:trHeight w:val="329"/>
        </w:trPr>
        <w:tc>
          <w:tcPr>
            <w:tcW w:w="5637" w:type="dxa"/>
            <w:vAlign w:val="bottom"/>
          </w:tcPr>
          <w:p w14:paraId="0CC7C6EE" w14:textId="77777777" w:rsidR="004C6E11" w:rsidRPr="00AB7EDD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67274B56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สิทธิการเช่า</w:t>
            </w:r>
          </w:p>
        </w:tc>
        <w:tc>
          <w:tcPr>
            <w:tcW w:w="1276" w:type="dxa"/>
            <w:vAlign w:val="bottom"/>
          </w:tcPr>
          <w:p w14:paraId="698208E4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สำนักงานและ</w:t>
            </w:r>
          </w:p>
        </w:tc>
        <w:tc>
          <w:tcPr>
            <w:tcW w:w="1417" w:type="dxa"/>
            <w:vAlign w:val="bottom"/>
          </w:tcPr>
          <w:p w14:paraId="3C9C0D30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โรงถ่ายและ</w:t>
            </w:r>
          </w:p>
        </w:tc>
        <w:tc>
          <w:tcPr>
            <w:tcW w:w="1560" w:type="dxa"/>
            <w:vAlign w:val="bottom"/>
          </w:tcPr>
          <w:p w14:paraId="49B2B5AA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559" w:type="dxa"/>
            <w:vAlign w:val="bottom"/>
          </w:tcPr>
          <w:p w14:paraId="67F022AE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อุปกรณสำนักงาน</w:t>
            </w:r>
          </w:p>
        </w:tc>
        <w:tc>
          <w:tcPr>
            <w:tcW w:w="1276" w:type="dxa"/>
            <w:vAlign w:val="bottom"/>
          </w:tcPr>
          <w:p w14:paraId="026F6AF2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lef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361" w:type="dxa"/>
            <w:vAlign w:val="bottom"/>
          </w:tcPr>
          <w:p w14:paraId="07667174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4C6E11" w:rsidRPr="00AB7EDD" w14:paraId="615FD75E" w14:textId="77777777" w:rsidTr="00B92935">
        <w:trPr>
          <w:trHeight w:val="380"/>
        </w:trPr>
        <w:tc>
          <w:tcPr>
            <w:tcW w:w="5637" w:type="dxa"/>
            <w:vAlign w:val="bottom"/>
          </w:tcPr>
          <w:p w14:paraId="295CEEF9" w14:textId="77777777" w:rsidR="004C6E11" w:rsidRPr="00AB7EDD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6D48A15F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อาคารโรงถ่าย</w:t>
            </w:r>
          </w:p>
        </w:tc>
        <w:tc>
          <w:tcPr>
            <w:tcW w:w="1276" w:type="dxa"/>
            <w:vAlign w:val="bottom"/>
          </w:tcPr>
          <w:p w14:paraId="1663B5C8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417" w:type="dxa"/>
            <w:vAlign w:val="bottom"/>
          </w:tcPr>
          <w:p w14:paraId="0A418A0F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560" w:type="dxa"/>
            <w:vAlign w:val="bottom"/>
          </w:tcPr>
          <w:p w14:paraId="0F5A111B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อุปกรณ์กองถ่าย</w:t>
            </w:r>
          </w:p>
        </w:tc>
        <w:tc>
          <w:tcPr>
            <w:tcW w:w="1559" w:type="dxa"/>
            <w:vAlign w:val="bottom"/>
          </w:tcPr>
          <w:p w14:paraId="0D4F005E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เครื่องตกแต่ง</w:t>
            </w:r>
          </w:p>
        </w:tc>
        <w:tc>
          <w:tcPr>
            <w:tcW w:w="1276" w:type="dxa"/>
            <w:vAlign w:val="bottom"/>
          </w:tcPr>
          <w:p w14:paraId="2ACDDB89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361" w:type="dxa"/>
            <w:vAlign w:val="bottom"/>
          </w:tcPr>
          <w:p w14:paraId="366BD1E4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4C6E11" w:rsidRPr="00AB7EDD" w14:paraId="3CB0824E" w14:textId="77777777" w:rsidTr="00B92935">
        <w:trPr>
          <w:trHeight w:val="19"/>
        </w:trPr>
        <w:tc>
          <w:tcPr>
            <w:tcW w:w="5637" w:type="dxa"/>
            <w:vAlign w:val="bottom"/>
          </w:tcPr>
          <w:p w14:paraId="34D60C30" w14:textId="77777777" w:rsidR="004C6E11" w:rsidRPr="00AB7EDD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129E5B84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vAlign w:val="bottom"/>
          </w:tcPr>
          <w:p w14:paraId="602994C4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17" w:type="dxa"/>
            <w:vAlign w:val="bottom"/>
          </w:tcPr>
          <w:p w14:paraId="363D1DC9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560" w:type="dxa"/>
            <w:vAlign w:val="bottom"/>
          </w:tcPr>
          <w:p w14:paraId="61AC8827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vAlign w:val="bottom"/>
          </w:tcPr>
          <w:p w14:paraId="32F01BBB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vAlign w:val="bottom"/>
          </w:tcPr>
          <w:p w14:paraId="4064AD6D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361" w:type="dxa"/>
            <w:vAlign w:val="bottom"/>
          </w:tcPr>
          <w:p w14:paraId="715DF5ED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</w:tr>
      <w:tr w:rsidR="004C6E11" w:rsidRPr="00AB7EDD" w14:paraId="7689160D" w14:textId="77777777" w:rsidTr="00B92935">
        <w:trPr>
          <w:trHeight w:val="19"/>
        </w:trPr>
        <w:tc>
          <w:tcPr>
            <w:tcW w:w="5637" w:type="dxa"/>
          </w:tcPr>
          <w:p w14:paraId="5A83B1E4" w14:textId="77777777" w:rsidR="004C6E11" w:rsidRPr="00AB7EDD" w:rsidRDefault="004C6E11" w:rsidP="00B92935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17" w:type="dxa"/>
          </w:tcPr>
          <w:p w14:paraId="094C6394" w14:textId="77777777" w:rsidR="004C6E11" w:rsidRPr="00AB7EDD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</w:tcPr>
          <w:p w14:paraId="5294DFE2" w14:textId="77777777" w:rsidR="004C6E11" w:rsidRPr="00AB7EDD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417" w:type="dxa"/>
          </w:tcPr>
          <w:p w14:paraId="345DC701" w14:textId="77777777" w:rsidR="004C6E11" w:rsidRPr="00AB7EDD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560" w:type="dxa"/>
          </w:tcPr>
          <w:p w14:paraId="0CA84C68" w14:textId="77777777" w:rsidR="004C6E11" w:rsidRPr="00AB7EDD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</w:tcPr>
          <w:p w14:paraId="2F87D97F" w14:textId="77777777" w:rsidR="004C6E11" w:rsidRPr="00AB7EDD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</w:tcPr>
          <w:p w14:paraId="09AF9AF5" w14:textId="77777777" w:rsidR="004C6E11" w:rsidRPr="00AB7EDD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361" w:type="dxa"/>
          </w:tcPr>
          <w:p w14:paraId="30D856DC" w14:textId="77777777" w:rsidR="004C6E11" w:rsidRPr="00AB7EDD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</w:tr>
      <w:tr w:rsidR="004C6E11" w:rsidRPr="00AB7EDD" w14:paraId="3BE7180A" w14:textId="77777777" w:rsidTr="00B92935">
        <w:trPr>
          <w:trHeight w:val="19"/>
        </w:trPr>
        <w:tc>
          <w:tcPr>
            <w:tcW w:w="5637" w:type="dxa"/>
          </w:tcPr>
          <w:p w14:paraId="041FF2A7" w14:textId="16A9D7E4" w:rsidR="004C6E11" w:rsidRPr="00AB7EDD" w:rsidRDefault="004C6E11" w:rsidP="00B92935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before="10" w:line="240" w:lineRule="auto"/>
              <w:ind w:left="540"/>
              <w:jc w:val="thaiDistribute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สำหรับปีสิ้นสุดวันที่</w:t>
            </w:r>
            <w:r w:rsidRPr="00AB7EDD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lang w:val="en-US"/>
              </w:rPr>
              <w:t xml:space="preserve">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 xml:space="preserve">ธันวาคม 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2564</w:t>
            </w:r>
          </w:p>
        </w:tc>
        <w:tc>
          <w:tcPr>
            <w:tcW w:w="1417" w:type="dxa"/>
          </w:tcPr>
          <w:p w14:paraId="58ACA2F2" w14:textId="77777777" w:rsidR="004C6E11" w:rsidRPr="00AB7EDD" w:rsidDel="00027C06" w:rsidRDefault="004C6E11" w:rsidP="00B92935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</w:tcPr>
          <w:p w14:paraId="71F3F32E" w14:textId="77777777" w:rsidR="004C6E11" w:rsidRPr="00AB7EDD" w:rsidDel="00027C06" w:rsidRDefault="004C6E11" w:rsidP="00B92935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</w:tcPr>
          <w:p w14:paraId="36C520AD" w14:textId="77777777" w:rsidR="004C6E11" w:rsidRPr="00AB7EDD" w:rsidDel="00027C06" w:rsidRDefault="004C6E11" w:rsidP="00B92935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60" w:type="dxa"/>
          </w:tcPr>
          <w:p w14:paraId="43835527" w14:textId="77777777" w:rsidR="004C6E11" w:rsidRPr="00AB7EDD" w:rsidDel="00027C06" w:rsidRDefault="004C6E11" w:rsidP="00B92935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59" w:type="dxa"/>
          </w:tcPr>
          <w:p w14:paraId="20669DE0" w14:textId="77777777" w:rsidR="004C6E11" w:rsidRPr="00AB7EDD" w:rsidDel="00027C06" w:rsidRDefault="004C6E11" w:rsidP="00B92935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</w:tcPr>
          <w:p w14:paraId="1BC352A6" w14:textId="77777777" w:rsidR="004C6E11" w:rsidRPr="00AB7EDD" w:rsidDel="00027C06" w:rsidRDefault="004C6E11" w:rsidP="00B92935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1" w:type="dxa"/>
          </w:tcPr>
          <w:p w14:paraId="2F466D97" w14:textId="77777777" w:rsidR="004C6E11" w:rsidRPr="00AB7EDD" w:rsidRDefault="004C6E11" w:rsidP="00B92935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FD3B8C" w:rsidRPr="00AB7EDD" w14:paraId="1D5E6C2C" w14:textId="77777777" w:rsidTr="00B92935">
        <w:tc>
          <w:tcPr>
            <w:tcW w:w="5637" w:type="dxa"/>
          </w:tcPr>
          <w:p w14:paraId="2B921DD6" w14:textId="77777777" w:rsidR="00FD3B8C" w:rsidRPr="00AB7EDD" w:rsidRDefault="00FD3B8C" w:rsidP="00FD3B8C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</w:tcPr>
          <w:p w14:paraId="1F8F6B4B" w14:textId="7E14C554" w:rsidR="00FD3B8C" w:rsidRPr="00AB7EDD" w:rsidRDefault="00402D95" w:rsidP="00FD3B8C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224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927</w:t>
            </w:r>
          </w:p>
        </w:tc>
        <w:tc>
          <w:tcPr>
            <w:tcW w:w="1276" w:type="dxa"/>
          </w:tcPr>
          <w:p w14:paraId="5C13D9D6" w14:textId="460A6AC9" w:rsidR="00FD3B8C" w:rsidRPr="00AB7EDD" w:rsidRDefault="00402D95" w:rsidP="00FD3B8C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396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549</w:t>
            </w:r>
          </w:p>
        </w:tc>
        <w:tc>
          <w:tcPr>
            <w:tcW w:w="1417" w:type="dxa"/>
          </w:tcPr>
          <w:p w14:paraId="0098CC6D" w14:textId="21582DA5" w:rsidR="00FD3B8C" w:rsidRPr="00AB7EDD" w:rsidRDefault="00FD3B8C" w:rsidP="00FD3B8C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60" w:type="dxa"/>
          </w:tcPr>
          <w:p w14:paraId="00E7115F" w14:textId="1F201A90" w:rsidR="00FD3B8C" w:rsidRPr="00AB7EDD" w:rsidRDefault="00402D95" w:rsidP="00FD3B8C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048</w:t>
            </w:r>
          </w:p>
        </w:tc>
        <w:tc>
          <w:tcPr>
            <w:tcW w:w="1559" w:type="dxa"/>
          </w:tcPr>
          <w:p w14:paraId="3B921D97" w14:textId="174D0386" w:rsidR="00FD3B8C" w:rsidRPr="00AB7EDD" w:rsidRDefault="00402D95" w:rsidP="00FD3B8C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398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128</w:t>
            </w:r>
          </w:p>
        </w:tc>
        <w:tc>
          <w:tcPr>
            <w:tcW w:w="1276" w:type="dxa"/>
          </w:tcPr>
          <w:p w14:paraId="6F85F20B" w14:textId="76FE378A" w:rsidR="00FD3B8C" w:rsidRPr="00AB7EDD" w:rsidRDefault="00402D95" w:rsidP="00FD3B8C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6</w:t>
            </w:r>
          </w:p>
        </w:tc>
        <w:tc>
          <w:tcPr>
            <w:tcW w:w="1361" w:type="dxa"/>
          </w:tcPr>
          <w:p w14:paraId="00A38CD5" w14:textId="1A32BCDF" w:rsidR="00FD3B8C" w:rsidRPr="00AB7EDD" w:rsidRDefault="00402D95" w:rsidP="00FD3B8C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048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658</w:t>
            </w:r>
          </w:p>
        </w:tc>
      </w:tr>
      <w:tr w:rsidR="001915B1" w:rsidRPr="00AB7EDD" w14:paraId="5E9BFC9B" w14:textId="77777777" w:rsidTr="00B92935">
        <w:trPr>
          <w:trHeight w:val="19"/>
        </w:trPr>
        <w:tc>
          <w:tcPr>
            <w:tcW w:w="5637" w:type="dxa"/>
          </w:tcPr>
          <w:p w14:paraId="4A688E94" w14:textId="77777777" w:rsidR="001915B1" w:rsidRPr="00AB7EDD" w:rsidRDefault="001915B1" w:rsidP="001915B1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417" w:type="dxa"/>
          </w:tcPr>
          <w:p w14:paraId="2832AAC2" w14:textId="2BE4A4D4" w:rsidR="001915B1" w:rsidRPr="00AB7EDD" w:rsidRDefault="00FD3B8C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14:paraId="3ACD8E52" w14:textId="23956EA7" w:rsidR="001915B1" w:rsidRPr="00AB7EDD" w:rsidRDefault="00FD3B8C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</w:tcPr>
          <w:p w14:paraId="7AD9C251" w14:textId="1BEB45E2" w:rsidR="001915B1" w:rsidRPr="00AB7EDD" w:rsidRDefault="00FD3B8C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60" w:type="dxa"/>
          </w:tcPr>
          <w:p w14:paraId="0F009829" w14:textId="7F87E864" w:rsidR="001915B1" w:rsidRPr="00AB7EDD" w:rsidRDefault="00FD3B8C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59" w:type="dxa"/>
          </w:tcPr>
          <w:p w14:paraId="24DA24C1" w14:textId="5A0B0719" w:rsidR="001915B1" w:rsidRPr="00AB7EDD" w:rsidRDefault="00402D95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150</w:t>
            </w:r>
          </w:p>
        </w:tc>
        <w:tc>
          <w:tcPr>
            <w:tcW w:w="1276" w:type="dxa"/>
          </w:tcPr>
          <w:p w14:paraId="5FC0BB01" w14:textId="2BF20A75" w:rsidR="001915B1" w:rsidRPr="00AB7EDD" w:rsidRDefault="00FD3B8C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61" w:type="dxa"/>
          </w:tcPr>
          <w:p w14:paraId="7FD30CB8" w14:textId="44983C52" w:rsidR="001915B1" w:rsidRPr="00AB7EDD" w:rsidRDefault="00402D95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150</w:t>
            </w:r>
          </w:p>
        </w:tc>
      </w:tr>
      <w:tr w:rsidR="001915B1" w:rsidRPr="00AB7EDD" w14:paraId="06FDEA0D" w14:textId="77777777" w:rsidTr="00B92935">
        <w:trPr>
          <w:trHeight w:val="19"/>
        </w:trPr>
        <w:tc>
          <w:tcPr>
            <w:tcW w:w="5637" w:type="dxa"/>
          </w:tcPr>
          <w:p w14:paraId="68EEA8DE" w14:textId="02F8AE08" w:rsidR="001915B1" w:rsidRPr="00AB7EDD" w:rsidRDefault="001915B1" w:rsidP="001915B1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ค่าเสื่อมราคา (หมายเหตุ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14:paraId="26D14283" w14:textId="4A8F47F1" w:rsidR="001915B1" w:rsidRPr="00AB7EDD" w:rsidRDefault="00FD3B8C" w:rsidP="001915B1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573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76" w:type="dxa"/>
          </w:tcPr>
          <w:p w14:paraId="44F16AB7" w14:textId="0B56C98E" w:rsidR="001915B1" w:rsidRPr="00AB7EDD" w:rsidRDefault="00FD3B8C" w:rsidP="001915B1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004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357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</w:tcPr>
          <w:p w14:paraId="7C97C11F" w14:textId="6645691A" w:rsidR="001915B1" w:rsidRPr="00AB7EDD" w:rsidRDefault="00FD3B8C" w:rsidP="001915B1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60" w:type="dxa"/>
          </w:tcPr>
          <w:p w14:paraId="64D8CFE0" w14:textId="36C459EE" w:rsidR="001915B1" w:rsidRPr="00AB7EDD" w:rsidRDefault="00FD3B8C" w:rsidP="001915B1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409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59" w:type="dxa"/>
          </w:tcPr>
          <w:p w14:paraId="6CABA9E7" w14:textId="1CD24EBC" w:rsidR="001915B1" w:rsidRPr="00AB7EDD" w:rsidRDefault="00FD3B8C" w:rsidP="001915B1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148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787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76" w:type="dxa"/>
          </w:tcPr>
          <w:p w14:paraId="10A1E17B" w14:textId="6B7C4D5B" w:rsidR="001915B1" w:rsidRPr="00AB7EDD" w:rsidRDefault="00FD3B8C" w:rsidP="001915B1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61" w:type="dxa"/>
          </w:tcPr>
          <w:p w14:paraId="2D53E827" w14:textId="09BC984E" w:rsidR="001915B1" w:rsidRPr="00AB7EDD" w:rsidRDefault="00FD3B8C" w:rsidP="001915B1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126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1915B1" w:rsidRPr="00AB7EDD" w14:paraId="4393C698" w14:textId="77777777" w:rsidTr="00B92935">
        <w:trPr>
          <w:trHeight w:val="19"/>
        </w:trPr>
        <w:tc>
          <w:tcPr>
            <w:tcW w:w="5637" w:type="dxa"/>
          </w:tcPr>
          <w:p w14:paraId="5608ABF2" w14:textId="77777777" w:rsidR="001915B1" w:rsidRPr="00AB7EDD" w:rsidRDefault="001915B1" w:rsidP="001915B1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</w:tcPr>
          <w:p w14:paraId="25B937BC" w14:textId="114D6B25" w:rsidR="001915B1" w:rsidRPr="00AB7EDD" w:rsidRDefault="00402D95" w:rsidP="001915B1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199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354</w:t>
            </w:r>
          </w:p>
        </w:tc>
        <w:tc>
          <w:tcPr>
            <w:tcW w:w="1276" w:type="dxa"/>
          </w:tcPr>
          <w:p w14:paraId="4D9BF273" w14:textId="0A14AEE8" w:rsidR="001915B1" w:rsidRPr="00AB7EDD" w:rsidRDefault="00402D95" w:rsidP="001915B1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392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192</w:t>
            </w:r>
          </w:p>
        </w:tc>
        <w:tc>
          <w:tcPr>
            <w:tcW w:w="1417" w:type="dxa"/>
          </w:tcPr>
          <w:p w14:paraId="72B106BB" w14:textId="1353F1EA" w:rsidR="001915B1" w:rsidRPr="00AB7EDD" w:rsidRDefault="00FD3B8C" w:rsidP="001915B1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60" w:type="dxa"/>
          </w:tcPr>
          <w:p w14:paraId="0C5C35CA" w14:textId="0AFAD82A" w:rsidR="001915B1" w:rsidRPr="00AB7EDD" w:rsidRDefault="00402D95" w:rsidP="001915B1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639</w:t>
            </w:r>
          </w:p>
        </w:tc>
        <w:tc>
          <w:tcPr>
            <w:tcW w:w="1559" w:type="dxa"/>
          </w:tcPr>
          <w:p w14:paraId="4888319E" w14:textId="3CB5CA62" w:rsidR="001915B1" w:rsidRPr="00AB7EDD" w:rsidRDefault="00402D95" w:rsidP="001915B1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402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491</w:t>
            </w:r>
          </w:p>
        </w:tc>
        <w:tc>
          <w:tcPr>
            <w:tcW w:w="1276" w:type="dxa"/>
          </w:tcPr>
          <w:p w14:paraId="2BE44CD2" w14:textId="42D1C5F2" w:rsidR="001915B1" w:rsidRPr="00AB7EDD" w:rsidRDefault="00402D95" w:rsidP="001915B1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6</w:t>
            </w:r>
          </w:p>
        </w:tc>
        <w:tc>
          <w:tcPr>
            <w:tcW w:w="1361" w:type="dxa"/>
          </w:tcPr>
          <w:p w14:paraId="7063E6A2" w14:textId="244AF6A4" w:rsidR="001915B1" w:rsidRPr="00AB7EDD" w:rsidRDefault="00402D95" w:rsidP="001915B1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010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682</w:t>
            </w:r>
          </w:p>
        </w:tc>
      </w:tr>
      <w:tr w:rsidR="001915B1" w:rsidRPr="00AB7EDD" w14:paraId="2BEC5BDB" w14:textId="77777777" w:rsidTr="00B92935">
        <w:trPr>
          <w:trHeight w:val="19"/>
        </w:trPr>
        <w:tc>
          <w:tcPr>
            <w:tcW w:w="5637" w:type="dxa"/>
          </w:tcPr>
          <w:p w14:paraId="173684DF" w14:textId="77777777" w:rsidR="001915B1" w:rsidRPr="00AB7EDD" w:rsidRDefault="001915B1" w:rsidP="001915B1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17" w:type="dxa"/>
          </w:tcPr>
          <w:p w14:paraId="219415B6" w14:textId="77777777" w:rsidR="001915B1" w:rsidRPr="00AB7EDD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911B185" w14:textId="77777777" w:rsidR="001915B1" w:rsidRPr="00AB7EDD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46D42351" w14:textId="77777777" w:rsidR="001915B1" w:rsidRPr="00AB7EDD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60" w:type="dxa"/>
          </w:tcPr>
          <w:p w14:paraId="535BB8C2" w14:textId="77777777" w:rsidR="001915B1" w:rsidRPr="00AB7EDD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0CBDE9F" w14:textId="77777777" w:rsidR="001915B1" w:rsidRPr="00AB7EDD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8281BB5" w14:textId="77777777" w:rsidR="001915B1" w:rsidRPr="00AB7EDD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1" w:type="dxa"/>
          </w:tcPr>
          <w:p w14:paraId="25BBAD19" w14:textId="77777777" w:rsidR="001915B1" w:rsidRPr="00AB7EDD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15B1" w:rsidRPr="00AB7EDD" w14:paraId="694FC696" w14:textId="77777777" w:rsidTr="00B92935">
        <w:trPr>
          <w:trHeight w:val="72"/>
        </w:trPr>
        <w:tc>
          <w:tcPr>
            <w:tcW w:w="5637" w:type="dxa"/>
          </w:tcPr>
          <w:p w14:paraId="258CB27F" w14:textId="511033E0" w:rsidR="001915B1" w:rsidRPr="00AB7EDD" w:rsidRDefault="001915B1" w:rsidP="001915B1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17" w:type="dxa"/>
          </w:tcPr>
          <w:p w14:paraId="21A86A5F" w14:textId="77777777" w:rsidR="001915B1" w:rsidRPr="00AB7EDD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505917E" w14:textId="77777777" w:rsidR="001915B1" w:rsidRPr="00AB7EDD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1AB8233" w14:textId="77777777" w:rsidR="001915B1" w:rsidRPr="00AB7EDD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60" w:type="dxa"/>
          </w:tcPr>
          <w:p w14:paraId="3BAEC495" w14:textId="77777777" w:rsidR="001915B1" w:rsidRPr="00AB7EDD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3AB84ABE" w14:textId="77777777" w:rsidR="001915B1" w:rsidRPr="00AB7EDD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B1820DB" w14:textId="77777777" w:rsidR="001915B1" w:rsidRPr="00AB7EDD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1" w:type="dxa"/>
          </w:tcPr>
          <w:p w14:paraId="77B1567C" w14:textId="77777777" w:rsidR="001915B1" w:rsidRPr="00AB7EDD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15B1" w:rsidRPr="00AB7EDD" w14:paraId="47E64A2D" w14:textId="77777777" w:rsidTr="00B92935">
        <w:trPr>
          <w:trHeight w:val="19"/>
        </w:trPr>
        <w:tc>
          <w:tcPr>
            <w:tcW w:w="5637" w:type="dxa"/>
          </w:tcPr>
          <w:p w14:paraId="348245EE" w14:textId="77777777" w:rsidR="001915B1" w:rsidRPr="00AB7EDD" w:rsidRDefault="001915B1" w:rsidP="001915B1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17" w:type="dxa"/>
          </w:tcPr>
          <w:p w14:paraId="04C18259" w14:textId="652EC71F" w:rsidR="001915B1" w:rsidRPr="00AB7EDD" w:rsidRDefault="00402D95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511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481</w:t>
            </w:r>
          </w:p>
        </w:tc>
        <w:tc>
          <w:tcPr>
            <w:tcW w:w="1276" w:type="dxa"/>
          </w:tcPr>
          <w:p w14:paraId="0EB23D5E" w14:textId="7E77C744" w:rsidR="001915B1" w:rsidRPr="00AB7EDD" w:rsidRDefault="00402D95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145</w:t>
            </w:r>
          </w:p>
        </w:tc>
        <w:tc>
          <w:tcPr>
            <w:tcW w:w="1417" w:type="dxa"/>
          </w:tcPr>
          <w:p w14:paraId="66E8F8FE" w14:textId="62CDA11C" w:rsidR="001915B1" w:rsidRPr="00AB7EDD" w:rsidRDefault="00537215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60" w:type="dxa"/>
          </w:tcPr>
          <w:p w14:paraId="12A50ACF" w14:textId="104955EF" w:rsidR="001915B1" w:rsidRPr="00AB7EDD" w:rsidRDefault="00402D95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117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677</w:t>
            </w:r>
          </w:p>
        </w:tc>
        <w:tc>
          <w:tcPr>
            <w:tcW w:w="1559" w:type="dxa"/>
          </w:tcPr>
          <w:p w14:paraId="609C5534" w14:textId="17A3BA2B" w:rsidR="001915B1" w:rsidRPr="00AB7EDD" w:rsidRDefault="00402D95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821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242</w:t>
            </w:r>
          </w:p>
        </w:tc>
        <w:tc>
          <w:tcPr>
            <w:tcW w:w="1276" w:type="dxa"/>
          </w:tcPr>
          <w:p w14:paraId="687D99F5" w14:textId="1DC008DA" w:rsidR="001915B1" w:rsidRPr="00AB7EDD" w:rsidRDefault="00402D95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982</w:t>
            </w:r>
          </w:p>
        </w:tc>
        <w:tc>
          <w:tcPr>
            <w:tcW w:w="1361" w:type="dxa"/>
          </w:tcPr>
          <w:p w14:paraId="358845B0" w14:textId="01FBACF8" w:rsidR="001915B1" w:rsidRPr="00AB7EDD" w:rsidRDefault="00402D95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88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576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527</w:t>
            </w:r>
          </w:p>
        </w:tc>
      </w:tr>
      <w:tr w:rsidR="001915B1" w:rsidRPr="00AB7EDD" w14:paraId="01E59C0B" w14:textId="77777777" w:rsidTr="00B92935">
        <w:trPr>
          <w:trHeight w:val="19"/>
        </w:trPr>
        <w:tc>
          <w:tcPr>
            <w:tcW w:w="5637" w:type="dxa"/>
          </w:tcPr>
          <w:p w14:paraId="68B886FF" w14:textId="7D058B76" w:rsidR="001915B1" w:rsidRPr="00AB7EDD" w:rsidRDefault="001915B1" w:rsidP="001915B1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58459C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17" w:type="dxa"/>
          </w:tcPr>
          <w:p w14:paraId="0A1FDF00" w14:textId="2C57E51D" w:rsidR="001915B1" w:rsidRPr="00AB7EDD" w:rsidRDefault="00FD3B8C" w:rsidP="001915B1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312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127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76" w:type="dxa"/>
          </w:tcPr>
          <w:p w14:paraId="03BAA7DE" w14:textId="6F768C1C" w:rsidR="001915B1" w:rsidRPr="00AB7EDD" w:rsidRDefault="00FD3B8C" w:rsidP="001915B1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694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953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</w:tcPr>
          <w:p w14:paraId="2AC6B136" w14:textId="05AAAD6E" w:rsidR="001915B1" w:rsidRPr="00AB7EDD" w:rsidRDefault="00537215" w:rsidP="001915B1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60" w:type="dxa"/>
          </w:tcPr>
          <w:p w14:paraId="23893BFC" w14:textId="138FE89F" w:rsidR="001915B1" w:rsidRPr="00AB7EDD" w:rsidRDefault="00FD3B8C" w:rsidP="001915B1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101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59" w:type="dxa"/>
          </w:tcPr>
          <w:p w14:paraId="62CF0471" w14:textId="179E5255" w:rsidR="001915B1" w:rsidRPr="00AB7EDD" w:rsidRDefault="00FD3B8C" w:rsidP="001915B1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418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751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76" w:type="dxa"/>
          </w:tcPr>
          <w:p w14:paraId="3AEA5159" w14:textId="78002F9B" w:rsidR="001915B1" w:rsidRPr="00AB7EDD" w:rsidRDefault="00FD3B8C" w:rsidP="001915B1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976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61" w:type="dxa"/>
          </w:tcPr>
          <w:p w14:paraId="4A3F8532" w14:textId="4D031633" w:rsidR="001915B1" w:rsidRPr="00AB7EDD" w:rsidRDefault="00FD3B8C" w:rsidP="001915B1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71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565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845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FD3B8C" w:rsidRPr="00AB7EDD" w14:paraId="238B3927" w14:textId="77777777" w:rsidTr="00B92935">
        <w:trPr>
          <w:trHeight w:val="64"/>
        </w:trPr>
        <w:tc>
          <w:tcPr>
            <w:tcW w:w="5637" w:type="dxa"/>
          </w:tcPr>
          <w:p w14:paraId="60A01368" w14:textId="77777777" w:rsidR="00FD3B8C" w:rsidRPr="00AB7EDD" w:rsidRDefault="00FD3B8C" w:rsidP="00FD3B8C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</w:tcPr>
          <w:p w14:paraId="78156C93" w14:textId="3F3BDC02" w:rsidR="00FD3B8C" w:rsidRPr="00AB7EDD" w:rsidRDefault="00402D95" w:rsidP="00FD3B8C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199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354</w:t>
            </w:r>
          </w:p>
        </w:tc>
        <w:tc>
          <w:tcPr>
            <w:tcW w:w="1276" w:type="dxa"/>
          </w:tcPr>
          <w:p w14:paraId="68F3348B" w14:textId="54E1AF40" w:rsidR="00FD3B8C" w:rsidRPr="00AB7EDD" w:rsidRDefault="00402D95" w:rsidP="00FD3B8C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392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192</w:t>
            </w:r>
          </w:p>
        </w:tc>
        <w:tc>
          <w:tcPr>
            <w:tcW w:w="1417" w:type="dxa"/>
          </w:tcPr>
          <w:p w14:paraId="55339D20" w14:textId="5C83CC37" w:rsidR="00FD3B8C" w:rsidRPr="00AB7EDD" w:rsidRDefault="00FD3B8C" w:rsidP="00FD3B8C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60" w:type="dxa"/>
          </w:tcPr>
          <w:p w14:paraId="381FAC4B" w14:textId="1E31632A" w:rsidR="00FD3B8C" w:rsidRPr="00AB7EDD" w:rsidRDefault="00402D95" w:rsidP="00FD3B8C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639</w:t>
            </w:r>
          </w:p>
        </w:tc>
        <w:tc>
          <w:tcPr>
            <w:tcW w:w="1559" w:type="dxa"/>
          </w:tcPr>
          <w:p w14:paraId="322180A7" w14:textId="4A33C3E2" w:rsidR="00FD3B8C" w:rsidRPr="00AB7EDD" w:rsidRDefault="00402D95" w:rsidP="00FD3B8C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402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491</w:t>
            </w:r>
          </w:p>
        </w:tc>
        <w:tc>
          <w:tcPr>
            <w:tcW w:w="1276" w:type="dxa"/>
          </w:tcPr>
          <w:p w14:paraId="4A51647A" w14:textId="402AAB2A" w:rsidR="00FD3B8C" w:rsidRPr="00AB7EDD" w:rsidRDefault="00402D95" w:rsidP="00FD3B8C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6</w:t>
            </w:r>
          </w:p>
        </w:tc>
        <w:tc>
          <w:tcPr>
            <w:tcW w:w="1361" w:type="dxa"/>
          </w:tcPr>
          <w:p w14:paraId="2F88860C" w14:textId="23138908" w:rsidR="00FD3B8C" w:rsidRPr="00AB7EDD" w:rsidRDefault="00402D95" w:rsidP="00FD3B8C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010</w:t>
            </w:r>
            <w:r w:rsidR="00FD3B8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682</w:t>
            </w:r>
          </w:p>
        </w:tc>
      </w:tr>
    </w:tbl>
    <w:p w14:paraId="2F1C48E3" w14:textId="77777777" w:rsidR="004C6E11" w:rsidRPr="00AB7EDD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6B24FD63" w14:textId="585EAEC0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ค่าเสื่อมราคาจำนวน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12</w:t>
      </w:r>
      <w:r w:rsidR="00537215" w:rsidRPr="00AB7EDD">
        <w:rPr>
          <w:rFonts w:ascii="Browallia New" w:hAnsi="Browallia New" w:cs="Browallia New"/>
          <w:spacing w:val="-4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409</w:t>
      </w:r>
      <w:r w:rsidR="00537215"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บาท (พ.ศ.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2563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>: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จำนวน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574</w:t>
      </w:r>
      <w:r w:rsidR="00CD5E25" w:rsidRPr="00AB7EDD">
        <w:rPr>
          <w:rFonts w:ascii="Browallia New" w:hAnsi="Browallia New" w:cs="Browallia New"/>
          <w:spacing w:val="-4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919</w:t>
      </w:r>
      <w:r w:rsidR="00CD5E25"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บาท) และจำนวน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3</w:t>
      </w:r>
      <w:r w:rsidR="00537215" w:rsidRPr="00AB7EDD">
        <w:rPr>
          <w:rFonts w:ascii="Browallia New" w:hAnsi="Browallia New" w:cs="Browallia New"/>
          <w:spacing w:val="-4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178</w:t>
      </w:r>
      <w:r w:rsidR="00537215" w:rsidRPr="00AB7EDD">
        <w:rPr>
          <w:rFonts w:ascii="Browallia New" w:hAnsi="Browallia New" w:cs="Browallia New"/>
          <w:spacing w:val="-4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717</w:t>
      </w:r>
      <w:r w:rsidR="00537215"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บาท (พ.ศ.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2563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>: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จำนวน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3</w:t>
      </w:r>
      <w:r w:rsidR="00CD5E25" w:rsidRPr="00AB7EDD">
        <w:rPr>
          <w:rFonts w:ascii="Browallia New" w:hAnsi="Browallia New" w:cs="Browallia New"/>
          <w:spacing w:val="-4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526</w:t>
      </w:r>
      <w:r w:rsidR="00CD5E25" w:rsidRPr="00AB7EDD">
        <w:rPr>
          <w:rFonts w:ascii="Browallia New" w:hAnsi="Browallia New" w:cs="Browallia New"/>
          <w:spacing w:val="-4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414</w:t>
      </w:r>
      <w:r w:rsidR="00CD5E25"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บาท) ถูกบันทึกอยู่ในต้นทุนการให้บริการและค่าใช้จ่ายในการบริหาร ตามลำดับ</w:t>
      </w:r>
      <w:r w:rsidRPr="00AB7EDD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2"/>
          <w:sz w:val="26"/>
          <w:szCs w:val="26"/>
          <w:cs/>
        </w:rPr>
        <w:t>ในงบการเงินเฉพาะกิจการ</w:t>
      </w:r>
    </w:p>
    <w:p w14:paraId="05199F67" w14:textId="77777777" w:rsidR="004C6E11" w:rsidRPr="00AB7EDD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4304DD34" w14:textId="77777777" w:rsidR="004C6E11" w:rsidRPr="00AB7EDD" w:rsidRDefault="004C6E11" w:rsidP="004C6E11">
      <w:pPr>
        <w:tabs>
          <w:tab w:val="left" w:pos="426"/>
        </w:tabs>
        <w:spacing w:line="240" w:lineRule="auto"/>
        <w:ind w:left="540"/>
        <w:jc w:val="thaiDistribute"/>
        <w:rPr>
          <w:rFonts w:ascii="Browallia New" w:hAnsi="Browallia New" w:cs="Browallia New"/>
          <w:sz w:val="24"/>
          <w:szCs w:val="24"/>
          <w:cs/>
        </w:rPr>
        <w:sectPr w:rsidR="004C6E11" w:rsidRPr="00AB7EDD" w:rsidSect="0058459C">
          <w:pgSz w:w="16840" w:h="11907" w:orient="landscape" w:code="9"/>
          <w:pgMar w:top="1440" w:right="720" w:bottom="720" w:left="720" w:header="706" w:footer="576" w:gutter="0"/>
          <w:cols w:space="720"/>
        </w:sectPr>
      </w:pPr>
    </w:p>
    <w:p w14:paraId="2CA6E2DE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  <w:lang w:val="en-US"/>
        </w:rPr>
      </w:pPr>
    </w:p>
    <w:p w14:paraId="195A235C" w14:textId="41529768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19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สินทรัพย์ที่มีไว้เพื่อให้เช่า - สุทธิ</w:t>
      </w:r>
    </w:p>
    <w:p w14:paraId="320B498E" w14:textId="77777777" w:rsidR="004C6E11" w:rsidRPr="00AB7EDD" w:rsidRDefault="004C6E11" w:rsidP="00BD3D46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tbl>
      <w:tblPr>
        <w:tblW w:w="9558" w:type="dxa"/>
        <w:tblLayout w:type="fixed"/>
        <w:tblLook w:val="04A0" w:firstRow="1" w:lastRow="0" w:firstColumn="1" w:lastColumn="0" w:noHBand="0" w:noVBand="1"/>
      </w:tblPr>
      <w:tblGrid>
        <w:gridCol w:w="3888"/>
        <w:gridCol w:w="1417"/>
        <w:gridCol w:w="1418"/>
        <w:gridCol w:w="1417"/>
        <w:gridCol w:w="1418"/>
      </w:tblGrid>
      <w:tr w:rsidR="004C6E11" w:rsidRPr="00AB7EDD" w14:paraId="58A979D7" w14:textId="77777777" w:rsidTr="00AB7EDD">
        <w:trPr>
          <w:trHeight w:val="20"/>
        </w:trPr>
        <w:tc>
          <w:tcPr>
            <w:tcW w:w="3888" w:type="dxa"/>
          </w:tcPr>
          <w:p w14:paraId="76118AD9" w14:textId="77777777" w:rsidR="004C6E11" w:rsidRPr="00AB7EDD" w:rsidRDefault="004C6E11" w:rsidP="009D4A94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5670" w:type="dxa"/>
            <w:gridSpan w:val="4"/>
          </w:tcPr>
          <w:p w14:paraId="1A08A4DD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งบการเงินรวม</w:t>
            </w:r>
          </w:p>
        </w:tc>
      </w:tr>
      <w:tr w:rsidR="004C6E11" w:rsidRPr="00AB7EDD" w14:paraId="1660E1F7" w14:textId="77777777" w:rsidTr="00AB7EDD">
        <w:trPr>
          <w:trHeight w:val="20"/>
        </w:trPr>
        <w:tc>
          <w:tcPr>
            <w:tcW w:w="3888" w:type="dxa"/>
          </w:tcPr>
          <w:p w14:paraId="78B418D9" w14:textId="77777777" w:rsidR="004C6E11" w:rsidRPr="00AB7EDD" w:rsidRDefault="004C6E11" w:rsidP="009D4A94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</w:tcPr>
          <w:p w14:paraId="302A44AE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418" w:type="dxa"/>
          </w:tcPr>
          <w:p w14:paraId="609986D3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417" w:type="dxa"/>
          </w:tcPr>
          <w:p w14:paraId="7CD62EA8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18" w:type="dxa"/>
          </w:tcPr>
          <w:p w14:paraId="3FC8D359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4C6E11" w:rsidRPr="00AB7EDD" w14:paraId="1FA3E1C9" w14:textId="77777777" w:rsidTr="00AB7EDD">
        <w:trPr>
          <w:trHeight w:val="20"/>
        </w:trPr>
        <w:tc>
          <w:tcPr>
            <w:tcW w:w="3888" w:type="dxa"/>
          </w:tcPr>
          <w:p w14:paraId="1DC97209" w14:textId="77777777" w:rsidR="004C6E11" w:rsidRPr="00AB7EDD" w:rsidRDefault="004C6E11" w:rsidP="009D4A94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</w:tcPr>
          <w:p w14:paraId="54288AAD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อุปกรณ์กองถ่าย</w:t>
            </w:r>
          </w:p>
        </w:tc>
        <w:tc>
          <w:tcPr>
            <w:tcW w:w="1418" w:type="dxa"/>
          </w:tcPr>
          <w:p w14:paraId="325CECA9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417" w:type="dxa"/>
          </w:tcPr>
          <w:p w14:paraId="31EFD2C2" w14:textId="5311A3A1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ระหว่าง</w:t>
            </w:r>
            <w:r w:rsidR="008A2A34"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ติดตั้ง</w:t>
            </w:r>
          </w:p>
        </w:tc>
        <w:tc>
          <w:tcPr>
            <w:tcW w:w="1418" w:type="dxa"/>
          </w:tcPr>
          <w:p w14:paraId="58751B44" w14:textId="77777777" w:rsidR="004C6E11" w:rsidRPr="00AB7EDD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4C6E11" w:rsidRPr="00AB7EDD" w14:paraId="13021804" w14:textId="77777777" w:rsidTr="00AB7EDD">
        <w:trPr>
          <w:trHeight w:val="20"/>
        </w:trPr>
        <w:tc>
          <w:tcPr>
            <w:tcW w:w="3888" w:type="dxa"/>
          </w:tcPr>
          <w:p w14:paraId="6D19ACF1" w14:textId="77777777" w:rsidR="004C6E11" w:rsidRPr="00AB7EDD" w:rsidRDefault="004C6E11" w:rsidP="009D4A94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</w:tcPr>
          <w:p w14:paraId="0D0C79FD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18" w:type="dxa"/>
          </w:tcPr>
          <w:p w14:paraId="32B089B2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17" w:type="dxa"/>
          </w:tcPr>
          <w:p w14:paraId="399F40A4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18" w:type="dxa"/>
          </w:tcPr>
          <w:p w14:paraId="2D7F984A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</w:tr>
      <w:tr w:rsidR="004C6E11" w:rsidRPr="00AB7EDD" w14:paraId="2528EFDF" w14:textId="77777777" w:rsidTr="00AB7EDD">
        <w:trPr>
          <w:trHeight w:val="20"/>
        </w:trPr>
        <w:tc>
          <w:tcPr>
            <w:tcW w:w="3888" w:type="dxa"/>
          </w:tcPr>
          <w:p w14:paraId="52600FB8" w14:textId="77777777" w:rsidR="004C6E11" w:rsidRPr="00AB7EDD" w:rsidRDefault="004C6E11" w:rsidP="009D4A94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17" w:type="dxa"/>
          </w:tcPr>
          <w:p w14:paraId="4A47DD82" w14:textId="77777777" w:rsidR="004C6E11" w:rsidRPr="00AB7EDD" w:rsidRDefault="004C6E11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18" w:type="dxa"/>
          </w:tcPr>
          <w:p w14:paraId="4209B1FF" w14:textId="77777777" w:rsidR="004C6E11" w:rsidRPr="00AB7EDD" w:rsidRDefault="004C6E11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17" w:type="dxa"/>
          </w:tcPr>
          <w:p w14:paraId="08FE6173" w14:textId="77777777" w:rsidR="004C6E11" w:rsidRPr="00AB7EDD" w:rsidRDefault="004C6E11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18" w:type="dxa"/>
          </w:tcPr>
          <w:p w14:paraId="21ED3C24" w14:textId="77777777" w:rsidR="004C6E11" w:rsidRPr="00AB7EDD" w:rsidRDefault="004C6E11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AB7EDD" w14:paraId="058DD142" w14:textId="77777777" w:rsidTr="00AB7EDD">
        <w:trPr>
          <w:trHeight w:val="20"/>
        </w:trPr>
        <w:tc>
          <w:tcPr>
            <w:tcW w:w="3888" w:type="dxa"/>
          </w:tcPr>
          <w:p w14:paraId="2E86F9BB" w14:textId="6EF5A188" w:rsidR="004C6E11" w:rsidRPr="00AB7EDD" w:rsidRDefault="004C6E11" w:rsidP="009D4A9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มกราคม 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17" w:type="dxa"/>
          </w:tcPr>
          <w:p w14:paraId="0B274BDC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</w:tcPr>
          <w:p w14:paraId="7D95F0FD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</w:tcPr>
          <w:p w14:paraId="7C4B1158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</w:tcPr>
          <w:p w14:paraId="66E54B7C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CD5E25" w:rsidRPr="00AB7EDD" w14:paraId="7D22BC50" w14:textId="77777777" w:rsidTr="00AB7EDD">
        <w:trPr>
          <w:trHeight w:val="20"/>
        </w:trPr>
        <w:tc>
          <w:tcPr>
            <w:tcW w:w="3888" w:type="dxa"/>
          </w:tcPr>
          <w:p w14:paraId="2CA17219" w14:textId="77777777" w:rsidR="00CD5E25" w:rsidRPr="00AB7EDD" w:rsidRDefault="00CD5E25" w:rsidP="009D4A9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17" w:type="dxa"/>
          </w:tcPr>
          <w:p w14:paraId="48A2E77F" w14:textId="51B0435F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815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477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711</w:t>
            </w:r>
          </w:p>
        </w:tc>
        <w:tc>
          <w:tcPr>
            <w:tcW w:w="1418" w:type="dxa"/>
          </w:tcPr>
          <w:p w14:paraId="2C97D8BE" w14:textId="1A7CF978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961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645</w:t>
            </w:r>
          </w:p>
        </w:tc>
        <w:tc>
          <w:tcPr>
            <w:tcW w:w="1417" w:type="dxa"/>
          </w:tcPr>
          <w:p w14:paraId="5862B030" w14:textId="5C5CBE9A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296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834</w:t>
            </w:r>
          </w:p>
        </w:tc>
        <w:tc>
          <w:tcPr>
            <w:tcW w:w="1418" w:type="dxa"/>
          </w:tcPr>
          <w:p w14:paraId="5D0DFFFF" w14:textId="36E41010" w:rsidR="00CD5E25" w:rsidRPr="00AB7EDD" w:rsidRDefault="00402D95" w:rsidP="00CD5E2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991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736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190</w:t>
            </w:r>
          </w:p>
        </w:tc>
      </w:tr>
      <w:tr w:rsidR="00CD5E25" w:rsidRPr="00AB7EDD" w14:paraId="47FC4163" w14:textId="77777777" w:rsidTr="00AB7EDD">
        <w:trPr>
          <w:trHeight w:val="20"/>
        </w:trPr>
        <w:tc>
          <w:tcPr>
            <w:tcW w:w="3888" w:type="dxa"/>
          </w:tcPr>
          <w:p w14:paraId="389F51BC" w14:textId="26E85B93" w:rsidR="00CD5E25" w:rsidRPr="00AB7EDD" w:rsidRDefault="00CD5E25" w:rsidP="009D4A9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="00C93B6B" w:rsidRPr="00AB7EDD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17" w:type="dxa"/>
          </w:tcPr>
          <w:p w14:paraId="530F58C3" w14:textId="589FCEE7" w:rsidR="00CD5E25" w:rsidRPr="00AB7EDD" w:rsidRDefault="00CD5E25" w:rsidP="00A57A5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601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814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817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8" w:type="dxa"/>
          </w:tcPr>
          <w:p w14:paraId="0ECD04EA" w14:textId="1BBC4D69" w:rsidR="00CD5E25" w:rsidRPr="00AB7EDD" w:rsidRDefault="00CD5E25" w:rsidP="00A57A5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010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232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</w:tcPr>
          <w:p w14:paraId="6A4230D7" w14:textId="044D7B05" w:rsidR="00CD5E25" w:rsidRPr="00AB7EDD" w:rsidRDefault="00CD5E25" w:rsidP="00A57A5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</w:tcPr>
          <w:p w14:paraId="08588BEA" w14:textId="6FB4FE9D" w:rsidR="00CD5E25" w:rsidRPr="00AB7EDD" w:rsidRDefault="00CD5E25" w:rsidP="00A57A5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720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825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049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CD5E25" w:rsidRPr="00AB7EDD" w14:paraId="13715B2F" w14:textId="77777777" w:rsidTr="00AB7EDD">
        <w:trPr>
          <w:trHeight w:val="20"/>
        </w:trPr>
        <w:tc>
          <w:tcPr>
            <w:tcW w:w="3888" w:type="dxa"/>
          </w:tcPr>
          <w:p w14:paraId="33654157" w14:textId="75DB6C65" w:rsidR="00CD5E25" w:rsidRPr="00AB7EDD" w:rsidRDefault="00CD5E25" w:rsidP="009D4A9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  <w:r w:rsidR="00A00A03" w:rsidRPr="00AB7EDD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417" w:type="dxa"/>
          </w:tcPr>
          <w:p w14:paraId="4E88804B" w14:textId="3A9BE82F" w:rsidR="00CD5E25" w:rsidRPr="00AB7EDD" w:rsidRDefault="00402D95" w:rsidP="00A00A0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213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662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894</w:t>
            </w:r>
          </w:p>
        </w:tc>
        <w:tc>
          <w:tcPr>
            <w:tcW w:w="1418" w:type="dxa"/>
          </w:tcPr>
          <w:p w14:paraId="65AEA758" w14:textId="198E9A3B" w:rsidR="00CD5E25" w:rsidRPr="00AB7EDD" w:rsidRDefault="00402D95" w:rsidP="00A00A0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951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413</w:t>
            </w:r>
          </w:p>
        </w:tc>
        <w:tc>
          <w:tcPr>
            <w:tcW w:w="1417" w:type="dxa"/>
          </w:tcPr>
          <w:p w14:paraId="7856BC99" w14:textId="626730FB" w:rsidR="00CD5E25" w:rsidRPr="00AB7EDD" w:rsidRDefault="00402D95" w:rsidP="00A00A0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296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834</w:t>
            </w:r>
          </w:p>
        </w:tc>
        <w:tc>
          <w:tcPr>
            <w:tcW w:w="1418" w:type="dxa"/>
          </w:tcPr>
          <w:p w14:paraId="328E2D6C" w14:textId="3C92B691" w:rsidR="00CD5E25" w:rsidRPr="00AB7EDD" w:rsidRDefault="00402D95" w:rsidP="00A00A0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270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911</w:t>
            </w:r>
            <w:r w:rsidR="00CD5E2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141</w:t>
            </w:r>
          </w:p>
        </w:tc>
      </w:tr>
      <w:tr w:rsidR="00A57A56" w:rsidRPr="00AB7EDD" w14:paraId="27C71A99" w14:textId="77777777" w:rsidTr="00AB7EDD">
        <w:trPr>
          <w:trHeight w:val="20"/>
        </w:trPr>
        <w:tc>
          <w:tcPr>
            <w:tcW w:w="3888" w:type="dxa"/>
          </w:tcPr>
          <w:p w14:paraId="1CE8C961" w14:textId="77777777" w:rsidR="00A57A56" w:rsidRPr="00AB7EDD" w:rsidRDefault="00A57A56" w:rsidP="009D4A94">
            <w:pPr>
              <w:pStyle w:val="Header"/>
              <w:tabs>
                <w:tab w:val="left" w:pos="627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ผลกระทบของการนำมาตรฐานการรายงาน</w:t>
            </w:r>
          </w:p>
          <w:p w14:paraId="274D69B3" w14:textId="29825FC3" w:rsidR="00A57A56" w:rsidRPr="00AB7EDD" w:rsidRDefault="00A57A56" w:rsidP="009D4A9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ทางการเงินฉบับใหม่มาถือปฏิบัติ</w:t>
            </w:r>
          </w:p>
        </w:tc>
        <w:tc>
          <w:tcPr>
            <w:tcW w:w="1417" w:type="dxa"/>
          </w:tcPr>
          <w:p w14:paraId="01586FA8" w14:textId="77777777" w:rsidR="00A57A56" w:rsidRPr="00AB7EDD" w:rsidRDefault="00A57A56" w:rsidP="00A57A5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  <w:p w14:paraId="5FDCC055" w14:textId="2317C07F" w:rsidR="00A57A56" w:rsidRPr="00AB7EDD" w:rsidRDefault="00A57A56" w:rsidP="00A57A5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182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18" w:type="dxa"/>
          </w:tcPr>
          <w:p w14:paraId="3E378E69" w14:textId="77777777" w:rsidR="00A57A56" w:rsidRPr="00AB7EDD" w:rsidRDefault="00A57A56" w:rsidP="00A57A5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  <w:p w14:paraId="32CB6195" w14:textId="7A588F4E" w:rsidR="00A57A56" w:rsidRPr="00AB7EDD" w:rsidRDefault="00A57A56" w:rsidP="00A57A5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233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883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17" w:type="dxa"/>
          </w:tcPr>
          <w:p w14:paraId="03ED5FCA" w14:textId="77777777" w:rsidR="00A57A56" w:rsidRPr="00AB7EDD" w:rsidRDefault="00A57A56" w:rsidP="00A57A5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3F6B6FC4" w14:textId="745F37D2" w:rsidR="00A57A56" w:rsidRPr="00AB7EDD" w:rsidRDefault="00A57A56" w:rsidP="00A57A5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14:paraId="10337790" w14:textId="77777777" w:rsidR="00A57A56" w:rsidRPr="00AB7EDD" w:rsidRDefault="00A57A56" w:rsidP="00A57A5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  <w:p w14:paraId="17AB757E" w14:textId="40F831FB" w:rsidR="00A57A56" w:rsidRPr="00AB7EDD" w:rsidRDefault="00A57A56" w:rsidP="00A57A5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415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921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)</w:t>
            </w:r>
          </w:p>
        </w:tc>
      </w:tr>
      <w:tr w:rsidR="00A57A56" w:rsidRPr="00AB7EDD" w14:paraId="417F6F39" w14:textId="77777777" w:rsidTr="00AB7EDD">
        <w:trPr>
          <w:trHeight w:val="20"/>
        </w:trPr>
        <w:tc>
          <w:tcPr>
            <w:tcW w:w="3888" w:type="dxa"/>
          </w:tcPr>
          <w:p w14:paraId="5C8D2A94" w14:textId="1E3C2E69" w:rsidR="00A57A56" w:rsidRPr="00AB7EDD" w:rsidRDefault="00A57A56" w:rsidP="009D4A9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ราคาตามบัญชีต้นปีสุทธิ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ตามที่ปรับใหม่</w:t>
            </w:r>
          </w:p>
        </w:tc>
        <w:tc>
          <w:tcPr>
            <w:tcW w:w="1417" w:type="dxa"/>
          </w:tcPr>
          <w:p w14:paraId="2EA762C8" w14:textId="12FE20BD" w:rsidR="00A57A56" w:rsidRPr="00AB7EDD" w:rsidRDefault="00402D95" w:rsidP="00A57A5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201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480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856</w:t>
            </w:r>
          </w:p>
        </w:tc>
        <w:tc>
          <w:tcPr>
            <w:tcW w:w="1418" w:type="dxa"/>
          </w:tcPr>
          <w:p w14:paraId="66856586" w14:textId="5DF60985" w:rsidR="00A57A56" w:rsidRPr="00AB7EDD" w:rsidRDefault="00402D95" w:rsidP="00A57A5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717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530</w:t>
            </w:r>
          </w:p>
        </w:tc>
        <w:tc>
          <w:tcPr>
            <w:tcW w:w="1417" w:type="dxa"/>
          </w:tcPr>
          <w:p w14:paraId="2694C1D6" w14:textId="479711AC" w:rsidR="00A57A56" w:rsidRPr="00AB7EDD" w:rsidRDefault="00402D95" w:rsidP="00A57A5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296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834</w:t>
            </w:r>
          </w:p>
        </w:tc>
        <w:tc>
          <w:tcPr>
            <w:tcW w:w="1418" w:type="dxa"/>
          </w:tcPr>
          <w:p w14:paraId="33DD07C2" w14:textId="1F052698" w:rsidR="00A57A56" w:rsidRPr="00AB7EDD" w:rsidRDefault="00402D95" w:rsidP="00A57A5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256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495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220</w:t>
            </w:r>
          </w:p>
        </w:tc>
      </w:tr>
      <w:tr w:rsidR="00A57A56" w:rsidRPr="00AB7EDD" w14:paraId="114B4E19" w14:textId="77777777" w:rsidTr="00AB7EDD">
        <w:trPr>
          <w:trHeight w:val="20"/>
        </w:trPr>
        <w:tc>
          <w:tcPr>
            <w:tcW w:w="3888" w:type="dxa"/>
          </w:tcPr>
          <w:p w14:paraId="7EC3D078" w14:textId="77777777" w:rsidR="00A57A56" w:rsidRPr="00AB7EDD" w:rsidRDefault="00A57A56" w:rsidP="009D4A9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17" w:type="dxa"/>
          </w:tcPr>
          <w:p w14:paraId="392186DA" w14:textId="77777777" w:rsidR="00A57A56" w:rsidRPr="00AB7EDD" w:rsidRDefault="00A57A56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</w:tcPr>
          <w:p w14:paraId="563F2B64" w14:textId="77777777" w:rsidR="00A57A56" w:rsidRPr="00AB7EDD" w:rsidRDefault="00A57A56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0707F22" w14:textId="77777777" w:rsidR="00A57A56" w:rsidRPr="00AB7EDD" w:rsidRDefault="00A57A56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</w:tcPr>
          <w:p w14:paraId="06CA1319" w14:textId="77777777" w:rsidR="00A57A56" w:rsidRPr="00AB7EDD" w:rsidRDefault="00A57A56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57A56" w:rsidRPr="00AB7EDD" w14:paraId="00D71FA8" w14:textId="77777777" w:rsidTr="00AB7EDD">
        <w:trPr>
          <w:trHeight w:val="20"/>
        </w:trPr>
        <w:tc>
          <w:tcPr>
            <w:tcW w:w="3888" w:type="dxa"/>
          </w:tcPr>
          <w:p w14:paraId="10FFC869" w14:textId="77777777" w:rsidR="00A57A56" w:rsidRPr="00AB7EDD" w:rsidRDefault="00A57A56" w:rsidP="009D4A9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before="10"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สำหรับปีสิ้นสุด</w:t>
            </w:r>
          </w:p>
        </w:tc>
        <w:tc>
          <w:tcPr>
            <w:tcW w:w="1417" w:type="dxa"/>
          </w:tcPr>
          <w:p w14:paraId="3FB827E1" w14:textId="77777777" w:rsidR="00A57A56" w:rsidRPr="00AB7EDD" w:rsidRDefault="00A57A56" w:rsidP="00A57A56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</w:tcPr>
          <w:p w14:paraId="16DEC45F" w14:textId="77777777" w:rsidR="00A57A56" w:rsidRPr="00AB7EDD" w:rsidRDefault="00A57A56" w:rsidP="00A57A56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B203DFC" w14:textId="77777777" w:rsidR="00A57A56" w:rsidRPr="00AB7EDD" w:rsidRDefault="00A57A56" w:rsidP="00A57A56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</w:tcPr>
          <w:p w14:paraId="1EF6E5B5" w14:textId="77777777" w:rsidR="00A57A56" w:rsidRPr="00AB7EDD" w:rsidRDefault="00A57A56" w:rsidP="00A57A56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A57A56" w:rsidRPr="00AB7EDD" w14:paraId="1B3009A4" w14:textId="77777777" w:rsidTr="00AB7EDD">
        <w:trPr>
          <w:trHeight w:val="20"/>
        </w:trPr>
        <w:tc>
          <w:tcPr>
            <w:tcW w:w="3888" w:type="dxa"/>
          </w:tcPr>
          <w:p w14:paraId="57E62DC5" w14:textId="60B05D77" w:rsidR="00A57A56" w:rsidRPr="00AB7EDD" w:rsidRDefault="00A57A56" w:rsidP="009D4A9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lang w:val="en-US"/>
              </w:rPr>
              <w:t xml:space="preserve">   </w:t>
            </w:r>
            <w:r w:rsidRPr="00AB7EDD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 xml:space="preserve">วันที่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 xml:space="preserve"> ธันวาคม 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2563</w:t>
            </w:r>
          </w:p>
        </w:tc>
        <w:tc>
          <w:tcPr>
            <w:tcW w:w="1417" w:type="dxa"/>
          </w:tcPr>
          <w:p w14:paraId="3476D22F" w14:textId="77777777" w:rsidR="00A57A56" w:rsidRPr="00AB7EDD" w:rsidRDefault="00A57A56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</w:tcPr>
          <w:p w14:paraId="4D6A1E6E" w14:textId="77777777" w:rsidR="00A57A56" w:rsidRPr="00AB7EDD" w:rsidRDefault="00A57A56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B1E3521" w14:textId="77777777" w:rsidR="00A57A56" w:rsidRPr="00AB7EDD" w:rsidRDefault="00A57A56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</w:tcPr>
          <w:p w14:paraId="50E924A7" w14:textId="77777777" w:rsidR="00A57A56" w:rsidRPr="00AB7EDD" w:rsidRDefault="00A57A56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A57A56" w:rsidRPr="00AB7EDD" w14:paraId="7E91347F" w14:textId="77777777" w:rsidTr="00AB7EDD">
        <w:trPr>
          <w:trHeight w:val="20"/>
        </w:trPr>
        <w:tc>
          <w:tcPr>
            <w:tcW w:w="3888" w:type="dxa"/>
          </w:tcPr>
          <w:p w14:paraId="1CEE8C6E" w14:textId="77777777" w:rsidR="00A57A56" w:rsidRPr="00AB7EDD" w:rsidRDefault="00A57A56" w:rsidP="009D4A9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</w:tcPr>
          <w:p w14:paraId="068E261D" w14:textId="64B4558E" w:rsidR="00A57A56" w:rsidRPr="00AB7EDD" w:rsidRDefault="00402D95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201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480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856</w:t>
            </w:r>
          </w:p>
        </w:tc>
        <w:tc>
          <w:tcPr>
            <w:tcW w:w="1418" w:type="dxa"/>
          </w:tcPr>
          <w:p w14:paraId="1658EB52" w14:textId="65C3B08D" w:rsidR="00A57A56" w:rsidRPr="00AB7EDD" w:rsidRDefault="00402D95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717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530</w:t>
            </w:r>
          </w:p>
        </w:tc>
        <w:tc>
          <w:tcPr>
            <w:tcW w:w="1417" w:type="dxa"/>
          </w:tcPr>
          <w:p w14:paraId="6C4878E3" w14:textId="41A393C5" w:rsidR="00A57A56" w:rsidRPr="00AB7EDD" w:rsidRDefault="00402D95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296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834</w:t>
            </w:r>
          </w:p>
        </w:tc>
        <w:tc>
          <w:tcPr>
            <w:tcW w:w="1418" w:type="dxa"/>
          </w:tcPr>
          <w:p w14:paraId="33527CF9" w14:textId="3D7C365C" w:rsidR="00A57A56" w:rsidRPr="00AB7EDD" w:rsidRDefault="00402D95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256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495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220</w:t>
            </w:r>
          </w:p>
        </w:tc>
      </w:tr>
      <w:tr w:rsidR="00A57A56" w:rsidRPr="00AB7EDD" w14:paraId="4CEAC0B3" w14:textId="77777777" w:rsidTr="00AB7EDD">
        <w:trPr>
          <w:trHeight w:val="20"/>
        </w:trPr>
        <w:tc>
          <w:tcPr>
            <w:tcW w:w="3888" w:type="dxa"/>
          </w:tcPr>
          <w:p w14:paraId="2397D663" w14:textId="77777777" w:rsidR="00A57A56" w:rsidRPr="00AB7EDD" w:rsidRDefault="00A57A56" w:rsidP="009D4A9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417" w:type="dxa"/>
          </w:tcPr>
          <w:p w14:paraId="13085D53" w14:textId="2ADC2A37" w:rsidR="00A57A56" w:rsidRPr="00AB7EDD" w:rsidRDefault="00402D95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234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894</w:t>
            </w:r>
          </w:p>
        </w:tc>
        <w:tc>
          <w:tcPr>
            <w:tcW w:w="1418" w:type="dxa"/>
          </w:tcPr>
          <w:p w14:paraId="42F0E5F6" w14:textId="1A6D3397" w:rsidR="00A57A56" w:rsidRPr="00AB7EDD" w:rsidRDefault="00402D95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104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205</w:t>
            </w:r>
          </w:p>
        </w:tc>
        <w:tc>
          <w:tcPr>
            <w:tcW w:w="1417" w:type="dxa"/>
          </w:tcPr>
          <w:p w14:paraId="2EB2D9AC" w14:textId="16F42EF2" w:rsidR="00A57A56" w:rsidRPr="00AB7EDD" w:rsidRDefault="00402D95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489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714</w:t>
            </w:r>
          </w:p>
        </w:tc>
        <w:tc>
          <w:tcPr>
            <w:tcW w:w="1418" w:type="dxa"/>
          </w:tcPr>
          <w:p w14:paraId="1E556404" w14:textId="428D5930" w:rsidR="00A57A56" w:rsidRPr="00AB7EDD" w:rsidRDefault="00402D95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828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813</w:t>
            </w:r>
          </w:p>
        </w:tc>
      </w:tr>
      <w:tr w:rsidR="00A57A56" w:rsidRPr="00AB7EDD" w14:paraId="6F8260FA" w14:textId="77777777" w:rsidTr="00AB7EDD">
        <w:trPr>
          <w:trHeight w:val="20"/>
        </w:trPr>
        <w:tc>
          <w:tcPr>
            <w:tcW w:w="3888" w:type="dxa"/>
          </w:tcPr>
          <w:p w14:paraId="64EF654C" w14:textId="77777777" w:rsidR="00A57A56" w:rsidRPr="00AB7EDD" w:rsidRDefault="00A57A56" w:rsidP="009D4A9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โอนเข้า (ออก)</w:t>
            </w:r>
          </w:p>
        </w:tc>
        <w:tc>
          <w:tcPr>
            <w:tcW w:w="1417" w:type="dxa"/>
          </w:tcPr>
          <w:p w14:paraId="4F0DFF62" w14:textId="6E6F0CED" w:rsidR="00A57A56" w:rsidRPr="00AB7EDD" w:rsidRDefault="00402D95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707</w:t>
            </w:r>
          </w:p>
        </w:tc>
        <w:tc>
          <w:tcPr>
            <w:tcW w:w="1418" w:type="dxa"/>
          </w:tcPr>
          <w:p w14:paraId="670B2638" w14:textId="4247FAAB" w:rsidR="00A57A56" w:rsidRPr="00AB7EDD" w:rsidRDefault="00A57A56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</w:tcPr>
          <w:p w14:paraId="31C62775" w14:textId="53C74272" w:rsidR="00A57A56" w:rsidRPr="00AB7EDD" w:rsidRDefault="00A57A56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707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8" w:type="dxa"/>
          </w:tcPr>
          <w:p w14:paraId="19E489AD" w14:textId="62F3359B" w:rsidR="00A57A56" w:rsidRPr="00AB7EDD" w:rsidRDefault="00A57A56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A57A56" w:rsidRPr="00AB7EDD" w14:paraId="11882105" w14:textId="77777777" w:rsidTr="00AB7EDD">
        <w:trPr>
          <w:trHeight w:val="20"/>
        </w:trPr>
        <w:tc>
          <w:tcPr>
            <w:tcW w:w="3888" w:type="dxa"/>
          </w:tcPr>
          <w:p w14:paraId="2C5C2485" w14:textId="77777777" w:rsidR="00A57A56" w:rsidRPr="00AB7EDD" w:rsidRDefault="00A57A56" w:rsidP="009D4A9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จัดประเภทรายการใหม่เป็นสินทรัพย์</w:t>
            </w:r>
          </w:p>
          <w:p w14:paraId="5065C739" w14:textId="3A27DA9F" w:rsidR="00A57A56" w:rsidRPr="00AB7EDD" w:rsidRDefault="00A57A56" w:rsidP="009D4A9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สิทธิการใช้ - สุทธิ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(หมายเหตุ </w:t>
            </w:r>
            <w:r w:rsidR="00402D95" w:rsidRPr="00402D95">
              <w:rPr>
                <w:rFonts w:ascii="Browallia New" w:hAnsi="Browallia New" w:cs="Browallia New"/>
                <w:spacing w:val="-6"/>
                <w:sz w:val="26"/>
                <w:szCs w:val="26"/>
              </w:rPr>
              <w:t>20</w:t>
            </w:r>
            <w:r w:rsidRPr="00AB7EDD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</w:tcPr>
          <w:p w14:paraId="2CD235DE" w14:textId="77777777" w:rsidR="00A57A56" w:rsidRPr="00AB7EDD" w:rsidRDefault="00A57A56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6B98AC8C" w14:textId="4630C37F" w:rsidR="00A57A56" w:rsidRPr="00AB7EDD" w:rsidRDefault="00402D95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010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665</w:t>
            </w:r>
          </w:p>
        </w:tc>
        <w:tc>
          <w:tcPr>
            <w:tcW w:w="1418" w:type="dxa"/>
          </w:tcPr>
          <w:p w14:paraId="4113A97D" w14:textId="77777777" w:rsidR="00A57A56" w:rsidRPr="00AB7EDD" w:rsidRDefault="00A57A56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5B2064B4" w14:textId="17696350" w:rsidR="00A57A56" w:rsidRPr="00AB7EDD" w:rsidRDefault="00A57A56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14:paraId="5610BB62" w14:textId="77777777" w:rsidR="00A57A56" w:rsidRPr="00AB7EDD" w:rsidRDefault="00A57A56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  <w:p w14:paraId="04C43253" w14:textId="2A59E772" w:rsidR="00A57A56" w:rsidRPr="00AB7EDD" w:rsidRDefault="00A57A56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</w:tcPr>
          <w:p w14:paraId="7C5E7BF4" w14:textId="77777777" w:rsidR="00A57A56" w:rsidRPr="00AB7EDD" w:rsidRDefault="00A57A56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75CB40F6" w14:textId="4C34C40F" w:rsidR="00A57A56" w:rsidRPr="00AB7EDD" w:rsidRDefault="00402D95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010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665</w:t>
            </w:r>
          </w:p>
        </w:tc>
      </w:tr>
      <w:tr w:rsidR="00A57A56" w:rsidRPr="00AB7EDD" w14:paraId="6A9A2498" w14:textId="77777777" w:rsidTr="00AB7EDD">
        <w:trPr>
          <w:trHeight w:val="20"/>
        </w:trPr>
        <w:tc>
          <w:tcPr>
            <w:tcW w:w="3888" w:type="dxa"/>
          </w:tcPr>
          <w:p w14:paraId="77CF3A52" w14:textId="77777777" w:rsidR="00A57A56" w:rsidRPr="00AB7EDD" w:rsidRDefault="00A57A56" w:rsidP="009D4A9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17" w:type="dxa"/>
          </w:tcPr>
          <w:p w14:paraId="63FD6462" w14:textId="5D54D179" w:rsidR="00A57A56" w:rsidRPr="00AB7EDD" w:rsidRDefault="00A57A56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194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211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8" w:type="dxa"/>
          </w:tcPr>
          <w:p w14:paraId="0B00E28A" w14:textId="0635E474" w:rsidR="00A57A56" w:rsidRPr="00AB7EDD" w:rsidRDefault="00A57A56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258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126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</w:tcPr>
          <w:p w14:paraId="3BFF80EE" w14:textId="61D0B45E" w:rsidR="00A57A56" w:rsidRPr="00AB7EDD" w:rsidRDefault="00A57A56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</w:tcPr>
          <w:p w14:paraId="5401F829" w14:textId="34386886" w:rsidR="00A57A56" w:rsidRPr="00AB7EDD" w:rsidRDefault="00A57A56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452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337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A57A56" w:rsidRPr="00AB7EDD" w14:paraId="5902DD2E" w14:textId="77777777" w:rsidTr="00AB7EDD">
        <w:trPr>
          <w:trHeight w:val="20"/>
        </w:trPr>
        <w:tc>
          <w:tcPr>
            <w:tcW w:w="3888" w:type="dxa"/>
          </w:tcPr>
          <w:p w14:paraId="367AC40B" w14:textId="560B7960" w:rsidR="00A57A56" w:rsidRPr="00AB7EDD" w:rsidRDefault="00A57A56" w:rsidP="009D4A9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ค่าเสื่อมราคา </w:t>
            </w:r>
            <w:r w:rsidRPr="00AB7EDD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(หมายเหตุ </w:t>
            </w:r>
            <w:r w:rsidR="00402D95" w:rsidRPr="00402D95">
              <w:rPr>
                <w:rFonts w:ascii="Browallia New" w:hAnsi="Browallia New" w:cs="Browallia New"/>
                <w:spacing w:val="-6"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</w:tcPr>
          <w:p w14:paraId="1EBFB842" w14:textId="1931B0A2" w:rsidR="00A57A56" w:rsidRPr="00AB7EDD" w:rsidRDefault="00A57A56" w:rsidP="00A57A5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646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464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8" w:type="dxa"/>
          </w:tcPr>
          <w:p w14:paraId="3C0C82C9" w14:textId="2A33BF2A" w:rsidR="00A57A56" w:rsidRPr="00AB7EDD" w:rsidRDefault="00A57A56" w:rsidP="00A57A5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115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019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</w:tcPr>
          <w:p w14:paraId="47022572" w14:textId="3C47ACD0" w:rsidR="00A57A56" w:rsidRPr="00AB7EDD" w:rsidRDefault="00A57A56" w:rsidP="00A57A5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</w:tcPr>
          <w:p w14:paraId="38636ABE" w14:textId="171AF6E1" w:rsidR="00A57A56" w:rsidRPr="00AB7EDD" w:rsidRDefault="00A57A56" w:rsidP="00A57A5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761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483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A57A56" w:rsidRPr="00AB7EDD" w14:paraId="3ADDB2F9" w14:textId="77777777" w:rsidTr="00AB7EDD">
        <w:trPr>
          <w:trHeight w:val="20"/>
        </w:trPr>
        <w:tc>
          <w:tcPr>
            <w:tcW w:w="3888" w:type="dxa"/>
          </w:tcPr>
          <w:p w14:paraId="5DEC059A" w14:textId="77777777" w:rsidR="00A57A56" w:rsidRPr="00AB7EDD" w:rsidRDefault="00A57A56" w:rsidP="009D4A9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</w:tcPr>
          <w:p w14:paraId="429FC142" w14:textId="7515CF38" w:rsidR="00A57A56" w:rsidRPr="00AB7EDD" w:rsidRDefault="00402D95" w:rsidP="00A57A5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447</w:t>
            </w:r>
          </w:p>
        </w:tc>
        <w:tc>
          <w:tcPr>
            <w:tcW w:w="1418" w:type="dxa"/>
          </w:tcPr>
          <w:p w14:paraId="05C5D26D" w14:textId="1BB78BD7" w:rsidR="00A57A56" w:rsidRPr="00AB7EDD" w:rsidRDefault="00402D95" w:rsidP="00A57A5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448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590</w:t>
            </w:r>
          </w:p>
        </w:tc>
        <w:tc>
          <w:tcPr>
            <w:tcW w:w="1417" w:type="dxa"/>
          </w:tcPr>
          <w:p w14:paraId="11266416" w14:textId="217BABFF" w:rsidR="00A57A56" w:rsidRPr="00AB7EDD" w:rsidRDefault="00402D95" w:rsidP="00A57A5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298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841</w:t>
            </w:r>
          </w:p>
        </w:tc>
        <w:tc>
          <w:tcPr>
            <w:tcW w:w="1418" w:type="dxa"/>
          </w:tcPr>
          <w:p w14:paraId="08DA5439" w14:textId="27E03BC9" w:rsidR="00A57A56" w:rsidRPr="00AB7EDD" w:rsidRDefault="00402D95" w:rsidP="00A57A5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227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878</w:t>
            </w:r>
          </w:p>
        </w:tc>
      </w:tr>
      <w:tr w:rsidR="00A57A56" w:rsidRPr="00AB7EDD" w14:paraId="5637CF8E" w14:textId="77777777" w:rsidTr="00AB7EDD">
        <w:trPr>
          <w:trHeight w:val="20"/>
        </w:trPr>
        <w:tc>
          <w:tcPr>
            <w:tcW w:w="3888" w:type="dxa"/>
          </w:tcPr>
          <w:p w14:paraId="6627D0FF" w14:textId="77777777" w:rsidR="00A57A56" w:rsidRPr="00AB7EDD" w:rsidRDefault="00A57A56" w:rsidP="009D4A9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17" w:type="dxa"/>
          </w:tcPr>
          <w:p w14:paraId="2089BEF9" w14:textId="77777777" w:rsidR="00A57A56" w:rsidRPr="00AB7EDD" w:rsidRDefault="00A57A56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</w:tcPr>
          <w:p w14:paraId="5F70255B" w14:textId="77777777" w:rsidR="00A57A56" w:rsidRPr="00AB7EDD" w:rsidRDefault="00A57A56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</w:tcPr>
          <w:p w14:paraId="6C55F829" w14:textId="77777777" w:rsidR="00A57A56" w:rsidRPr="00AB7EDD" w:rsidRDefault="00A57A56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</w:tcPr>
          <w:p w14:paraId="391E3082" w14:textId="77777777" w:rsidR="00A57A56" w:rsidRPr="00AB7EDD" w:rsidRDefault="00A57A56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A57A56" w:rsidRPr="00AB7EDD" w14:paraId="24912C88" w14:textId="77777777" w:rsidTr="00AB7EDD">
        <w:trPr>
          <w:trHeight w:val="20"/>
        </w:trPr>
        <w:tc>
          <w:tcPr>
            <w:tcW w:w="3888" w:type="dxa"/>
          </w:tcPr>
          <w:p w14:paraId="36225CBE" w14:textId="48830128" w:rsidR="00A57A56" w:rsidRPr="00AB7EDD" w:rsidRDefault="00A57A56" w:rsidP="009D4A9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17" w:type="dxa"/>
          </w:tcPr>
          <w:p w14:paraId="5F4CBCEA" w14:textId="77777777" w:rsidR="00A57A56" w:rsidRPr="00AB7EDD" w:rsidRDefault="00A57A56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</w:tcPr>
          <w:p w14:paraId="1DF83952" w14:textId="77777777" w:rsidR="00A57A56" w:rsidRPr="00AB7EDD" w:rsidRDefault="00A57A56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</w:tcPr>
          <w:p w14:paraId="56BBD03C" w14:textId="77777777" w:rsidR="00A57A56" w:rsidRPr="00AB7EDD" w:rsidRDefault="00A57A56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</w:tcPr>
          <w:p w14:paraId="7E3078A4" w14:textId="77777777" w:rsidR="00A57A56" w:rsidRPr="00AB7EDD" w:rsidRDefault="00A57A56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A57A56" w:rsidRPr="00AB7EDD" w14:paraId="67B652F8" w14:textId="77777777" w:rsidTr="00AB7EDD">
        <w:trPr>
          <w:trHeight w:val="20"/>
        </w:trPr>
        <w:tc>
          <w:tcPr>
            <w:tcW w:w="3888" w:type="dxa"/>
          </w:tcPr>
          <w:p w14:paraId="7066281B" w14:textId="77777777" w:rsidR="00A57A56" w:rsidRPr="00AB7EDD" w:rsidRDefault="00A57A56" w:rsidP="009D4A9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17" w:type="dxa"/>
          </w:tcPr>
          <w:p w14:paraId="1A1D97AF" w14:textId="0A196401" w:rsidR="00A57A56" w:rsidRPr="00AB7EDD" w:rsidRDefault="00402D95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796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912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397</w:t>
            </w:r>
          </w:p>
        </w:tc>
        <w:tc>
          <w:tcPr>
            <w:tcW w:w="1418" w:type="dxa"/>
          </w:tcPr>
          <w:p w14:paraId="7C50E26C" w14:textId="22F63E91" w:rsidR="00A57A56" w:rsidRPr="00AB7EDD" w:rsidRDefault="00402D95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068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269</w:t>
            </w:r>
          </w:p>
        </w:tc>
        <w:tc>
          <w:tcPr>
            <w:tcW w:w="1417" w:type="dxa"/>
          </w:tcPr>
          <w:p w14:paraId="460B3EDF" w14:textId="1940D194" w:rsidR="00A57A56" w:rsidRPr="00AB7EDD" w:rsidRDefault="00402D95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298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841</w:t>
            </w:r>
          </w:p>
        </w:tc>
        <w:tc>
          <w:tcPr>
            <w:tcW w:w="1418" w:type="dxa"/>
          </w:tcPr>
          <w:p w14:paraId="3877D1BF" w14:textId="07346B84" w:rsidR="00A57A56" w:rsidRPr="00AB7EDD" w:rsidRDefault="00402D95" w:rsidP="00A57A5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963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279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507</w:t>
            </w:r>
          </w:p>
        </w:tc>
      </w:tr>
      <w:tr w:rsidR="00A57A56" w:rsidRPr="00AB7EDD" w14:paraId="43FF3C37" w14:textId="77777777" w:rsidTr="00AB7EDD">
        <w:trPr>
          <w:trHeight w:val="20"/>
        </w:trPr>
        <w:tc>
          <w:tcPr>
            <w:tcW w:w="3888" w:type="dxa"/>
          </w:tcPr>
          <w:p w14:paraId="5899D1FA" w14:textId="62C63A34" w:rsidR="00A57A56" w:rsidRPr="00AB7EDD" w:rsidRDefault="00A57A56" w:rsidP="009D4A94">
            <w:pPr>
              <w:pStyle w:val="Header"/>
              <w:tabs>
                <w:tab w:val="clear" w:pos="4153"/>
                <w:tab w:val="clear" w:pos="8306"/>
                <w:tab w:val="left" w:pos="70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17" w:type="dxa"/>
          </w:tcPr>
          <w:p w14:paraId="20195484" w14:textId="77F703C5" w:rsidR="00A57A56" w:rsidRPr="00AB7EDD" w:rsidRDefault="00A57A56" w:rsidP="00A57A5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618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538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950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8" w:type="dxa"/>
          </w:tcPr>
          <w:p w14:paraId="06CC06A0" w14:textId="41BF34E3" w:rsidR="00A57A56" w:rsidRPr="00AB7EDD" w:rsidRDefault="00A57A56" w:rsidP="00A57A5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117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619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679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</w:tcPr>
          <w:p w14:paraId="5C26E437" w14:textId="6E29A225" w:rsidR="00A57A56" w:rsidRPr="00AB7EDD" w:rsidRDefault="00A57A56" w:rsidP="00A57A5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</w:tcPr>
          <w:p w14:paraId="5B0E05BE" w14:textId="055D5317" w:rsidR="00A57A56" w:rsidRPr="00AB7EDD" w:rsidRDefault="00A57A56" w:rsidP="00A57A5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736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158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629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A57A56" w:rsidRPr="00AB7EDD" w14:paraId="1C0A0B07" w14:textId="77777777" w:rsidTr="00AB7EDD">
        <w:trPr>
          <w:trHeight w:val="20"/>
        </w:trPr>
        <w:tc>
          <w:tcPr>
            <w:tcW w:w="3888" w:type="dxa"/>
          </w:tcPr>
          <w:p w14:paraId="31B5DCED" w14:textId="77777777" w:rsidR="00A57A56" w:rsidRPr="00AB7EDD" w:rsidRDefault="00A57A56" w:rsidP="009D4A9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</w:tcPr>
          <w:p w14:paraId="28E94CDC" w14:textId="304ED029" w:rsidR="00A57A56" w:rsidRPr="00AB7EDD" w:rsidRDefault="00402D95" w:rsidP="00A57A5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447</w:t>
            </w:r>
          </w:p>
        </w:tc>
        <w:tc>
          <w:tcPr>
            <w:tcW w:w="1418" w:type="dxa"/>
          </w:tcPr>
          <w:p w14:paraId="193668D1" w14:textId="5CA5951D" w:rsidR="00A57A56" w:rsidRPr="00AB7EDD" w:rsidRDefault="00402D95" w:rsidP="00A57A5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448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590</w:t>
            </w:r>
          </w:p>
        </w:tc>
        <w:tc>
          <w:tcPr>
            <w:tcW w:w="1417" w:type="dxa"/>
          </w:tcPr>
          <w:p w14:paraId="575FEC0C" w14:textId="278127C3" w:rsidR="00A57A56" w:rsidRPr="00AB7EDD" w:rsidRDefault="00402D95" w:rsidP="00A57A5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298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841</w:t>
            </w:r>
          </w:p>
        </w:tc>
        <w:tc>
          <w:tcPr>
            <w:tcW w:w="1418" w:type="dxa"/>
          </w:tcPr>
          <w:p w14:paraId="15EF6533" w14:textId="4187FA0A" w:rsidR="00A57A56" w:rsidRPr="00AB7EDD" w:rsidRDefault="00402D95" w:rsidP="00A57A5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227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A57A56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878</w:t>
            </w:r>
          </w:p>
        </w:tc>
      </w:tr>
    </w:tbl>
    <w:p w14:paraId="4855D98B" w14:textId="185F6D34" w:rsidR="004C6E11" w:rsidRPr="00AB7EDD" w:rsidRDefault="004C6E11" w:rsidP="004C6E11">
      <w:pPr>
        <w:spacing w:line="240" w:lineRule="auto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208786B6" w14:textId="2CBBCB80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19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สินทรัพย์ที่มีไว้เพื่อให้เช่า - สุทธิ</w:t>
      </w:r>
      <w:r w:rsidR="004C6E11"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0A47A619" w14:textId="77777777" w:rsidR="004C6E11" w:rsidRPr="00B03FB8" w:rsidRDefault="004C6E11" w:rsidP="00B03FB8">
      <w:pPr>
        <w:ind w:firstLine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02"/>
        <w:gridCol w:w="1417"/>
        <w:gridCol w:w="1418"/>
        <w:gridCol w:w="1417"/>
        <w:gridCol w:w="1418"/>
      </w:tblGrid>
      <w:tr w:rsidR="004C6E11" w:rsidRPr="00AB7EDD" w14:paraId="04D3FD98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79BBC679" w14:textId="77777777" w:rsidR="004C6E11" w:rsidRPr="00AB7EDD" w:rsidRDefault="004C6E11" w:rsidP="00B92935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670" w:type="dxa"/>
            <w:gridSpan w:val="4"/>
            <w:vAlign w:val="bottom"/>
          </w:tcPr>
          <w:p w14:paraId="33BA1568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งบการเงินรวม</w:t>
            </w:r>
          </w:p>
        </w:tc>
      </w:tr>
      <w:tr w:rsidR="0032596E" w:rsidRPr="00AB7EDD" w14:paraId="2A11106A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53B45648" w14:textId="77777777" w:rsidR="0032596E" w:rsidRPr="00AB7EDD" w:rsidRDefault="0032596E" w:rsidP="0032596E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485EEC7C" w14:textId="77777777" w:rsidR="0032596E" w:rsidRPr="00AB7EDD" w:rsidRDefault="0032596E" w:rsidP="0032596E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418" w:type="dxa"/>
            <w:vAlign w:val="bottom"/>
          </w:tcPr>
          <w:p w14:paraId="7CA33333" w14:textId="77777777" w:rsidR="0032596E" w:rsidRPr="00AB7EDD" w:rsidRDefault="0032596E" w:rsidP="0032596E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417" w:type="dxa"/>
            <w:vAlign w:val="bottom"/>
          </w:tcPr>
          <w:p w14:paraId="1BF029C9" w14:textId="3244E779" w:rsidR="0032596E" w:rsidRPr="00AB7EDD" w:rsidRDefault="0032596E" w:rsidP="0032596E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18" w:type="dxa"/>
            <w:vAlign w:val="bottom"/>
          </w:tcPr>
          <w:p w14:paraId="677FBA0A" w14:textId="77777777" w:rsidR="0032596E" w:rsidRPr="00AB7EDD" w:rsidRDefault="0032596E" w:rsidP="0032596E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32596E" w:rsidRPr="00AB7EDD" w14:paraId="563DC35B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6BAF72DE" w14:textId="77777777" w:rsidR="0032596E" w:rsidRPr="00AB7EDD" w:rsidRDefault="0032596E" w:rsidP="0032596E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44D6AFFA" w14:textId="77777777" w:rsidR="0032596E" w:rsidRPr="00AB7EDD" w:rsidRDefault="0032596E" w:rsidP="0032596E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อุปกรณ์กองถ่าย</w:t>
            </w:r>
          </w:p>
        </w:tc>
        <w:tc>
          <w:tcPr>
            <w:tcW w:w="1418" w:type="dxa"/>
            <w:vAlign w:val="bottom"/>
          </w:tcPr>
          <w:p w14:paraId="7B29D113" w14:textId="77777777" w:rsidR="0032596E" w:rsidRPr="00AB7EDD" w:rsidRDefault="0032596E" w:rsidP="0032596E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417" w:type="dxa"/>
            <w:vAlign w:val="bottom"/>
          </w:tcPr>
          <w:p w14:paraId="0E46BC24" w14:textId="3B75F2C3" w:rsidR="0032596E" w:rsidRPr="00AB7EDD" w:rsidRDefault="0032596E" w:rsidP="0032596E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ระหว่างติดตั้ง</w:t>
            </w:r>
          </w:p>
        </w:tc>
        <w:tc>
          <w:tcPr>
            <w:tcW w:w="1418" w:type="dxa"/>
            <w:vAlign w:val="bottom"/>
          </w:tcPr>
          <w:p w14:paraId="4AAC7CD5" w14:textId="77777777" w:rsidR="0032596E" w:rsidRPr="00AB7EDD" w:rsidRDefault="0032596E" w:rsidP="0032596E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32596E" w:rsidRPr="00AB7EDD" w14:paraId="31F8D9E2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1A7C5AF2" w14:textId="77777777" w:rsidR="0032596E" w:rsidRPr="00AB7EDD" w:rsidRDefault="0032596E" w:rsidP="0032596E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2FB9A412" w14:textId="77777777" w:rsidR="0032596E" w:rsidRPr="00AB7EDD" w:rsidRDefault="0032596E" w:rsidP="0032596E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18" w:type="dxa"/>
            <w:vAlign w:val="bottom"/>
          </w:tcPr>
          <w:p w14:paraId="7FD81C2E" w14:textId="77777777" w:rsidR="0032596E" w:rsidRPr="00AB7EDD" w:rsidRDefault="0032596E" w:rsidP="0032596E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17" w:type="dxa"/>
            <w:vAlign w:val="bottom"/>
          </w:tcPr>
          <w:p w14:paraId="20BE0228" w14:textId="05D139E2" w:rsidR="0032596E" w:rsidRPr="00AB7EDD" w:rsidRDefault="0032596E" w:rsidP="0032596E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18" w:type="dxa"/>
            <w:vAlign w:val="bottom"/>
          </w:tcPr>
          <w:p w14:paraId="34656C4F" w14:textId="77777777" w:rsidR="0032596E" w:rsidRPr="00AB7EDD" w:rsidRDefault="0032596E" w:rsidP="0032596E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</w:tr>
      <w:tr w:rsidR="004C6E11" w:rsidRPr="00AB7EDD" w14:paraId="71D566B9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32CB7C02" w14:textId="77777777" w:rsidR="004C6E11" w:rsidRPr="00AB7EDD" w:rsidRDefault="004C6E11" w:rsidP="00B92935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12"/>
                <w:szCs w:val="1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43612873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0159A7D0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17" w:type="dxa"/>
            <w:vAlign w:val="bottom"/>
          </w:tcPr>
          <w:p w14:paraId="6787767B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52D9350F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</w:tr>
      <w:tr w:rsidR="004C6E11" w:rsidRPr="00AB7EDD" w14:paraId="52EB931C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22D2C517" w14:textId="77777777" w:rsidR="004C6E11" w:rsidRPr="00AB7EDD" w:rsidRDefault="004C6E11" w:rsidP="00B92935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before="10" w:line="240" w:lineRule="auto"/>
              <w:ind w:left="427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สำหรับปีสิ้นสุด</w:t>
            </w:r>
          </w:p>
        </w:tc>
        <w:tc>
          <w:tcPr>
            <w:tcW w:w="1417" w:type="dxa"/>
            <w:vAlign w:val="bottom"/>
          </w:tcPr>
          <w:p w14:paraId="0ADFBCD4" w14:textId="77777777" w:rsidR="004C6E11" w:rsidRPr="00AB7EDD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445BD0B4" w14:textId="77777777" w:rsidR="004C6E11" w:rsidRPr="00AB7EDD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1162725E" w14:textId="77777777" w:rsidR="004C6E11" w:rsidRPr="00AB7EDD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08CA45FC" w14:textId="77777777" w:rsidR="004C6E11" w:rsidRPr="00AB7EDD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4C6E11" w:rsidRPr="00AB7EDD" w14:paraId="3E7547D7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32778CB6" w14:textId="7818404F" w:rsidR="004C6E11" w:rsidRPr="00AB7EDD" w:rsidRDefault="004C6E11" w:rsidP="00B92935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lang w:val="en-US"/>
              </w:rPr>
              <w:t xml:space="preserve">   </w:t>
            </w:r>
            <w:r w:rsidRPr="00AB7EDD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 xml:space="preserve">วันที่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 xml:space="preserve"> ธันวาคม 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2564</w:t>
            </w:r>
          </w:p>
        </w:tc>
        <w:tc>
          <w:tcPr>
            <w:tcW w:w="1417" w:type="dxa"/>
            <w:vAlign w:val="bottom"/>
          </w:tcPr>
          <w:p w14:paraId="2F5DFF67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441BF1BA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7F154834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6E7FF8B6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E6458E" w:rsidRPr="00AB7EDD" w14:paraId="069AF2D4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3451E856" w14:textId="666470A1" w:rsidR="00E6458E" w:rsidRPr="00AB7EDD" w:rsidRDefault="00E6458E" w:rsidP="00E6458E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ราคาตามบัญชีต้นปีสุทธิ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-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17" w:type="dxa"/>
            <w:vAlign w:val="bottom"/>
          </w:tcPr>
          <w:p w14:paraId="454AEDEE" w14:textId="6F5C018E" w:rsidR="00E6458E" w:rsidRPr="00AB7EDD" w:rsidRDefault="00402D95" w:rsidP="00E6458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447</w:t>
            </w:r>
          </w:p>
        </w:tc>
        <w:tc>
          <w:tcPr>
            <w:tcW w:w="1418" w:type="dxa"/>
            <w:vAlign w:val="bottom"/>
          </w:tcPr>
          <w:p w14:paraId="66969043" w14:textId="6DDFA190" w:rsidR="00E6458E" w:rsidRPr="00AB7EDD" w:rsidRDefault="00402D95" w:rsidP="00E6458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448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590</w:t>
            </w:r>
          </w:p>
        </w:tc>
        <w:tc>
          <w:tcPr>
            <w:tcW w:w="1417" w:type="dxa"/>
            <w:vAlign w:val="bottom"/>
          </w:tcPr>
          <w:p w14:paraId="39293B26" w14:textId="141DFDAB" w:rsidR="00E6458E" w:rsidRPr="00AB7EDD" w:rsidRDefault="00402D95" w:rsidP="00E6458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298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841</w:t>
            </w:r>
          </w:p>
        </w:tc>
        <w:tc>
          <w:tcPr>
            <w:tcW w:w="1418" w:type="dxa"/>
            <w:vAlign w:val="bottom"/>
          </w:tcPr>
          <w:p w14:paraId="7DCEEE5A" w14:textId="27FCF6BD" w:rsidR="00E6458E" w:rsidRPr="00AB7EDD" w:rsidRDefault="00402D95" w:rsidP="00E6458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227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878</w:t>
            </w:r>
          </w:p>
        </w:tc>
      </w:tr>
      <w:tr w:rsidR="006D42B4" w:rsidRPr="00AB7EDD" w14:paraId="64BC74A5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01625383" w14:textId="77777777" w:rsidR="006D42B4" w:rsidRPr="00AB7EDD" w:rsidRDefault="006D42B4" w:rsidP="006D42B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417" w:type="dxa"/>
            <w:vAlign w:val="bottom"/>
          </w:tcPr>
          <w:p w14:paraId="342A6750" w14:textId="133F6FF1" w:rsidR="006D42B4" w:rsidRPr="00AB7EDD" w:rsidRDefault="00402D95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867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085</w:t>
            </w:r>
          </w:p>
        </w:tc>
        <w:tc>
          <w:tcPr>
            <w:tcW w:w="1418" w:type="dxa"/>
            <w:vAlign w:val="bottom"/>
          </w:tcPr>
          <w:p w14:paraId="59CA2DAC" w14:textId="12E37553" w:rsidR="006D42B4" w:rsidRPr="00AB7EDD" w:rsidRDefault="00E6458E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3C46FB03" w14:textId="67C195A7" w:rsidR="006D42B4" w:rsidRPr="00AB7EDD" w:rsidRDefault="00402D95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232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637</w:t>
            </w:r>
          </w:p>
        </w:tc>
        <w:tc>
          <w:tcPr>
            <w:tcW w:w="1418" w:type="dxa"/>
            <w:vAlign w:val="bottom"/>
          </w:tcPr>
          <w:p w14:paraId="0A1863E1" w14:textId="685C8881" w:rsidR="006D42B4" w:rsidRPr="00AB7EDD" w:rsidRDefault="00402D95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099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722</w:t>
            </w:r>
          </w:p>
        </w:tc>
      </w:tr>
      <w:tr w:rsidR="006D42B4" w:rsidRPr="00AB7EDD" w14:paraId="3288F59D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2CD3C9D7" w14:textId="77777777" w:rsidR="006D42B4" w:rsidRPr="00AB7EDD" w:rsidRDefault="006D42B4" w:rsidP="006D42B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โอนเข้า (ออก)</w:t>
            </w:r>
          </w:p>
        </w:tc>
        <w:tc>
          <w:tcPr>
            <w:tcW w:w="1417" w:type="dxa"/>
            <w:vAlign w:val="bottom"/>
          </w:tcPr>
          <w:p w14:paraId="53F30629" w14:textId="79C55AD5" w:rsidR="006D42B4" w:rsidRPr="00AB7EDD" w:rsidRDefault="00402D95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840</w:t>
            </w:r>
          </w:p>
        </w:tc>
        <w:tc>
          <w:tcPr>
            <w:tcW w:w="1418" w:type="dxa"/>
            <w:vAlign w:val="bottom"/>
          </w:tcPr>
          <w:p w14:paraId="2D40308E" w14:textId="1A043728" w:rsidR="006D42B4" w:rsidRPr="00AB7EDD" w:rsidRDefault="00402D95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280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17" w:type="dxa"/>
            <w:vAlign w:val="bottom"/>
          </w:tcPr>
          <w:p w14:paraId="12939360" w14:textId="786A4A27" w:rsidR="006D42B4" w:rsidRPr="00AB7EDD" w:rsidRDefault="00E6458E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298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840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8" w:type="dxa"/>
            <w:vAlign w:val="bottom"/>
          </w:tcPr>
          <w:p w14:paraId="428990E8" w14:textId="6342D16A" w:rsidR="006D42B4" w:rsidRPr="00AB7EDD" w:rsidRDefault="00E6458E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6D42B4" w:rsidRPr="00AB7EDD" w14:paraId="5AE188B8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4B436000" w14:textId="77777777" w:rsidR="006D42B4" w:rsidRPr="00AB7EDD" w:rsidRDefault="006D42B4" w:rsidP="006D42B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17" w:type="dxa"/>
            <w:vAlign w:val="bottom"/>
          </w:tcPr>
          <w:p w14:paraId="72C6C347" w14:textId="72DE85CC" w:rsidR="006D42B4" w:rsidRPr="00AB7EDD" w:rsidRDefault="00E6458E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588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035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8" w:type="dxa"/>
            <w:vAlign w:val="bottom"/>
          </w:tcPr>
          <w:p w14:paraId="4E3E6E7B" w14:textId="4B656921" w:rsidR="006D42B4" w:rsidRPr="00AB7EDD" w:rsidRDefault="00E6458E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167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vAlign w:val="bottom"/>
          </w:tcPr>
          <w:p w14:paraId="4C214FE8" w14:textId="3B18A12F" w:rsidR="006D42B4" w:rsidRPr="00AB7EDD" w:rsidRDefault="00E6458E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  <w:vAlign w:val="bottom"/>
          </w:tcPr>
          <w:p w14:paraId="35034E59" w14:textId="4A430F09" w:rsidR="006D42B4" w:rsidRPr="00AB7EDD" w:rsidRDefault="00E6458E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604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202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6D42B4" w:rsidRPr="00AB7EDD" w14:paraId="667A67CB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1946D343" w14:textId="20552401" w:rsidR="006D42B4" w:rsidRPr="00AB7EDD" w:rsidRDefault="006D42B4" w:rsidP="006D42B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ค่าเสื่อมราคา </w:t>
            </w:r>
            <w:r w:rsidRPr="00AB7EDD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(หมายเหตุ </w:t>
            </w:r>
            <w:r w:rsidR="00402D95" w:rsidRPr="00402D95">
              <w:rPr>
                <w:rFonts w:ascii="Browallia New" w:hAnsi="Browallia New" w:cs="Browallia New"/>
                <w:spacing w:val="-6"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  <w:vAlign w:val="bottom"/>
          </w:tcPr>
          <w:p w14:paraId="4D2371B4" w14:textId="7328AD93" w:rsidR="006D42B4" w:rsidRPr="00AB7EDD" w:rsidRDefault="00E6458E" w:rsidP="006D42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131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8" w:type="dxa"/>
            <w:vAlign w:val="bottom"/>
          </w:tcPr>
          <w:p w14:paraId="63CDE15A" w14:textId="5BC7BCB8" w:rsidR="006D42B4" w:rsidRPr="00AB7EDD" w:rsidRDefault="00E6458E" w:rsidP="006D42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834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815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vAlign w:val="bottom"/>
          </w:tcPr>
          <w:p w14:paraId="6C4B272A" w14:textId="3AEC4C1C" w:rsidR="006D42B4" w:rsidRPr="00AB7EDD" w:rsidRDefault="00E6458E" w:rsidP="006D42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  <w:vAlign w:val="bottom"/>
          </w:tcPr>
          <w:p w14:paraId="1A2A5E90" w14:textId="1D213A73" w:rsidR="006D42B4" w:rsidRPr="00AB7EDD" w:rsidRDefault="00E6458E" w:rsidP="006D42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987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946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6D42B4" w:rsidRPr="00AB7EDD" w14:paraId="51ABC2C4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00ECBA68" w14:textId="77777777" w:rsidR="006D42B4" w:rsidRPr="00AB7EDD" w:rsidRDefault="006D42B4" w:rsidP="006D42B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  <w:vAlign w:val="bottom"/>
          </w:tcPr>
          <w:p w14:paraId="14B7CB3A" w14:textId="1319AF22" w:rsidR="006D42B4" w:rsidRPr="00AB7EDD" w:rsidRDefault="00402D95" w:rsidP="006D42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159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518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206</w:t>
            </w:r>
          </w:p>
        </w:tc>
        <w:tc>
          <w:tcPr>
            <w:tcW w:w="1418" w:type="dxa"/>
            <w:vAlign w:val="bottom"/>
          </w:tcPr>
          <w:p w14:paraId="69FC2053" w14:textId="65BA6330" w:rsidR="006D42B4" w:rsidRPr="00AB7EDD" w:rsidRDefault="00402D95" w:rsidP="006D42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877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608</w:t>
            </w:r>
          </w:p>
        </w:tc>
        <w:tc>
          <w:tcPr>
            <w:tcW w:w="1417" w:type="dxa"/>
            <w:vAlign w:val="bottom"/>
          </w:tcPr>
          <w:p w14:paraId="0870F499" w14:textId="47B172F1" w:rsidR="006D42B4" w:rsidRPr="00AB7EDD" w:rsidRDefault="00402D95" w:rsidP="006D42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232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638</w:t>
            </w:r>
          </w:p>
        </w:tc>
        <w:tc>
          <w:tcPr>
            <w:tcW w:w="1418" w:type="dxa"/>
            <w:vAlign w:val="bottom"/>
          </w:tcPr>
          <w:p w14:paraId="706444AE" w14:textId="18685DE2" w:rsidR="006D42B4" w:rsidRPr="00AB7EDD" w:rsidRDefault="00402D95" w:rsidP="006D42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204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452</w:t>
            </w:r>
          </w:p>
        </w:tc>
      </w:tr>
      <w:tr w:rsidR="006D42B4" w:rsidRPr="00AB7EDD" w14:paraId="3157C4D2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455BC746" w14:textId="77777777" w:rsidR="006D42B4" w:rsidRPr="00AB7EDD" w:rsidRDefault="006D42B4" w:rsidP="006D42B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417" w:type="dxa"/>
            <w:vAlign w:val="bottom"/>
          </w:tcPr>
          <w:p w14:paraId="6CF89BBF" w14:textId="77777777" w:rsidR="006D42B4" w:rsidRPr="00AB7EDD" w:rsidRDefault="006D42B4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187BEDFE" w14:textId="77777777" w:rsidR="006D42B4" w:rsidRPr="00AB7EDD" w:rsidRDefault="006D42B4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6565E9A3" w14:textId="77777777" w:rsidR="006D42B4" w:rsidRPr="00AB7EDD" w:rsidRDefault="006D42B4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11C0ED2E" w14:textId="77777777" w:rsidR="006D42B4" w:rsidRPr="00AB7EDD" w:rsidRDefault="006D42B4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6D42B4" w:rsidRPr="00AB7EDD" w14:paraId="0289DE47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0F266E3B" w14:textId="02A9C9E0" w:rsidR="006D42B4" w:rsidRPr="00AB7EDD" w:rsidRDefault="006D42B4" w:rsidP="006D42B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17" w:type="dxa"/>
            <w:vAlign w:val="bottom"/>
          </w:tcPr>
          <w:p w14:paraId="505F7AEA" w14:textId="77777777" w:rsidR="006D42B4" w:rsidRPr="00AB7EDD" w:rsidRDefault="006D42B4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79FB46A9" w14:textId="77777777" w:rsidR="006D42B4" w:rsidRPr="00AB7EDD" w:rsidRDefault="006D42B4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37D2B190" w14:textId="77777777" w:rsidR="006D42B4" w:rsidRPr="00AB7EDD" w:rsidRDefault="006D42B4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28F2B802" w14:textId="77777777" w:rsidR="006D42B4" w:rsidRPr="00AB7EDD" w:rsidRDefault="006D42B4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6D42B4" w:rsidRPr="00AB7EDD" w14:paraId="1758B04A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7E20EA15" w14:textId="77777777" w:rsidR="006D42B4" w:rsidRPr="00AB7EDD" w:rsidRDefault="006D42B4" w:rsidP="006D42B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17" w:type="dxa"/>
            <w:vAlign w:val="bottom"/>
          </w:tcPr>
          <w:p w14:paraId="4FC132D9" w14:textId="020A84F4" w:rsidR="006D42B4" w:rsidRPr="00AB7EDD" w:rsidRDefault="00402D95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814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260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776</w:t>
            </w:r>
          </w:p>
        </w:tc>
        <w:tc>
          <w:tcPr>
            <w:tcW w:w="1418" w:type="dxa"/>
            <w:vAlign w:val="bottom"/>
          </w:tcPr>
          <w:p w14:paraId="41C88C1E" w14:textId="25FE25FD" w:rsidR="006D42B4" w:rsidRPr="00AB7EDD" w:rsidRDefault="00402D95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164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281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747</w:t>
            </w:r>
          </w:p>
        </w:tc>
        <w:tc>
          <w:tcPr>
            <w:tcW w:w="1417" w:type="dxa"/>
            <w:vAlign w:val="bottom"/>
          </w:tcPr>
          <w:p w14:paraId="45B43A35" w14:textId="132F808B" w:rsidR="006D42B4" w:rsidRPr="00AB7EDD" w:rsidRDefault="00402D95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232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638</w:t>
            </w:r>
          </w:p>
        </w:tc>
        <w:tc>
          <w:tcPr>
            <w:tcW w:w="1418" w:type="dxa"/>
            <w:vAlign w:val="bottom"/>
          </w:tcPr>
          <w:p w14:paraId="2E29DEE5" w14:textId="1D282569" w:rsidR="006D42B4" w:rsidRPr="00AB7EDD" w:rsidRDefault="00402D95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982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775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161</w:t>
            </w:r>
          </w:p>
        </w:tc>
      </w:tr>
      <w:tr w:rsidR="006D42B4" w:rsidRPr="00AB7EDD" w14:paraId="7C11EE87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406FCA18" w14:textId="453218CD" w:rsidR="006D42B4" w:rsidRPr="00AB7EDD" w:rsidRDefault="006D42B4" w:rsidP="006D42B4">
            <w:pPr>
              <w:pStyle w:val="Header"/>
              <w:tabs>
                <w:tab w:val="clear" w:pos="4153"/>
                <w:tab w:val="clear" w:pos="8306"/>
                <w:tab w:val="left" w:pos="69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="00C93B6B" w:rsidRPr="00AB7EDD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17" w:type="dxa"/>
            <w:vAlign w:val="bottom"/>
          </w:tcPr>
          <w:p w14:paraId="1BA8D1F0" w14:textId="68CCB56A" w:rsidR="006D42B4" w:rsidRPr="00AB7EDD" w:rsidRDefault="00E6458E" w:rsidP="006D42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654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742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570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8" w:type="dxa"/>
            <w:vAlign w:val="bottom"/>
          </w:tcPr>
          <w:p w14:paraId="368AA826" w14:textId="53891A3D" w:rsidR="006D42B4" w:rsidRPr="00AB7EDD" w:rsidRDefault="00E6458E" w:rsidP="006D42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123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404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vAlign w:val="bottom"/>
          </w:tcPr>
          <w:p w14:paraId="006189FB" w14:textId="1630A551" w:rsidR="006D42B4" w:rsidRPr="00AB7EDD" w:rsidRDefault="00E6458E" w:rsidP="006D42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  <w:vAlign w:val="bottom"/>
          </w:tcPr>
          <w:p w14:paraId="38F7234C" w14:textId="6B367A6D" w:rsidR="006D42B4" w:rsidRPr="00AB7EDD" w:rsidRDefault="00E6458E" w:rsidP="006D42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778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146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709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6D42B4" w:rsidRPr="00AB7EDD" w14:paraId="5BDC10AE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56F8AA0D" w14:textId="77777777" w:rsidR="006D42B4" w:rsidRPr="00AB7EDD" w:rsidRDefault="006D42B4" w:rsidP="006D42B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  <w:vAlign w:val="bottom"/>
          </w:tcPr>
          <w:p w14:paraId="1CA09C0D" w14:textId="3B20F708" w:rsidR="006D42B4" w:rsidRPr="00AB7EDD" w:rsidRDefault="00402D95" w:rsidP="006D42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159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518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206</w:t>
            </w:r>
          </w:p>
        </w:tc>
        <w:tc>
          <w:tcPr>
            <w:tcW w:w="1418" w:type="dxa"/>
            <w:vAlign w:val="bottom"/>
          </w:tcPr>
          <w:p w14:paraId="588F64B4" w14:textId="07CEC90C" w:rsidR="006D42B4" w:rsidRPr="00AB7EDD" w:rsidRDefault="00402D95" w:rsidP="006D42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877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608</w:t>
            </w:r>
          </w:p>
        </w:tc>
        <w:tc>
          <w:tcPr>
            <w:tcW w:w="1417" w:type="dxa"/>
            <w:vAlign w:val="bottom"/>
          </w:tcPr>
          <w:p w14:paraId="10174042" w14:textId="5B89FAB4" w:rsidR="006D42B4" w:rsidRPr="00AB7EDD" w:rsidRDefault="00402D95" w:rsidP="006D42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232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638</w:t>
            </w:r>
          </w:p>
        </w:tc>
        <w:tc>
          <w:tcPr>
            <w:tcW w:w="1418" w:type="dxa"/>
            <w:vAlign w:val="bottom"/>
          </w:tcPr>
          <w:p w14:paraId="6708E8E9" w14:textId="259590CC" w:rsidR="006D42B4" w:rsidRPr="00AB7EDD" w:rsidRDefault="00402D95" w:rsidP="006D42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204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E6458E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452</w:t>
            </w:r>
          </w:p>
        </w:tc>
      </w:tr>
    </w:tbl>
    <w:p w14:paraId="2478BB7A" w14:textId="77777777" w:rsidR="004C6E11" w:rsidRPr="00B03FB8" w:rsidRDefault="004C6E11" w:rsidP="00B03FB8">
      <w:pPr>
        <w:ind w:firstLine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6BD101C" w14:textId="0F5AE858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 xml:space="preserve">ค่าเสื่อมราคาจำนวน </w:t>
      </w:r>
      <w:bookmarkStart w:id="51" w:name="_Hlk94716517"/>
      <w:r w:rsidR="00402D95" w:rsidRPr="00402D95">
        <w:rPr>
          <w:rFonts w:ascii="Browallia New" w:hAnsi="Browallia New" w:cs="Browallia New"/>
          <w:sz w:val="26"/>
          <w:szCs w:val="26"/>
        </w:rPr>
        <w:t>46</w:t>
      </w:r>
      <w:r w:rsidR="005E0CC1" w:rsidRPr="00AB7EDD">
        <w:rPr>
          <w:rFonts w:ascii="Browallia New" w:hAnsi="Browallia New" w:cs="Browallia New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z w:val="26"/>
          <w:szCs w:val="26"/>
        </w:rPr>
        <w:t>987</w:t>
      </w:r>
      <w:r w:rsidR="005E0CC1" w:rsidRPr="00AB7EDD">
        <w:rPr>
          <w:rFonts w:ascii="Browallia New" w:hAnsi="Browallia New" w:cs="Browallia New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z w:val="26"/>
          <w:szCs w:val="26"/>
        </w:rPr>
        <w:t>946</w:t>
      </w:r>
      <w:r w:rsidR="003850DB" w:rsidRPr="00AB7EDD">
        <w:rPr>
          <w:rFonts w:ascii="Browallia New" w:hAnsi="Browallia New" w:cs="Browallia New"/>
          <w:sz w:val="26"/>
          <w:szCs w:val="26"/>
        </w:rPr>
        <w:t xml:space="preserve"> </w:t>
      </w:r>
      <w:bookmarkEnd w:id="51"/>
      <w:r w:rsidRPr="00AB7EDD">
        <w:rPr>
          <w:rFonts w:ascii="Browallia New" w:hAnsi="Browallia New" w:cs="Browallia New"/>
          <w:sz w:val="26"/>
          <w:szCs w:val="26"/>
          <w:cs/>
        </w:rPr>
        <w:t xml:space="preserve">บาท (พ.ศ. </w:t>
      </w:r>
      <w:r w:rsidR="00402D95" w:rsidRPr="00402D95">
        <w:rPr>
          <w:rFonts w:ascii="Browallia New" w:hAnsi="Browallia New" w:cs="Browallia New"/>
          <w:sz w:val="26"/>
          <w:szCs w:val="26"/>
        </w:rPr>
        <w:t>2563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</w:rPr>
        <w:t>: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จำนวน </w:t>
      </w:r>
      <w:r w:rsidR="00402D95" w:rsidRPr="00402D95">
        <w:rPr>
          <w:rFonts w:ascii="Browallia New" w:hAnsi="Browallia New" w:cs="Browallia New"/>
          <w:sz w:val="26"/>
          <w:szCs w:val="26"/>
        </w:rPr>
        <w:t>54</w:t>
      </w:r>
      <w:r w:rsidR="00491E40" w:rsidRPr="00AB7EDD">
        <w:rPr>
          <w:rFonts w:ascii="Browallia New" w:hAnsi="Browallia New" w:cs="Browallia New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z w:val="26"/>
          <w:szCs w:val="26"/>
        </w:rPr>
        <w:t>761</w:t>
      </w:r>
      <w:r w:rsidR="00491E40" w:rsidRPr="00AB7EDD">
        <w:rPr>
          <w:rFonts w:ascii="Browallia New" w:hAnsi="Browallia New" w:cs="Browallia New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z w:val="26"/>
          <w:szCs w:val="26"/>
        </w:rPr>
        <w:t>483</w:t>
      </w:r>
      <w:r w:rsidR="00491E40"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</w:rPr>
        <w:t>บาท) ถูกบันทึกอยู่ในต้นทุนการให้บริการ</w:t>
      </w:r>
      <w:r w:rsidR="0058459C">
        <w:rPr>
          <w:rFonts w:ascii="Browallia New" w:hAnsi="Browallia New" w:cs="Browallia New"/>
          <w:sz w:val="26"/>
          <w:szCs w:val="26"/>
        </w:rPr>
        <w:br/>
      </w:r>
      <w:r w:rsidRPr="00AB7EDD">
        <w:rPr>
          <w:rFonts w:ascii="Browallia New" w:hAnsi="Browallia New" w:cs="Browallia New"/>
          <w:sz w:val="26"/>
          <w:szCs w:val="26"/>
          <w:cs/>
        </w:rPr>
        <w:t>ในงบการเงินรวม</w:t>
      </w:r>
    </w:p>
    <w:p w14:paraId="5E1FE560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18"/>
          <w:szCs w:val="18"/>
        </w:rPr>
      </w:pPr>
    </w:p>
    <w:p w14:paraId="040A4767" w14:textId="77777777" w:rsidR="004C6E11" w:rsidRPr="00AB7EDD" w:rsidRDefault="004C6E11" w:rsidP="000935B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AB7EDD">
        <w:rPr>
          <w:rFonts w:ascii="Browallia New" w:eastAsia="Times New Roman" w:hAnsi="Browallia New" w:cs="Browallia New"/>
          <w:sz w:val="26"/>
          <w:szCs w:val="26"/>
          <w:cs/>
        </w:rPr>
        <w:br w:type="page"/>
      </w:r>
    </w:p>
    <w:p w14:paraId="1961FD7B" w14:textId="52310617" w:rsidR="004C6E11" w:rsidRPr="00AB7EDD" w:rsidRDefault="00402D95" w:rsidP="000935B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20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สินทรัพย์สิทธิการใช้</w:t>
      </w:r>
      <w:r w:rsidR="001B60CA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- สุทธิ</w:t>
      </w:r>
    </w:p>
    <w:p w14:paraId="735C668D" w14:textId="77777777" w:rsidR="00687780" w:rsidRPr="00AB7EDD" w:rsidRDefault="00687780" w:rsidP="000935B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tbl>
      <w:tblPr>
        <w:tblW w:w="9560" w:type="dxa"/>
        <w:tblLayout w:type="fixed"/>
        <w:tblLook w:val="04A0" w:firstRow="1" w:lastRow="0" w:firstColumn="1" w:lastColumn="0" w:noHBand="0" w:noVBand="1"/>
      </w:tblPr>
      <w:tblGrid>
        <w:gridCol w:w="5011"/>
        <w:gridCol w:w="1134"/>
        <w:gridCol w:w="1134"/>
        <w:gridCol w:w="1134"/>
        <w:gridCol w:w="1147"/>
      </w:tblGrid>
      <w:tr w:rsidR="002572A6" w:rsidRPr="00AB7EDD" w14:paraId="49CDA668" w14:textId="77777777" w:rsidTr="00750C3F">
        <w:trPr>
          <w:trHeight w:val="20"/>
        </w:trPr>
        <w:tc>
          <w:tcPr>
            <w:tcW w:w="5011" w:type="dxa"/>
            <w:vAlign w:val="bottom"/>
          </w:tcPr>
          <w:p w14:paraId="206B6FEF" w14:textId="77777777" w:rsidR="002572A6" w:rsidRPr="00AB7EDD" w:rsidRDefault="002572A6" w:rsidP="000935B1">
            <w:pPr>
              <w:spacing w:line="240" w:lineRule="auto"/>
              <w:ind w:left="517" w:right="-67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549" w:type="dxa"/>
            <w:gridSpan w:val="4"/>
            <w:vAlign w:val="bottom"/>
          </w:tcPr>
          <w:p w14:paraId="54B1F33F" w14:textId="440FC500" w:rsidR="002572A6" w:rsidRPr="00AB7EDD" w:rsidRDefault="002572A6" w:rsidP="000935B1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2572A6" w:rsidRPr="00AB7EDD" w14:paraId="0A9ADE3F" w14:textId="77777777" w:rsidTr="00750C3F">
        <w:trPr>
          <w:trHeight w:val="20"/>
        </w:trPr>
        <w:tc>
          <w:tcPr>
            <w:tcW w:w="5011" w:type="dxa"/>
            <w:vAlign w:val="bottom"/>
          </w:tcPr>
          <w:p w14:paraId="7175BA8C" w14:textId="77777777" w:rsidR="002572A6" w:rsidRPr="00AB7EDD" w:rsidRDefault="002572A6" w:rsidP="002572A6">
            <w:pPr>
              <w:spacing w:line="240" w:lineRule="auto"/>
              <w:ind w:left="517" w:right="-67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  <w:hideMark/>
          </w:tcPr>
          <w:p w14:paraId="4C8273BC" w14:textId="19A533FA" w:rsidR="002572A6" w:rsidRPr="00AB7EDD" w:rsidRDefault="002572A6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อาคารสำนักงาน</w:t>
            </w:r>
          </w:p>
        </w:tc>
        <w:tc>
          <w:tcPr>
            <w:tcW w:w="1134" w:type="dxa"/>
            <w:vAlign w:val="bottom"/>
          </w:tcPr>
          <w:p w14:paraId="21CF7986" w14:textId="77777777" w:rsidR="001B60CA" w:rsidRPr="00AB7EDD" w:rsidRDefault="002572A6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อุปกรณ์</w:t>
            </w:r>
          </w:p>
          <w:p w14:paraId="54F364B9" w14:textId="7CDC12F0" w:rsidR="002572A6" w:rsidRPr="00AB7EDD" w:rsidRDefault="002572A6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กองถ่าย</w:t>
            </w:r>
          </w:p>
        </w:tc>
        <w:tc>
          <w:tcPr>
            <w:tcW w:w="1134" w:type="dxa"/>
            <w:vAlign w:val="bottom"/>
          </w:tcPr>
          <w:p w14:paraId="5708499C" w14:textId="77777777" w:rsidR="001B60CA" w:rsidRPr="00AB7EDD" w:rsidRDefault="001B60CA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3A2B8034" w14:textId="2F75D8BB" w:rsidR="002572A6" w:rsidRPr="00AB7EDD" w:rsidRDefault="002572A6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147" w:type="dxa"/>
            <w:vAlign w:val="bottom"/>
            <w:hideMark/>
          </w:tcPr>
          <w:p w14:paraId="44EC7800" w14:textId="77777777" w:rsidR="001B60CA" w:rsidRPr="00AB7EDD" w:rsidRDefault="001B60CA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6AA30244" w14:textId="73FCD10B" w:rsidR="002572A6" w:rsidRPr="00AB7EDD" w:rsidRDefault="002572A6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2572A6" w:rsidRPr="00AB7EDD" w14:paraId="3DA59ECD" w14:textId="77777777" w:rsidTr="00750C3F">
        <w:trPr>
          <w:trHeight w:val="20"/>
        </w:trPr>
        <w:tc>
          <w:tcPr>
            <w:tcW w:w="5011" w:type="dxa"/>
            <w:vAlign w:val="bottom"/>
          </w:tcPr>
          <w:p w14:paraId="724CCDCE" w14:textId="77777777" w:rsidR="002572A6" w:rsidRPr="00AB7EDD" w:rsidRDefault="002572A6" w:rsidP="002572A6">
            <w:pPr>
              <w:spacing w:line="240" w:lineRule="auto"/>
              <w:ind w:left="517" w:right="-67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  <w:hideMark/>
          </w:tcPr>
          <w:p w14:paraId="07805D83" w14:textId="77777777" w:rsidR="002572A6" w:rsidRPr="00AB7EDD" w:rsidRDefault="002572A6" w:rsidP="002572A6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vAlign w:val="bottom"/>
          </w:tcPr>
          <w:p w14:paraId="7E9CC840" w14:textId="05E9DC8E" w:rsidR="002572A6" w:rsidRPr="00AB7EDD" w:rsidRDefault="002572A6" w:rsidP="002572A6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vAlign w:val="bottom"/>
          </w:tcPr>
          <w:p w14:paraId="4B1DF1D0" w14:textId="186BE780" w:rsidR="002572A6" w:rsidRPr="00AB7EDD" w:rsidRDefault="002572A6" w:rsidP="002572A6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47" w:type="dxa"/>
            <w:vAlign w:val="bottom"/>
            <w:hideMark/>
          </w:tcPr>
          <w:p w14:paraId="3977A299" w14:textId="31E22122" w:rsidR="002572A6" w:rsidRPr="00AB7EDD" w:rsidRDefault="002572A6" w:rsidP="002572A6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572A6" w:rsidRPr="00AB7EDD" w14:paraId="4BB3B047" w14:textId="77777777" w:rsidTr="00750C3F">
        <w:trPr>
          <w:trHeight w:val="20"/>
        </w:trPr>
        <w:tc>
          <w:tcPr>
            <w:tcW w:w="5011" w:type="dxa"/>
            <w:vAlign w:val="bottom"/>
          </w:tcPr>
          <w:p w14:paraId="15C9E26F" w14:textId="77777777" w:rsidR="002572A6" w:rsidRPr="00AB7EDD" w:rsidRDefault="002572A6" w:rsidP="002572A6">
            <w:pPr>
              <w:spacing w:line="240" w:lineRule="auto"/>
              <w:ind w:left="517" w:right="-6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7D008C7E" w14:textId="77777777" w:rsidR="002572A6" w:rsidRPr="00AB7EDD" w:rsidRDefault="002572A6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2F780021" w14:textId="77777777" w:rsidR="002572A6" w:rsidRPr="00AB7EDD" w:rsidRDefault="002572A6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681C0184" w14:textId="5FBB4CA3" w:rsidR="002572A6" w:rsidRPr="00AB7EDD" w:rsidRDefault="002572A6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47" w:type="dxa"/>
            <w:vAlign w:val="bottom"/>
          </w:tcPr>
          <w:p w14:paraId="4FAD7022" w14:textId="56D297F2" w:rsidR="002572A6" w:rsidRPr="00AB7EDD" w:rsidRDefault="002572A6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3232A1" w:rsidRPr="00AB7EDD" w14:paraId="0B6B5775" w14:textId="77777777" w:rsidTr="00750C3F">
        <w:trPr>
          <w:trHeight w:val="20"/>
        </w:trPr>
        <w:tc>
          <w:tcPr>
            <w:tcW w:w="5011" w:type="dxa"/>
            <w:vAlign w:val="bottom"/>
          </w:tcPr>
          <w:p w14:paraId="2E4C7450" w14:textId="155413B3" w:rsidR="003232A1" w:rsidRPr="00AB7EDD" w:rsidRDefault="00371C0E" w:rsidP="00491E40">
            <w:pPr>
              <w:spacing w:line="240" w:lineRule="auto"/>
              <w:ind w:left="517" w:right="-67"/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ยอดยกมา ณ วันที่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2563</w:t>
            </w:r>
          </w:p>
        </w:tc>
        <w:tc>
          <w:tcPr>
            <w:tcW w:w="1134" w:type="dxa"/>
            <w:vAlign w:val="bottom"/>
          </w:tcPr>
          <w:p w14:paraId="4616F50F" w14:textId="186E5AF4" w:rsidR="003232A1" w:rsidRPr="00AB7EDD" w:rsidRDefault="00402D95" w:rsidP="00491E4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3232A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662</w:t>
            </w:r>
            <w:r w:rsidR="003232A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838</w:t>
            </w:r>
          </w:p>
        </w:tc>
        <w:tc>
          <w:tcPr>
            <w:tcW w:w="1134" w:type="dxa"/>
            <w:vAlign w:val="bottom"/>
          </w:tcPr>
          <w:p w14:paraId="79C40BAD" w14:textId="1CB36A54" w:rsidR="003232A1" w:rsidRPr="00AB7EDD" w:rsidRDefault="00402D95" w:rsidP="00491E4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3232A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182</w:t>
            </w:r>
            <w:r w:rsidR="003232A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038</w:t>
            </w:r>
          </w:p>
        </w:tc>
        <w:tc>
          <w:tcPr>
            <w:tcW w:w="1134" w:type="dxa"/>
            <w:vAlign w:val="bottom"/>
          </w:tcPr>
          <w:p w14:paraId="7100D3C5" w14:textId="420DBCB0" w:rsidR="003232A1" w:rsidRPr="00AB7EDD" w:rsidRDefault="00402D95" w:rsidP="00491E4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3232A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233</w:t>
            </w:r>
            <w:r w:rsidR="003232A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883</w:t>
            </w:r>
          </w:p>
        </w:tc>
        <w:tc>
          <w:tcPr>
            <w:tcW w:w="1147" w:type="dxa"/>
            <w:vAlign w:val="bottom"/>
          </w:tcPr>
          <w:p w14:paraId="47C92A5F" w14:textId="1828B9F4" w:rsidR="003232A1" w:rsidRPr="00AB7EDD" w:rsidRDefault="00402D95" w:rsidP="00491E4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="003232A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078</w:t>
            </w:r>
            <w:r w:rsidR="003232A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759</w:t>
            </w:r>
          </w:p>
        </w:tc>
      </w:tr>
      <w:tr w:rsidR="00073C10" w:rsidRPr="00AB7EDD" w14:paraId="1AC3FE53" w14:textId="77777777" w:rsidTr="00526D67">
        <w:trPr>
          <w:trHeight w:val="20"/>
        </w:trPr>
        <w:tc>
          <w:tcPr>
            <w:tcW w:w="5011" w:type="dxa"/>
            <w:vAlign w:val="bottom"/>
            <w:hideMark/>
          </w:tcPr>
          <w:p w14:paraId="55420B56" w14:textId="77777777" w:rsidR="00073C10" w:rsidRPr="00AB7EDD" w:rsidRDefault="00073C10" w:rsidP="00526D67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การยกเลิกสัญญา</w:t>
            </w:r>
          </w:p>
        </w:tc>
        <w:tc>
          <w:tcPr>
            <w:tcW w:w="1134" w:type="dxa"/>
            <w:vAlign w:val="bottom"/>
          </w:tcPr>
          <w:p w14:paraId="61B9CA64" w14:textId="28294519" w:rsidR="00073C10" w:rsidRPr="00AB7EDD" w:rsidRDefault="00073C10" w:rsidP="00526D67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548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615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vAlign w:val="bottom"/>
          </w:tcPr>
          <w:p w14:paraId="2F964A9A" w14:textId="4AC8BA35" w:rsidR="00073C10" w:rsidRPr="00AB7EDD" w:rsidRDefault="00073C10" w:rsidP="00526D67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bottom"/>
          </w:tcPr>
          <w:p w14:paraId="33B8BB7B" w14:textId="119C70CD" w:rsidR="00073C10" w:rsidRPr="00AB7EDD" w:rsidRDefault="00073C10" w:rsidP="00526D67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47" w:type="dxa"/>
            <w:vAlign w:val="bottom"/>
          </w:tcPr>
          <w:p w14:paraId="50FD26BD" w14:textId="5DF80441" w:rsidR="00073C10" w:rsidRPr="00AB7EDD" w:rsidRDefault="00073C10" w:rsidP="00526D67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548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615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73C10" w:rsidRPr="00AB7EDD" w14:paraId="3A70ACFC" w14:textId="77777777" w:rsidTr="00526D67">
        <w:trPr>
          <w:trHeight w:val="20"/>
        </w:trPr>
        <w:tc>
          <w:tcPr>
            <w:tcW w:w="5011" w:type="dxa"/>
            <w:vAlign w:val="bottom"/>
          </w:tcPr>
          <w:p w14:paraId="6C006B93" w14:textId="77777777" w:rsidR="00073C10" w:rsidRPr="00AB7EDD" w:rsidRDefault="00073C10" w:rsidP="00526D67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จัดประเภทรายการใหม่เป็นสินทรัพย์ที่มีไว้</w:t>
            </w:r>
          </w:p>
          <w:p w14:paraId="672BD3CC" w14:textId="5E26E857" w:rsidR="00073C10" w:rsidRPr="00AB7EDD" w:rsidRDefault="00073C10" w:rsidP="00526D67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เพื่อให้เช่า - สุทธิ (หมายเหตุ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14:paraId="17691A72" w14:textId="1F951A6E" w:rsidR="00073C10" w:rsidRPr="00AB7EDD" w:rsidRDefault="00073C10" w:rsidP="00526D67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bottom"/>
          </w:tcPr>
          <w:p w14:paraId="36283904" w14:textId="2ED7F611" w:rsidR="00073C10" w:rsidRPr="00AB7EDD" w:rsidRDefault="00073C10" w:rsidP="00526D67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010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665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vAlign w:val="bottom"/>
          </w:tcPr>
          <w:p w14:paraId="402031BC" w14:textId="2465C836" w:rsidR="00073C10" w:rsidRPr="00AB7EDD" w:rsidRDefault="00073C10" w:rsidP="00526D67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47" w:type="dxa"/>
            <w:vAlign w:val="bottom"/>
          </w:tcPr>
          <w:p w14:paraId="2E20C6A0" w14:textId="12E6D0FE" w:rsidR="00073C10" w:rsidRPr="00AB7EDD" w:rsidRDefault="00073C10" w:rsidP="00526D67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010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665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73C10" w:rsidRPr="00AB7EDD" w14:paraId="790F7E1E" w14:textId="77777777" w:rsidTr="00526D67">
        <w:trPr>
          <w:trHeight w:val="20"/>
        </w:trPr>
        <w:tc>
          <w:tcPr>
            <w:tcW w:w="5011" w:type="dxa"/>
            <w:vAlign w:val="bottom"/>
          </w:tcPr>
          <w:p w14:paraId="0FA9169E" w14:textId="00F67C6B" w:rsidR="00073C10" w:rsidRPr="00AB7EDD" w:rsidRDefault="00073C10" w:rsidP="00526D67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ค่าเสื่อมราคา (หมายเหตุ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14:paraId="64D5616B" w14:textId="0D21D704" w:rsidR="00073C10" w:rsidRPr="00AB7EDD" w:rsidRDefault="00A90412" w:rsidP="00526D67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297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vAlign w:val="bottom"/>
          </w:tcPr>
          <w:p w14:paraId="690744A6" w14:textId="24AADFF8" w:rsidR="00073C10" w:rsidRPr="00AB7EDD" w:rsidRDefault="00A90412" w:rsidP="00526D67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171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vAlign w:val="bottom"/>
          </w:tcPr>
          <w:p w14:paraId="56E17B08" w14:textId="1BF32EA3" w:rsidR="00073C10" w:rsidRPr="00AB7EDD" w:rsidRDefault="00A90412" w:rsidP="00526D67">
            <w:pPr>
              <w:pBdr>
                <w:bottom w:val="single" w:sz="4" w:space="1" w:color="auto"/>
              </w:pBdr>
              <w:spacing w:line="240" w:lineRule="auto"/>
              <w:ind w:left="-391" w:right="-72" w:firstLine="351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196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374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47" w:type="dxa"/>
            <w:vAlign w:val="bottom"/>
          </w:tcPr>
          <w:p w14:paraId="2339BCDF" w14:textId="21B9E11C" w:rsidR="00073C10" w:rsidRPr="00AB7EDD" w:rsidRDefault="00A90412" w:rsidP="00526D67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855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044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73C10" w:rsidRPr="00AB7EDD" w14:paraId="6B07A6EB" w14:textId="77777777" w:rsidTr="00526D67">
        <w:trPr>
          <w:trHeight w:val="20"/>
        </w:trPr>
        <w:tc>
          <w:tcPr>
            <w:tcW w:w="5011" w:type="dxa"/>
            <w:vAlign w:val="bottom"/>
            <w:hideMark/>
          </w:tcPr>
          <w:p w14:paraId="62662D32" w14:textId="7E2D233B" w:rsidR="00073C10" w:rsidRPr="00AB7EDD" w:rsidRDefault="00073C10" w:rsidP="00526D67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ราคาตามบัญชีสุทธิ ณ วันที่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พ.ศ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2563</w:t>
            </w:r>
          </w:p>
        </w:tc>
        <w:tc>
          <w:tcPr>
            <w:tcW w:w="1134" w:type="dxa"/>
            <w:vAlign w:val="bottom"/>
          </w:tcPr>
          <w:p w14:paraId="04E0D160" w14:textId="488B077D" w:rsidR="00073C10" w:rsidRPr="00AB7EDD" w:rsidRDefault="00402D95" w:rsidP="00526D67">
            <w:pPr>
              <w:pBdr>
                <w:bottom w:val="double" w:sz="4" w:space="0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A9041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626</w:t>
            </w:r>
            <w:r w:rsidR="00A9041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926</w:t>
            </w:r>
          </w:p>
        </w:tc>
        <w:tc>
          <w:tcPr>
            <w:tcW w:w="1134" w:type="dxa"/>
            <w:vAlign w:val="bottom"/>
          </w:tcPr>
          <w:p w14:paraId="3FCD0D2B" w14:textId="6A51CE9E" w:rsidR="00073C10" w:rsidRPr="00AB7EDD" w:rsidRDefault="00A90412" w:rsidP="00526D67">
            <w:pPr>
              <w:pBdr>
                <w:bottom w:val="double" w:sz="4" w:space="0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bottom"/>
          </w:tcPr>
          <w:p w14:paraId="387EF46D" w14:textId="77C1CBC4" w:rsidR="00073C10" w:rsidRPr="00AB7EDD" w:rsidRDefault="00402D95" w:rsidP="00526D67">
            <w:pPr>
              <w:pBdr>
                <w:bottom w:val="double" w:sz="4" w:space="0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9041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037</w:t>
            </w:r>
            <w:r w:rsidR="00A9041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509</w:t>
            </w:r>
          </w:p>
        </w:tc>
        <w:tc>
          <w:tcPr>
            <w:tcW w:w="1147" w:type="dxa"/>
            <w:vAlign w:val="bottom"/>
          </w:tcPr>
          <w:p w14:paraId="7973D036" w14:textId="7DCAAAA5" w:rsidR="00073C10" w:rsidRPr="00AB7EDD" w:rsidRDefault="00402D95" w:rsidP="00526D67">
            <w:pPr>
              <w:pBdr>
                <w:bottom w:val="double" w:sz="4" w:space="0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A9041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664</w:t>
            </w:r>
            <w:r w:rsidR="00A9041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435</w:t>
            </w:r>
          </w:p>
        </w:tc>
      </w:tr>
      <w:tr w:rsidR="003232A1" w:rsidRPr="00AB7EDD" w14:paraId="034F63BF" w14:textId="77777777" w:rsidTr="00750C3F">
        <w:trPr>
          <w:trHeight w:val="20"/>
        </w:trPr>
        <w:tc>
          <w:tcPr>
            <w:tcW w:w="5011" w:type="dxa"/>
            <w:vAlign w:val="bottom"/>
          </w:tcPr>
          <w:p w14:paraId="598275A6" w14:textId="77777777" w:rsidR="003232A1" w:rsidRPr="00AB7EDD" w:rsidRDefault="003232A1" w:rsidP="00491E40">
            <w:pPr>
              <w:spacing w:line="240" w:lineRule="auto"/>
              <w:ind w:left="517" w:right="-67"/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</w:pPr>
          </w:p>
        </w:tc>
        <w:tc>
          <w:tcPr>
            <w:tcW w:w="1134" w:type="dxa"/>
            <w:vAlign w:val="bottom"/>
          </w:tcPr>
          <w:p w14:paraId="7CE84B2D" w14:textId="77777777" w:rsidR="003232A1" w:rsidRPr="00AB7EDD" w:rsidRDefault="003232A1" w:rsidP="00491E4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7698F06F" w14:textId="77777777" w:rsidR="003232A1" w:rsidRPr="00AB7EDD" w:rsidRDefault="003232A1" w:rsidP="00491E4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644CD286" w14:textId="77777777" w:rsidR="003232A1" w:rsidRPr="00AB7EDD" w:rsidRDefault="003232A1" w:rsidP="00491E4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47" w:type="dxa"/>
            <w:vAlign w:val="bottom"/>
          </w:tcPr>
          <w:p w14:paraId="723556C9" w14:textId="77777777" w:rsidR="003232A1" w:rsidRPr="00AB7EDD" w:rsidRDefault="003232A1" w:rsidP="00491E4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232A1" w:rsidRPr="00AB7EDD" w14:paraId="0F52179D" w14:textId="77777777" w:rsidTr="00750C3F">
        <w:trPr>
          <w:trHeight w:val="20"/>
        </w:trPr>
        <w:tc>
          <w:tcPr>
            <w:tcW w:w="5011" w:type="dxa"/>
            <w:vAlign w:val="bottom"/>
          </w:tcPr>
          <w:p w14:paraId="40BBFD6B" w14:textId="4CADD60C" w:rsidR="003232A1" w:rsidRPr="00AB7EDD" w:rsidRDefault="00A90412" w:rsidP="003232A1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ยอดยกมา ณ วันที่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2564</w:t>
            </w:r>
          </w:p>
        </w:tc>
        <w:tc>
          <w:tcPr>
            <w:tcW w:w="1134" w:type="dxa"/>
            <w:vAlign w:val="bottom"/>
          </w:tcPr>
          <w:p w14:paraId="06F5D814" w14:textId="4EE7F877" w:rsidR="003232A1" w:rsidRPr="00AB7EDD" w:rsidRDefault="00402D95" w:rsidP="003232A1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3232A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626</w:t>
            </w:r>
            <w:r w:rsidR="003232A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926</w:t>
            </w:r>
          </w:p>
        </w:tc>
        <w:tc>
          <w:tcPr>
            <w:tcW w:w="1134" w:type="dxa"/>
            <w:vAlign w:val="bottom"/>
          </w:tcPr>
          <w:p w14:paraId="60BCD08A" w14:textId="5690DAFD" w:rsidR="003232A1" w:rsidRPr="00AB7EDD" w:rsidRDefault="003232A1" w:rsidP="003232A1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bottom"/>
          </w:tcPr>
          <w:p w14:paraId="206F2174" w14:textId="40747A34" w:rsidR="003232A1" w:rsidRPr="00AB7EDD" w:rsidRDefault="00402D95" w:rsidP="003232A1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3232A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037</w:t>
            </w:r>
            <w:r w:rsidR="003232A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509</w:t>
            </w:r>
          </w:p>
        </w:tc>
        <w:tc>
          <w:tcPr>
            <w:tcW w:w="1147" w:type="dxa"/>
            <w:vAlign w:val="bottom"/>
          </w:tcPr>
          <w:p w14:paraId="62631CBB" w14:textId="092A730D" w:rsidR="003232A1" w:rsidRPr="00AB7EDD" w:rsidRDefault="00402D95" w:rsidP="003232A1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3232A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664</w:t>
            </w:r>
            <w:r w:rsidR="003232A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435</w:t>
            </w:r>
          </w:p>
        </w:tc>
      </w:tr>
      <w:tr w:rsidR="00491E40" w:rsidRPr="00AB7EDD" w14:paraId="0E9701CD" w14:textId="77777777" w:rsidTr="00750C3F">
        <w:trPr>
          <w:trHeight w:val="20"/>
        </w:trPr>
        <w:tc>
          <w:tcPr>
            <w:tcW w:w="5011" w:type="dxa"/>
            <w:vAlign w:val="bottom"/>
          </w:tcPr>
          <w:p w14:paraId="7C40E848" w14:textId="24A39EEA" w:rsidR="00491E40" w:rsidRPr="00AB7EDD" w:rsidRDefault="00491E40" w:rsidP="00491E40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ค่าเสื่อมราคา (หมายเหตุ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14:paraId="611C15F4" w14:textId="72996B72" w:rsidR="00491E40" w:rsidRPr="00AB7EDD" w:rsidRDefault="0090525B" w:rsidP="00491E40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160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142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vAlign w:val="bottom"/>
          </w:tcPr>
          <w:p w14:paraId="60C4EC3D" w14:textId="15EDC5E9" w:rsidR="00491E40" w:rsidRPr="00AB7EDD" w:rsidRDefault="0090525B" w:rsidP="00491E40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bottom"/>
          </w:tcPr>
          <w:p w14:paraId="06602DD3" w14:textId="22358DB8" w:rsidR="00491E40" w:rsidRPr="00AB7EDD" w:rsidRDefault="0090525B" w:rsidP="00491E40">
            <w:pPr>
              <w:pBdr>
                <w:bottom w:val="single" w:sz="4" w:space="1" w:color="auto"/>
              </w:pBdr>
              <w:spacing w:line="240" w:lineRule="auto"/>
              <w:ind w:left="-391" w:right="-72" w:firstLine="351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196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374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47" w:type="dxa"/>
            <w:vAlign w:val="bottom"/>
          </w:tcPr>
          <w:p w14:paraId="287AEB06" w14:textId="26678B6C" w:rsidR="00491E40" w:rsidRPr="00AB7EDD" w:rsidRDefault="0090525B" w:rsidP="00491E40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356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91E40" w:rsidRPr="00AB7EDD" w14:paraId="7796E832" w14:textId="77777777" w:rsidTr="00750C3F">
        <w:trPr>
          <w:trHeight w:val="20"/>
        </w:trPr>
        <w:tc>
          <w:tcPr>
            <w:tcW w:w="5011" w:type="dxa"/>
            <w:vAlign w:val="bottom"/>
            <w:hideMark/>
          </w:tcPr>
          <w:p w14:paraId="12CD3DB3" w14:textId="1189B654" w:rsidR="00491E40" w:rsidRPr="00AB7EDD" w:rsidRDefault="00491E40" w:rsidP="00491E40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ราคาตามบัญชีสุทธิ ณ วันที่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พ.ศ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2564</w:t>
            </w:r>
          </w:p>
        </w:tc>
        <w:tc>
          <w:tcPr>
            <w:tcW w:w="1134" w:type="dxa"/>
            <w:vAlign w:val="bottom"/>
          </w:tcPr>
          <w:p w14:paraId="66C4B9B1" w14:textId="0DC441A0" w:rsidR="00491E40" w:rsidRPr="00AB7EDD" w:rsidRDefault="00402D95" w:rsidP="00491E40">
            <w:pPr>
              <w:pBdr>
                <w:bottom w:val="double" w:sz="4" w:space="0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90525B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466</w:t>
            </w:r>
            <w:r w:rsidR="0090525B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784</w:t>
            </w:r>
          </w:p>
        </w:tc>
        <w:tc>
          <w:tcPr>
            <w:tcW w:w="1134" w:type="dxa"/>
            <w:vAlign w:val="bottom"/>
          </w:tcPr>
          <w:p w14:paraId="2835510D" w14:textId="5DCE4A9E" w:rsidR="00491E40" w:rsidRPr="00AB7EDD" w:rsidRDefault="0090525B" w:rsidP="00491E40">
            <w:pPr>
              <w:pBdr>
                <w:bottom w:val="double" w:sz="4" w:space="0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bottom"/>
          </w:tcPr>
          <w:p w14:paraId="0D171F57" w14:textId="58EDA4C0" w:rsidR="00491E40" w:rsidRPr="00AB7EDD" w:rsidRDefault="00402D95" w:rsidP="00491E40">
            <w:pPr>
              <w:pBdr>
                <w:bottom w:val="double" w:sz="4" w:space="0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0525B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841</w:t>
            </w:r>
            <w:r w:rsidR="0090525B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135</w:t>
            </w:r>
          </w:p>
        </w:tc>
        <w:tc>
          <w:tcPr>
            <w:tcW w:w="1147" w:type="dxa"/>
            <w:vAlign w:val="bottom"/>
          </w:tcPr>
          <w:p w14:paraId="74FF0CB1" w14:textId="6230A442" w:rsidR="00491E40" w:rsidRPr="00AB7EDD" w:rsidRDefault="00402D95" w:rsidP="00491E40">
            <w:pPr>
              <w:pBdr>
                <w:bottom w:val="double" w:sz="4" w:space="0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90525B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307</w:t>
            </w:r>
            <w:r w:rsidR="0090525B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919</w:t>
            </w:r>
          </w:p>
        </w:tc>
      </w:tr>
    </w:tbl>
    <w:p w14:paraId="7356B6C7" w14:textId="690DF40B" w:rsidR="004C6E11" w:rsidRPr="00AB7EDD" w:rsidRDefault="004C6E11" w:rsidP="000935B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tbl>
      <w:tblPr>
        <w:tblW w:w="9576" w:type="dxa"/>
        <w:tblLayout w:type="fixed"/>
        <w:tblLook w:val="04A0" w:firstRow="1" w:lastRow="0" w:firstColumn="1" w:lastColumn="0" w:noHBand="0" w:noVBand="1"/>
      </w:tblPr>
      <w:tblGrid>
        <w:gridCol w:w="6696"/>
        <w:gridCol w:w="1440"/>
        <w:gridCol w:w="1440"/>
      </w:tblGrid>
      <w:tr w:rsidR="00356301" w:rsidRPr="00AB7EDD" w14:paraId="231A1981" w14:textId="77777777" w:rsidTr="0058459C">
        <w:trPr>
          <w:trHeight w:val="205"/>
        </w:trPr>
        <w:tc>
          <w:tcPr>
            <w:tcW w:w="6696" w:type="dxa"/>
            <w:vAlign w:val="bottom"/>
          </w:tcPr>
          <w:p w14:paraId="6EE4CCBB" w14:textId="77777777" w:rsidR="00356301" w:rsidRPr="00AB7EDD" w:rsidRDefault="00356301" w:rsidP="000935B1">
            <w:pPr>
              <w:spacing w:line="240" w:lineRule="auto"/>
              <w:ind w:left="517" w:right="-67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20D193A6" w14:textId="7D30C52D" w:rsidR="00356301" w:rsidRPr="00AB7EDD" w:rsidRDefault="00356301" w:rsidP="000935B1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6301" w:rsidRPr="00AB7EDD" w14:paraId="00A5706A" w14:textId="77777777" w:rsidTr="0058459C">
        <w:trPr>
          <w:trHeight w:val="205"/>
        </w:trPr>
        <w:tc>
          <w:tcPr>
            <w:tcW w:w="6696" w:type="dxa"/>
            <w:vAlign w:val="bottom"/>
          </w:tcPr>
          <w:p w14:paraId="0D9FD0C9" w14:textId="77777777" w:rsidR="00356301" w:rsidRPr="00AB7EDD" w:rsidRDefault="00356301" w:rsidP="000935B1">
            <w:pPr>
              <w:spacing w:line="240" w:lineRule="auto"/>
              <w:ind w:left="517" w:right="-67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3A996FA" w14:textId="69CFEBBE" w:rsidR="00356301" w:rsidRPr="00AB7EDD" w:rsidRDefault="00356301" w:rsidP="000935B1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อาคารสำนักงาน</w:t>
            </w:r>
          </w:p>
        </w:tc>
        <w:tc>
          <w:tcPr>
            <w:tcW w:w="1440" w:type="dxa"/>
            <w:vAlign w:val="bottom"/>
            <w:hideMark/>
          </w:tcPr>
          <w:p w14:paraId="02548CAD" w14:textId="240DD77C" w:rsidR="00356301" w:rsidRPr="00AB7EDD" w:rsidRDefault="00356301" w:rsidP="000935B1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356301" w:rsidRPr="00AB7EDD" w14:paraId="0B793E8E" w14:textId="77777777" w:rsidTr="0058459C">
        <w:trPr>
          <w:trHeight w:val="205"/>
        </w:trPr>
        <w:tc>
          <w:tcPr>
            <w:tcW w:w="6696" w:type="dxa"/>
            <w:vAlign w:val="bottom"/>
          </w:tcPr>
          <w:p w14:paraId="65D64263" w14:textId="77777777" w:rsidR="00356301" w:rsidRPr="00AB7EDD" w:rsidRDefault="00356301" w:rsidP="000935B1">
            <w:pPr>
              <w:spacing w:line="240" w:lineRule="auto"/>
              <w:ind w:left="517" w:right="-67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306B180" w14:textId="085FB754" w:rsidR="00356301" w:rsidRPr="00AB7EDD" w:rsidRDefault="00356301" w:rsidP="000935B1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  <w:hideMark/>
          </w:tcPr>
          <w:p w14:paraId="29505FD5" w14:textId="1CD7F779" w:rsidR="00356301" w:rsidRPr="00AB7EDD" w:rsidRDefault="00356301" w:rsidP="000935B1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56301" w:rsidRPr="00AB7EDD" w14:paraId="74FBC1C9" w14:textId="77777777" w:rsidTr="0058459C">
        <w:trPr>
          <w:trHeight w:val="140"/>
        </w:trPr>
        <w:tc>
          <w:tcPr>
            <w:tcW w:w="6696" w:type="dxa"/>
            <w:vAlign w:val="bottom"/>
          </w:tcPr>
          <w:p w14:paraId="45618EB3" w14:textId="77777777" w:rsidR="00356301" w:rsidRPr="00AB7EDD" w:rsidRDefault="00356301" w:rsidP="000935B1">
            <w:pPr>
              <w:spacing w:line="240" w:lineRule="auto"/>
              <w:ind w:left="517" w:right="-6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31547BE8" w14:textId="77777777" w:rsidR="00356301" w:rsidRPr="00AB7EDD" w:rsidRDefault="00356301" w:rsidP="000935B1">
            <w:pPr>
              <w:spacing w:line="240" w:lineRule="auto"/>
              <w:ind w:left="-40" w:right="-72"/>
              <w:jc w:val="center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603539EA" w14:textId="52D43079" w:rsidR="00356301" w:rsidRPr="00AB7EDD" w:rsidRDefault="00356301" w:rsidP="000935B1">
            <w:pPr>
              <w:spacing w:line="240" w:lineRule="auto"/>
              <w:ind w:left="-40" w:right="-72"/>
              <w:jc w:val="center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91E40" w:rsidRPr="00AB7EDD" w14:paraId="78B8EFBE" w14:textId="77777777" w:rsidTr="0058459C">
        <w:trPr>
          <w:trHeight w:val="205"/>
        </w:trPr>
        <w:tc>
          <w:tcPr>
            <w:tcW w:w="6696" w:type="dxa"/>
            <w:vAlign w:val="bottom"/>
          </w:tcPr>
          <w:p w14:paraId="5771E846" w14:textId="2AEB49FE" w:rsidR="00491E40" w:rsidRPr="00AB7EDD" w:rsidRDefault="009A3F78" w:rsidP="00491E40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ยอดยกมา ณ วันที่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2563</w:t>
            </w:r>
          </w:p>
        </w:tc>
        <w:tc>
          <w:tcPr>
            <w:tcW w:w="1440" w:type="dxa"/>
            <w:vAlign w:val="bottom"/>
          </w:tcPr>
          <w:p w14:paraId="42300BDE" w14:textId="4701BF7A" w:rsidR="00491E40" w:rsidRPr="00AB7EDD" w:rsidRDefault="00402D95" w:rsidP="00371C0E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B03A6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="00B03A6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843</w:t>
            </w:r>
          </w:p>
        </w:tc>
        <w:tc>
          <w:tcPr>
            <w:tcW w:w="1440" w:type="dxa"/>
            <w:vAlign w:val="bottom"/>
          </w:tcPr>
          <w:p w14:paraId="48442129" w14:textId="1F68CC39" w:rsidR="00491E40" w:rsidRPr="00AB7EDD" w:rsidRDefault="00402D95" w:rsidP="00371C0E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B03A6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="00B03A6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843</w:t>
            </w:r>
          </w:p>
        </w:tc>
      </w:tr>
      <w:tr w:rsidR="00491E40" w:rsidRPr="00AB7EDD" w14:paraId="15F1E181" w14:textId="77777777" w:rsidTr="0058459C">
        <w:trPr>
          <w:trHeight w:val="205"/>
        </w:trPr>
        <w:tc>
          <w:tcPr>
            <w:tcW w:w="6696" w:type="dxa"/>
            <w:vAlign w:val="bottom"/>
          </w:tcPr>
          <w:p w14:paraId="69D241A9" w14:textId="745CF12C" w:rsidR="00491E40" w:rsidRPr="00AB7EDD" w:rsidRDefault="00B03A6E" w:rsidP="00491E40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การยกเลิกสัญญา</w:t>
            </w:r>
          </w:p>
        </w:tc>
        <w:tc>
          <w:tcPr>
            <w:tcW w:w="1440" w:type="dxa"/>
            <w:vAlign w:val="bottom"/>
          </w:tcPr>
          <w:p w14:paraId="72BCA591" w14:textId="59CE961A" w:rsidR="00491E40" w:rsidRPr="00AB7EDD" w:rsidRDefault="00B03A6E" w:rsidP="00491E4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548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615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4A28AFED" w14:textId="5E1CEF54" w:rsidR="00491E40" w:rsidRPr="00AB7EDD" w:rsidRDefault="00B03A6E" w:rsidP="00491E4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548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615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03A6E" w:rsidRPr="00AB7EDD" w14:paraId="54B1EEB1" w14:textId="77777777" w:rsidTr="0058459C">
        <w:trPr>
          <w:trHeight w:val="205"/>
        </w:trPr>
        <w:tc>
          <w:tcPr>
            <w:tcW w:w="6696" w:type="dxa"/>
            <w:vAlign w:val="bottom"/>
          </w:tcPr>
          <w:p w14:paraId="76B6A1DC" w14:textId="15B99792" w:rsidR="00B03A6E" w:rsidRPr="00AB7EDD" w:rsidRDefault="00B03A6E" w:rsidP="00491E40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ค่าเสื่อมราคา (หมายเหตุ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576C6384" w14:textId="4E956F89" w:rsidR="00B03A6E" w:rsidRPr="00AB7EDD" w:rsidRDefault="00B03A6E" w:rsidP="00491E4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843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563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74329CB0" w14:textId="4538F095" w:rsidR="00B03A6E" w:rsidRPr="00AB7EDD" w:rsidRDefault="00B03A6E" w:rsidP="00491E40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843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563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03A6E" w:rsidRPr="00AB7EDD" w14:paraId="48F66D8D" w14:textId="77777777" w:rsidTr="0058459C">
        <w:trPr>
          <w:trHeight w:val="205"/>
        </w:trPr>
        <w:tc>
          <w:tcPr>
            <w:tcW w:w="6696" w:type="dxa"/>
            <w:vAlign w:val="bottom"/>
          </w:tcPr>
          <w:p w14:paraId="0EEC49F8" w14:textId="07F01CF4" w:rsidR="00B03A6E" w:rsidRPr="00AB7EDD" w:rsidRDefault="00B03A6E" w:rsidP="00B03A6E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มูลค่าตามบัญชีสุทธิ ณ วันที่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ธันวาคม พ.ศ.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2563</w:t>
            </w:r>
          </w:p>
        </w:tc>
        <w:tc>
          <w:tcPr>
            <w:tcW w:w="1440" w:type="dxa"/>
            <w:vAlign w:val="bottom"/>
          </w:tcPr>
          <w:p w14:paraId="19DE5FCD" w14:textId="205E1DDB" w:rsidR="00B03A6E" w:rsidRPr="00AB7EDD" w:rsidRDefault="00402D95" w:rsidP="00B03A6E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B03A6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338</w:t>
            </w:r>
            <w:r w:rsidR="00B03A6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665</w:t>
            </w:r>
          </w:p>
        </w:tc>
        <w:tc>
          <w:tcPr>
            <w:tcW w:w="1440" w:type="dxa"/>
            <w:vAlign w:val="bottom"/>
          </w:tcPr>
          <w:p w14:paraId="030DF180" w14:textId="49660A1B" w:rsidR="00B03A6E" w:rsidRPr="00AB7EDD" w:rsidRDefault="00402D95" w:rsidP="00B03A6E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B03A6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338</w:t>
            </w:r>
            <w:r w:rsidR="00B03A6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665</w:t>
            </w:r>
          </w:p>
        </w:tc>
      </w:tr>
      <w:tr w:rsidR="00B03A6E" w:rsidRPr="00AB7EDD" w14:paraId="711DD411" w14:textId="77777777" w:rsidTr="0058459C">
        <w:trPr>
          <w:trHeight w:val="140"/>
        </w:trPr>
        <w:tc>
          <w:tcPr>
            <w:tcW w:w="6696" w:type="dxa"/>
            <w:vAlign w:val="bottom"/>
          </w:tcPr>
          <w:p w14:paraId="08832E9A" w14:textId="77777777" w:rsidR="00B03A6E" w:rsidRPr="00AB7EDD" w:rsidRDefault="00B03A6E" w:rsidP="00526D67">
            <w:pPr>
              <w:spacing w:line="240" w:lineRule="auto"/>
              <w:ind w:left="517" w:right="-6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2B9F8E48" w14:textId="77777777" w:rsidR="00B03A6E" w:rsidRPr="00AB7EDD" w:rsidRDefault="00B03A6E" w:rsidP="00526D67">
            <w:pPr>
              <w:spacing w:line="240" w:lineRule="auto"/>
              <w:ind w:left="-40" w:right="-72"/>
              <w:jc w:val="center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23222CCF" w14:textId="77777777" w:rsidR="00B03A6E" w:rsidRPr="00AB7EDD" w:rsidRDefault="00B03A6E" w:rsidP="00526D67">
            <w:pPr>
              <w:spacing w:line="240" w:lineRule="auto"/>
              <w:ind w:left="-40" w:right="-72"/>
              <w:jc w:val="center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B03A6E" w:rsidRPr="00AB7EDD" w14:paraId="7947E8E9" w14:textId="77777777" w:rsidTr="0058459C">
        <w:trPr>
          <w:trHeight w:val="205"/>
        </w:trPr>
        <w:tc>
          <w:tcPr>
            <w:tcW w:w="6696" w:type="dxa"/>
            <w:vAlign w:val="bottom"/>
            <w:hideMark/>
          </w:tcPr>
          <w:p w14:paraId="79BED20E" w14:textId="08E20CB5" w:rsidR="00B03A6E" w:rsidRPr="00AB7EDD" w:rsidRDefault="00B03A6E" w:rsidP="00B03A6E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ยอดยกมา ณ วันที่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2564</w:t>
            </w:r>
          </w:p>
        </w:tc>
        <w:tc>
          <w:tcPr>
            <w:tcW w:w="1440" w:type="dxa"/>
            <w:vAlign w:val="bottom"/>
          </w:tcPr>
          <w:p w14:paraId="7259FA36" w14:textId="61505FBF" w:rsidR="00B03A6E" w:rsidRPr="00AB7EDD" w:rsidRDefault="00402D95" w:rsidP="00B03A6E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B03A6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338</w:t>
            </w:r>
            <w:r w:rsidR="00B03A6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665</w:t>
            </w:r>
          </w:p>
        </w:tc>
        <w:tc>
          <w:tcPr>
            <w:tcW w:w="1440" w:type="dxa"/>
            <w:vAlign w:val="bottom"/>
          </w:tcPr>
          <w:p w14:paraId="2CA2B6B4" w14:textId="44705FAB" w:rsidR="00B03A6E" w:rsidRPr="00AB7EDD" w:rsidRDefault="00402D95" w:rsidP="00B03A6E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B03A6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338</w:t>
            </w:r>
            <w:r w:rsidR="00B03A6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665</w:t>
            </w:r>
          </w:p>
        </w:tc>
      </w:tr>
      <w:tr w:rsidR="00491E40" w:rsidRPr="00AB7EDD" w14:paraId="1C7252CF" w14:textId="77777777" w:rsidTr="0058459C">
        <w:trPr>
          <w:trHeight w:val="216"/>
        </w:trPr>
        <w:tc>
          <w:tcPr>
            <w:tcW w:w="6696" w:type="dxa"/>
            <w:vAlign w:val="bottom"/>
          </w:tcPr>
          <w:p w14:paraId="61419159" w14:textId="1D506B0E" w:rsidR="00491E40" w:rsidRPr="00AB7EDD" w:rsidRDefault="00491E40" w:rsidP="00491E40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41BFB976" w14:textId="2FA4D1E4" w:rsidR="00491E40" w:rsidRPr="00AB7EDD" w:rsidRDefault="0090525B" w:rsidP="00491E40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409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2AF53801" w14:textId="7BE3FAA7" w:rsidR="00491E40" w:rsidRPr="00AB7EDD" w:rsidRDefault="0090525B" w:rsidP="00491E40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409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91E40" w:rsidRPr="00AB7EDD" w14:paraId="53F352E0" w14:textId="77777777" w:rsidTr="0058459C">
        <w:trPr>
          <w:trHeight w:val="279"/>
        </w:trPr>
        <w:tc>
          <w:tcPr>
            <w:tcW w:w="6696" w:type="dxa"/>
            <w:vAlign w:val="bottom"/>
            <w:hideMark/>
          </w:tcPr>
          <w:p w14:paraId="386A1D0C" w14:textId="25DD87A6" w:rsidR="00491E40" w:rsidRPr="00AB7EDD" w:rsidRDefault="00491E40" w:rsidP="00491E40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ราคาตามบัญชีสุทธิ ณ วันที่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พ.ศ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2564</w:t>
            </w:r>
          </w:p>
        </w:tc>
        <w:tc>
          <w:tcPr>
            <w:tcW w:w="1440" w:type="dxa"/>
            <w:vAlign w:val="bottom"/>
          </w:tcPr>
          <w:p w14:paraId="2502D46A" w14:textId="40D8828A" w:rsidR="00491E40" w:rsidRPr="00AB7EDD" w:rsidRDefault="00402D95" w:rsidP="00491E40">
            <w:pPr>
              <w:pBdr>
                <w:bottom w:val="double" w:sz="4" w:space="0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90525B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822</w:t>
            </w:r>
            <w:r w:rsidR="0090525B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256</w:t>
            </w:r>
          </w:p>
        </w:tc>
        <w:tc>
          <w:tcPr>
            <w:tcW w:w="1440" w:type="dxa"/>
            <w:vAlign w:val="bottom"/>
          </w:tcPr>
          <w:p w14:paraId="2E497AA8" w14:textId="31A430A5" w:rsidR="00491E40" w:rsidRPr="00AB7EDD" w:rsidRDefault="00402D95" w:rsidP="00491E40">
            <w:pPr>
              <w:pBdr>
                <w:bottom w:val="double" w:sz="4" w:space="0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90525B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822</w:t>
            </w:r>
            <w:r w:rsidR="0090525B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256</w:t>
            </w:r>
          </w:p>
        </w:tc>
      </w:tr>
    </w:tbl>
    <w:p w14:paraId="6814DB30" w14:textId="3DDC5222" w:rsidR="00371C0E" w:rsidRPr="00AB7EDD" w:rsidRDefault="00371C0E" w:rsidP="00B03FB8">
      <w:pPr>
        <w:ind w:firstLine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91B80E5" w14:textId="58B30D5F" w:rsidR="00546797" w:rsidRPr="00AB7EDD" w:rsidRDefault="00546797" w:rsidP="00546797">
      <w:pPr>
        <w:ind w:firstLine="540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ค่าใช้จ่ายที่เกี่ยวข้องกับสัญญาเช่าที่ไม่ได้รวมรับรู้ในหนี้สินตามสัญญาเช่าและสินทรัพย์สิทธิการใช้</w:t>
      </w:r>
    </w:p>
    <w:p w14:paraId="68E2F409" w14:textId="65B8E38B" w:rsidR="00546797" w:rsidRPr="00AB7EDD" w:rsidRDefault="00546797" w:rsidP="00546797">
      <w:pPr>
        <w:ind w:firstLine="540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0"/>
        <w:gridCol w:w="1282"/>
        <w:gridCol w:w="1283"/>
        <w:gridCol w:w="1282"/>
        <w:gridCol w:w="1283"/>
      </w:tblGrid>
      <w:tr w:rsidR="00546797" w:rsidRPr="00AB7EDD" w14:paraId="0C82D8C3" w14:textId="77777777" w:rsidTr="00B025FC">
        <w:tc>
          <w:tcPr>
            <w:tcW w:w="4320" w:type="dxa"/>
            <w:vAlign w:val="bottom"/>
          </w:tcPr>
          <w:p w14:paraId="3651C7B6" w14:textId="77777777" w:rsidR="00546797" w:rsidRPr="00AB7EDD" w:rsidRDefault="00546797" w:rsidP="00B025FC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65" w:type="dxa"/>
            <w:gridSpan w:val="2"/>
            <w:vAlign w:val="bottom"/>
          </w:tcPr>
          <w:p w14:paraId="7A6750CE" w14:textId="77777777" w:rsidR="00546797" w:rsidRPr="00AB7EDD" w:rsidRDefault="00546797" w:rsidP="00B025FC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vAlign w:val="bottom"/>
          </w:tcPr>
          <w:p w14:paraId="6893E346" w14:textId="77777777" w:rsidR="00546797" w:rsidRPr="00AB7EDD" w:rsidRDefault="00546797" w:rsidP="00B025FC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91E40" w:rsidRPr="00AB7EDD" w14:paraId="216352C3" w14:textId="77777777" w:rsidTr="00B025FC">
        <w:tc>
          <w:tcPr>
            <w:tcW w:w="4320" w:type="dxa"/>
            <w:vAlign w:val="bottom"/>
          </w:tcPr>
          <w:p w14:paraId="12C26CA3" w14:textId="77777777" w:rsidR="00491E40" w:rsidRPr="00AB7EDD" w:rsidRDefault="00491E40" w:rsidP="00491E40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47CE5ABE" w14:textId="59690D0B" w:rsidR="00491E40" w:rsidRPr="00AB7EDD" w:rsidRDefault="00491E40" w:rsidP="00491E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83" w:type="dxa"/>
            <w:vAlign w:val="bottom"/>
          </w:tcPr>
          <w:p w14:paraId="527C0756" w14:textId="0F41CEAC" w:rsidR="00491E40" w:rsidRPr="00AB7EDD" w:rsidRDefault="00491E40" w:rsidP="00491E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82" w:type="dxa"/>
            <w:vAlign w:val="bottom"/>
          </w:tcPr>
          <w:p w14:paraId="7B323FB0" w14:textId="6ED9EDEF" w:rsidR="00491E40" w:rsidRPr="00AB7EDD" w:rsidRDefault="00491E40" w:rsidP="00491E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83" w:type="dxa"/>
            <w:vAlign w:val="bottom"/>
          </w:tcPr>
          <w:p w14:paraId="51C22DC9" w14:textId="7A2628D2" w:rsidR="00491E40" w:rsidRPr="00AB7EDD" w:rsidRDefault="00491E40" w:rsidP="00491E4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546797" w:rsidRPr="00AB7EDD" w14:paraId="409A18DD" w14:textId="77777777" w:rsidTr="00B025FC">
        <w:tc>
          <w:tcPr>
            <w:tcW w:w="4320" w:type="dxa"/>
            <w:vAlign w:val="bottom"/>
          </w:tcPr>
          <w:p w14:paraId="7A6AB50A" w14:textId="77777777" w:rsidR="00546797" w:rsidRPr="00AB7EDD" w:rsidRDefault="00546797" w:rsidP="00B025FC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6AB0354B" w14:textId="77777777" w:rsidR="00546797" w:rsidRPr="00AB7EDD" w:rsidRDefault="00546797" w:rsidP="00B025FC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vAlign w:val="bottom"/>
          </w:tcPr>
          <w:p w14:paraId="04F97769" w14:textId="77777777" w:rsidR="00546797" w:rsidRPr="00AB7EDD" w:rsidRDefault="00546797" w:rsidP="00B025FC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82" w:type="dxa"/>
            <w:vAlign w:val="bottom"/>
          </w:tcPr>
          <w:p w14:paraId="71669F9A" w14:textId="77777777" w:rsidR="00546797" w:rsidRPr="00AB7EDD" w:rsidRDefault="00546797" w:rsidP="00B025FC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vAlign w:val="bottom"/>
          </w:tcPr>
          <w:p w14:paraId="0905DA73" w14:textId="77777777" w:rsidR="00546797" w:rsidRPr="00AB7EDD" w:rsidRDefault="00546797" w:rsidP="00B025FC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546797" w:rsidRPr="00AB7EDD" w14:paraId="72E2567E" w14:textId="77777777" w:rsidTr="00B025FC">
        <w:tc>
          <w:tcPr>
            <w:tcW w:w="4320" w:type="dxa"/>
            <w:vAlign w:val="bottom"/>
          </w:tcPr>
          <w:p w14:paraId="72B89AC4" w14:textId="77777777" w:rsidR="00546797" w:rsidRPr="00AB7EDD" w:rsidRDefault="00546797" w:rsidP="00B025FC">
            <w:pPr>
              <w:spacing w:line="240" w:lineRule="auto"/>
              <w:ind w:left="432"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2" w:type="dxa"/>
            <w:vAlign w:val="bottom"/>
          </w:tcPr>
          <w:p w14:paraId="2F165228" w14:textId="77777777" w:rsidR="00546797" w:rsidRPr="00AB7EDD" w:rsidRDefault="00546797" w:rsidP="00B025FC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3" w:type="dxa"/>
            <w:vAlign w:val="bottom"/>
          </w:tcPr>
          <w:p w14:paraId="065A933D" w14:textId="77777777" w:rsidR="00546797" w:rsidRPr="00AB7EDD" w:rsidRDefault="00546797" w:rsidP="00B025FC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2" w:type="dxa"/>
            <w:vAlign w:val="bottom"/>
          </w:tcPr>
          <w:p w14:paraId="5BCF424E" w14:textId="77777777" w:rsidR="00546797" w:rsidRPr="00AB7EDD" w:rsidRDefault="00546797" w:rsidP="00B025FC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3" w:type="dxa"/>
            <w:vAlign w:val="bottom"/>
          </w:tcPr>
          <w:p w14:paraId="392F9E8D" w14:textId="77777777" w:rsidR="00546797" w:rsidRPr="00AB7EDD" w:rsidRDefault="00546797" w:rsidP="00B025FC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91E40" w:rsidRPr="00AB7EDD" w14:paraId="3F9AD4AD" w14:textId="77777777" w:rsidTr="0058459C">
        <w:tc>
          <w:tcPr>
            <w:tcW w:w="4320" w:type="dxa"/>
            <w:vAlign w:val="bottom"/>
          </w:tcPr>
          <w:p w14:paraId="701D26B7" w14:textId="409A77A9" w:rsidR="00491E40" w:rsidRPr="00AB7EDD" w:rsidRDefault="00491E40" w:rsidP="00491E4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282" w:type="dxa"/>
            <w:vAlign w:val="bottom"/>
          </w:tcPr>
          <w:p w14:paraId="29633FEE" w14:textId="2B9BC490" w:rsidR="00491E40" w:rsidRPr="00AB7EDD" w:rsidRDefault="00402D95" w:rsidP="00491E40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highlight w:val="yellow"/>
                <w:cs/>
                <w:lang w:val="th-TH" w:eastAsia="en-US"/>
              </w:rPr>
            </w:pPr>
            <w:r w:rsidRPr="00402D95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43</w:t>
            </w:r>
            <w:r w:rsidR="00713E38" w:rsidRPr="00AB7EDD">
              <w:rPr>
                <w:rFonts w:ascii="Browallia New" w:eastAsia="Times New Roman" w:hAnsi="Browallia New" w:cs="Browallia New"/>
                <w:sz w:val="26"/>
                <w:szCs w:val="26"/>
                <w:lang w:val="th-TH" w:eastAsia="en-US"/>
              </w:rPr>
              <w:t>,</w:t>
            </w:r>
            <w:r w:rsidRPr="00402D95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200</w:t>
            </w:r>
          </w:p>
        </w:tc>
        <w:tc>
          <w:tcPr>
            <w:tcW w:w="1283" w:type="dxa"/>
            <w:vAlign w:val="bottom"/>
          </w:tcPr>
          <w:p w14:paraId="5F985444" w14:textId="4784EB15" w:rsidR="00491E40" w:rsidRPr="00AB7EDD" w:rsidRDefault="00402D95" w:rsidP="00491E40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402D95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299</w:t>
            </w:r>
            <w:r w:rsidR="00491E40"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>,</w:t>
            </w:r>
            <w:r w:rsidRPr="00402D95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546</w:t>
            </w:r>
          </w:p>
        </w:tc>
        <w:tc>
          <w:tcPr>
            <w:tcW w:w="1282" w:type="dxa"/>
            <w:vAlign w:val="bottom"/>
          </w:tcPr>
          <w:p w14:paraId="71E5A77E" w14:textId="498AA293" w:rsidR="00491E40" w:rsidRPr="00AB7EDD" w:rsidRDefault="0090525B" w:rsidP="00491E40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>-</w:t>
            </w:r>
          </w:p>
        </w:tc>
        <w:tc>
          <w:tcPr>
            <w:tcW w:w="1283" w:type="dxa"/>
            <w:vAlign w:val="bottom"/>
          </w:tcPr>
          <w:p w14:paraId="1257711B" w14:textId="596F4EBE" w:rsidR="00491E40" w:rsidRPr="00AB7EDD" w:rsidRDefault="00491E40" w:rsidP="00491E40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>-</w:t>
            </w:r>
          </w:p>
        </w:tc>
      </w:tr>
    </w:tbl>
    <w:p w14:paraId="302F7D77" w14:textId="77777777" w:rsidR="00371C0E" w:rsidRPr="00AB7EDD" w:rsidRDefault="00371C0E" w:rsidP="000935B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  <w:sectPr w:rsidR="00371C0E" w:rsidRPr="00AB7EDD" w:rsidSect="00526DF5">
          <w:pgSz w:w="11907" w:h="16840" w:code="9"/>
          <w:pgMar w:top="1440" w:right="720" w:bottom="720" w:left="1728" w:header="706" w:footer="576" w:gutter="0"/>
          <w:cols w:space="720"/>
        </w:sectPr>
      </w:pPr>
    </w:p>
    <w:p w14:paraId="2702793E" w14:textId="05307CC6" w:rsidR="004C6E11" w:rsidRPr="00AB7EDD" w:rsidRDefault="004C6E11" w:rsidP="000935B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</w:p>
    <w:p w14:paraId="07DDEBFE" w14:textId="50C71AC7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21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 xml:space="preserve">สินทรัพย์ไม่มีตัวตน </w:t>
      </w:r>
      <w:r w:rsidR="009813FA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-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สุทธิ</w:t>
      </w:r>
    </w:p>
    <w:p w14:paraId="21DBD131" w14:textId="77777777" w:rsidR="009813FA" w:rsidRPr="00AB7EDD" w:rsidRDefault="009813FA" w:rsidP="009813FA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36"/>
        <w:gridCol w:w="1373"/>
        <w:gridCol w:w="1373"/>
        <w:gridCol w:w="1373"/>
      </w:tblGrid>
      <w:tr w:rsidR="001E5568" w:rsidRPr="00AB7EDD" w14:paraId="01F080AA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67B328E4" w14:textId="77777777" w:rsidR="001E5568" w:rsidRPr="00AB7EDD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4119" w:type="dxa"/>
            <w:gridSpan w:val="3"/>
            <w:vAlign w:val="bottom"/>
          </w:tcPr>
          <w:p w14:paraId="5F34A6D1" w14:textId="5966CC4A" w:rsidR="001E5568" w:rsidRPr="00AB7EDD" w:rsidRDefault="001E5568" w:rsidP="00B92935">
            <w:pPr>
              <w:pStyle w:val="Style1"/>
              <w:spacing w:line="240" w:lineRule="auto"/>
              <w:ind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งบการเงินรวม</w:t>
            </w:r>
          </w:p>
        </w:tc>
      </w:tr>
      <w:tr w:rsidR="001E5568" w:rsidRPr="00AB7EDD" w14:paraId="65296FFA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028499FB" w14:textId="77777777" w:rsidR="001E5568" w:rsidRPr="00AB7EDD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73" w:type="dxa"/>
            <w:vAlign w:val="bottom"/>
          </w:tcPr>
          <w:p w14:paraId="3413E9B5" w14:textId="77777777" w:rsidR="001E5568" w:rsidRPr="00AB7EDD" w:rsidRDefault="001E5568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โปรแกรม</w:t>
            </w:r>
          </w:p>
        </w:tc>
        <w:tc>
          <w:tcPr>
            <w:tcW w:w="1373" w:type="dxa"/>
            <w:vAlign w:val="bottom"/>
          </w:tcPr>
          <w:p w14:paraId="566543F3" w14:textId="77777777" w:rsidR="001E5568" w:rsidRPr="00AB7EDD" w:rsidRDefault="001E5568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373" w:type="dxa"/>
            <w:vAlign w:val="bottom"/>
          </w:tcPr>
          <w:p w14:paraId="05ECB6B2" w14:textId="77777777" w:rsidR="001E5568" w:rsidRPr="00AB7EDD" w:rsidRDefault="001E5568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1E5568" w:rsidRPr="00AB7EDD" w14:paraId="5C3398DF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01B9B532" w14:textId="77777777" w:rsidR="001E5568" w:rsidRPr="00AB7EDD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73" w:type="dxa"/>
            <w:vAlign w:val="bottom"/>
          </w:tcPr>
          <w:p w14:paraId="4C68FDCE" w14:textId="77777777" w:rsidR="001E5568" w:rsidRPr="00AB7EDD" w:rsidRDefault="001E5568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373" w:type="dxa"/>
            <w:vAlign w:val="bottom"/>
          </w:tcPr>
          <w:p w14:paraId="3AB5DC5A" w14:textId="77777777" w:rsidR="001E5568" w:rsidRPr="00AB7EDD" w:rsidRDefault="001E5568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ค่าลิขสิทธิ์</w:t>
            </w:r>
          </w:p>
        </w:tc>
        <w:tc>
          <w:tcPr>
            <w:tcW w:w="1373" w:type="dxa"/>
            <w:vAlign w:val="bottom"/>
          </w:tcPr>
          <w:p w14:paraId="6DD33F63" w14:textId="77777777" w:rsidR="001E5568" w:rsidRPr="00AB7EDD" w:rsidRDefault="001E5568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1E5568" w:rsidRPr="00AB7EDD" w14:paraId="72BA8ADF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427C9008" w14:textId="77777777" w:rsidR="001E5568" w:rsidRPr="00AB7EDD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3FAE67C3" w14:textId="77777777" w:rsidR="001E5568" w:rsidRPr="00AB7EDD" w:rsidRDefault="001E5568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373" w:type="dxa"/>
            <w:vAlign w:val="bottom"/>
          </w:tcPr>
          <w:p w14:paraId="50242FC4" w14:textId="77777777" w:rsidR="001E5568" w:rsidRPr="00AB7EDD" w:rsidRDefault="001E5568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373" w:type="dxa"/>
            <w:vAlign w:val="bottom"/>
          </w:tcPr>
          <w:p w14:paraId="17495124" w14:textId="77777777" w:rsidR="001E5568" w:rsidRPr="00AB7EDD" w:rsidRDefault="001E5568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</w:tr>
      <w:tr w:rsidR="001E5568" w:rsidRPr="00AB7EDD" w14:paraId="2401E5A7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796E8113" w14:textId="77777777" w:rsidR="001E5568" w:rsidRPr="00AB7EDD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373" w:type="dxa"/>
            <w:vAlign w:val="bottom"/>
          </w:tcPr>
          <w:p w14:paraId="1F5A9DAE" w14:textId="77777777" w:rsidR="001E5568" w:rsidRPr="00AB7EDD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63FC7E96" w14:textId="77777777" w:rsidR="001E5568" w:rsidRPr="00AB7EDD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689129EA" w14:textId="77777777" w:rsidR="001E5568" w:rsidRPr="00AB7EDD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</w:tr>
      <w:tr w:rsidR="001E5568" w:rsidRPr="00AB7EDD" w14:paraId="79341161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77D403DE" w14:textId="1DEC5908" w:rsidR="001E5568" w:rsidRPr="00AB7EDD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มกราคม 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73" w:type="dxa"/>
            <w:vAlign w:val="bottom"/>
          </w:tcPr>
          <w:p w14:paraId="1BA55170" w14:textId="77777777" w:rsidR="001E5568" w:rsidRPr="00AB7EDD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08E41E3D" w14:textId="77777777" w:rsidR="001E5568" w:rsidRPr="00AB7EDD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3268CAAD" w14:textId="77777777" w:rsidR="001E5568" w:rsidRPr="00AB7EDD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7506B5" w:rsidRPr="00AB7EDD" w14:paraId="46D568C4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5D8BC1D4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73" w:type="dxa"/>
            <w:vAlign w:val="bottom"/>
          </w:tcPr>
          <w:p w14:paraId="5597CB24" w14:textId="5EA1E8D4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999</w:t>
            </w:r>
          </w:p>
        </w:tc>
        <w:tc>
          <w:tcPr>
            <w:tcW w:w="1373" w:type="dxa"/>
            <w:vAlign w:val="bottom"/>
          </w:tcPr>
          <w:p w14:paraId="5F291C84" w14:textId="3501C10A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373" w:type="dxa"/>
            <w:vAlign w:val="bottom"/>
          </w:tcPr>
          <w:p w14:paraId="4737E83E" w14:textId="36DAE5F0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751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824</w:t>
            </w:r>
          </w:p>
        </w:tc>
      </w:tr>
      <w:tr w:rsidR="007506B5" w:rsidRPr="00AB7EDD" w14:paraId="54DC3413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042103AB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1373" w:type="dxa"/>
            <w:vAlign w:val="bottom"/>
          </w:tcPr>
          <w:p w14:paraId="01967025" w14:textId="09941656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669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637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73" w:type="dxa"/>
            <w:vAlign w:val="bottom"/>
          </w:tcPr>
          <w:p w14:paraId="0722CFEB" w14:textId="00CC3B74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73" w:type="dxa"/>
            <w:vAlign w:val="bottom"/>
          </w:tcPr>
          <w:p w14:paraId="5D8F1317" w14:textId="0130000F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669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637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7506B5" w:rsidRPr="00AB7EDD" w14:paraId="48340AAB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1EC69D56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-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73" w:type="dxa"/>
            <w:vAlign w:val="bottom"/>
          </w:tcPr>
          <w:p w14:paraId="448EBD51" w14:textId="0C97B5B9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731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362</w:t>
            </w:r>
          </w:p>
        </w:tc>
        <w:tc>
          <w:tcPr>
            <w:tcW w:w="1373" w:type="dxa"/>
            <w:vAlign w:val="bottom"/>
          </w:tcPr>
          <w:p w14:paraId="5EA82F27" w14:textId="43B8ACF7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373" w:type="dxa"/>
            <w:vAlign w:val="bottom"/>
          </w:tcPr>
          <w:p w14:paraId="7525DA49" w14:textId="0601B659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082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187</w:t>
            </w:r>
          </w:p>
        </w:tc>
      </w:tr>
      <w:tr w:rsidR="007506B5" w:rsidRPr="00AB7EDD" w14:paraId="4705508B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0F8A2E8C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373" w:type="dxa"/>
            <w:vAlign w:val="bottom"/>
          </w:tcPr>
          <w:p w14:paraId="43285DF7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4F67A9B1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56E5C00B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</w:tr>
      <w:tr w:rsidR="007506B5" w:rsidRPr="00AB7EDD" w14:paraId="487586AA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31EFC993" w14:textId="0DCC3A34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before="10"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สำหรับปีสิ้นสุดวันที่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73" w:type="dxa"/>
            <w:vAlign w:val="bottom"/>
          </w:tcPr>
          <w:p w14:paraId="5714E784" w14:textId="77777777" w:rsidR="007506B5" w:rsidRPr="00AB7EDD" w:rsidRDefault="007506B5" w:rsidP="007506B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742821B1" w14:textId="77777777" w:rsidR="007506B5" w:rsidRPr="00AB7EDD" w:rsidRDefault="007506B5" w:rsidP="007506B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42A17E42" w14:textId="77777777" w:rsidR="007506B5" w:rsidRPr="00AB7EDD" w:rsidRDefault="007506B5" w:rsidP="007506B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7506B5" w:rsidRPr="00AB7EDD" w14:paraId="07131D66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5FBBF5AE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-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73" w:type="dxa"/>
            <w:vAlign w:val="bottom"/>
          </w:tcPr>
          <w:p w14:paraId="48CD10D1" w14:textId="6647D3F1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731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362</w:t>
            </w:r>
          </w:p>
        </w:tc>
        <w:tc>
          <w:tcPr>
            <w:tcW w:w="1373" w:type="dxa"/>
            <w:vAlign w:val="bottom"/>
          </w:tcPr>
          <w:p w14:paraId="06CDFB5A" w14:textId="1828454B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373" w:type="dxa"/>
            <w:vAlign w:val="bottom"/>
          </w:tcPr>
          <w:p w14:paraId="27306804" w14:textId="55AF95F7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082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187</w:t>
            </w:r>
          </w:p>
        </w:tc>
      </w:tr>
      <w:tr w:rsidR="007506B5" w:rsidRPr="00AB7EDD" w14:paraId="27C6AED5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035B9186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373" w:type="dxa"/>
            <w:vAlign w:val="bottom"/>
          </w:tcPr>
          <w:p w14:paraId="6AEA6F62" w14:textId="0393DE4C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980</w:t>
            </w:r>
          </w:p>
        </w:tc>
        <w:tc>
          <w:tcPr>
            <w:tcW w:w="1373" w:type="dxa"/>
            <w:vAlign w:val="bottom"/>
          </w:tcPr>
          <w:p w14:paraId="661337C6" w14:textId="1C569A2E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73" w:type="dxa"/>
            <w:vAlign w:val="bottom"/>
          </w:tcPr>
          <w:p w14:paraId="0A4F85A5" w14:textId="20276E87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980</w:t>
            </w:r>
          </w:p>
        </w:tc>
      </w:tr>
      <w:tr w:rsidR="007506B5" w:rsidRPr="00AB7EDD" w14:paraId="6E60D736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24BE82EC" w14:textId="4FC2681E" w:rsidR="007506B5" w:rsidRPr="00AB7EDD" w:rsidRDefault="00051607" w:rsidP="007506B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ค่าตัดจำหน่าย (หมายเหตุ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73" w:type="dxa"/>
            <w:vAlign w:val="bottom"/>
          </w:tcPr>
          <w:p w14:paraId="3BB16E6D" w14:textId="4859DFAF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795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176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73" w:type="dxa"/>
            <w:vAlign w:val="bottom"/>
          </w:tcPr>
          <w:p w14:paraId="391FE0E2" w14:textId="211A5743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73" w:type="dxa"/>
            <w:vAlign w:val="bottom"/>
          </w:tcPr>
          <w:p w14:paraId="170322F5" w14:textId="4F08CA08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795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176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7506B5" w:rsidRPr="00AB7EDD" w14:paraId="5D14CEDF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142D1407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-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73" w:type="dxa"/>
            <w:vAlign w:val="bottom"/>
          </w:tcPr>
          <w:p w14:paraId="2066091E" w14:textId="10F8043F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949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166</w:t>
            </w:r>
          </w:p>
        </w:tc>
        <w:tc>
          <w:tcPr>
            <w:tcW w:w="1373" w:type="dxa"/>
            <w:vAlign w:val="bottom"/>
          </w:tcPr>
          <w:p w14:paraId="7A54865D" w14:textId="78A6248E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373" w:type="dxa"/>
            <w:vAlign w:val="bottom"/>
          </w:tcPr>
          <w:p w14:paraId="17B3857D" w14:textId="4DF936CF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299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991</w:t>
            </w:r>
          </w:p>
        </w:tc>
      </w:tr>
      <w:tr w:rsidR="007506B5" w:rsidRPr="00AB7EDD" w14:paraId="089EBAA2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02511F47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373" w:type="dxa"/>
            <w:vAlign w:val="bottom"/>
          </w:tcPr>
          <w:p w14:paraId="7D29873C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5B01A4E6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691FEB9C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</w:tr>
      <w:tr w:rsidR="007506B5" w:rsidRPr="00AB7EDD" w14:paraId="06ED3A50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4C6A8F19" w14:textId="357DDD21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73" w:type="dxa"/>
            <w:vAlign w:val="bottom"/>
          </w:tcPr>
          <w:p w14:paraId="2F009F67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252730BF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6B85CBED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7506B5" w:rsidRPr="00AB7EDD" w14:paraId="77A0C506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55E2C23D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73" w:type="dxa"/>
            <w:vAlign w:val="bottom"/>
          </w:tcPr>
          <w:p w14:paraId="77427A52" w14:textId="39E64EEF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413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979</w:t>
            </w:r>
          </w:p>
        </w:tc>
        <w:tc>
          <w:tcPr>
            <w:tcW w:w="1373" w:type="dxa"/>
            <w:vAlign w:val="bottom"/>
          </w:tcPr>
          <w:p w14:paraId="6E23978F" w14:textId="6D9243DF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373" w:type="dxa"/>
            <w:vAlign w:val="bottom"/>
          </w:tcPr>
          <w:p w14:paraId="667A29C1" w14:textId="564B8920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764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804</w:t>
            </w:r>
          </w:p>
        </w:tc>
      </w:tr>
      <w:tr w:rsidR="007506B5" w:rsidRPr="00AB7EDD" w14:paraId="06F12EC5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6DB3774E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57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1373" w:type="dxa"/>
            <w:vAlign w:val="bottom"/>
          </w:tcPr>
          <w:p w14:paraId="18F4DC8E" w14:textId="4C288103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464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813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73" w:type="dxa"/>
            <w:vAlign w:val="bottom"/>
          </w:tcPr>
          <w:p w14:paraId="06FC83F8" w14:textId="1B0A1D36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73" w:type="dxa"/>
            <w:vAlign w:val="bottom"/>
          </w:tcPr>
          <w:p w14:paraId="205F66A3" w14:textId="5CD8644B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464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813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7506B5" w:rsidRPr="00AB7EDD" w14:paraId="1EF2C818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6D9BEDD7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373" w:type="dxa"/>
            <w:vAlign w:val="bottom"/>
          </w:tcPr>
          <w:p w14:paraId="12004CBE" w14:textId="07AF53CF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949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166</w:t>
            </w:r>
          </w:p>
        </w:tc>
        <w:tc>
          <w:tcPr>
            <w:tcW w:w="1373" w:type="dxa"/>
            <w:vAlign w:val="bottom"/>
          </w:tcPr>
          <w:p w14:paraId="224B3B50" w14:textId="4A25DA77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373" w:type="dxa"/>
            <w:vAlign w:val="bottom"/>
          </w:tcPr>
          <w:p w14:paraId="3B2F418E" w14:textId="46BD9469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299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991</w:t>
            </w:r>
          </w:p>
        </w:tc>
      </w:tr>
      <w:tr w:rsidR="007506B5" w:rsidRPr="00AB7EDD" w14:paraId="3C5604D1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62F2FC96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373" w:type="dxa"/>
            <w:vAlign w:val="bottom"/>
          </w:tcPr>
          <w:p w14:paraId="1ED0E55B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373" w:type="dxa"/>
            <w:vAlign w:val="bottom"/>
          </w:tcPr>
          <w:p w14:paraId="224C274A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373" w:type="dxa"/>
            <w:vAlign w:val="bottom"/>
          </w:tcPr>
          <w:p w14:paraId="5E8C02D8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7506B5" w:rsidRPr="00AB7EDD" w14:paraId="7D28481C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4B03926D" w14:textId="049552FC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before="10"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สำหรับปีสิ้นสุดวันที่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73" w:type="dxa"/>
            <w:vAlign w:val="bottom"/>
          </w:tcPr>
          <w:p w14:paraId="63154AE5" w14:textId="77777777" w:rsidR="007506B5" w:rsidRPr="00AB7EDD" w:rsidRDefault="007506B5" w:rsidP="007506B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358CB656" w14:textId="77777777" w:rsidR="007506B5" w:rsidRPr="00AB7EDD" w:rsidRDefault="007506B5" w:rsidP="007506B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723BDA08" w14:textId="77777777" w:rsidR="007506B5" w:rsidRPr="00AB7EDD" w:rsidRDefault="007506B5" w:rsidP="007506B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0A014C" w:rsidRPr="00AB7EDD" w14:paraId="04BA0F0B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0D6346E5" w14:textId="77777777" w:rsidR="000A014C" w:rsidRPr="00AB7EDD" w:rsidRDefault="000A014C" w:rsidP="000A014C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-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73" w:type="dxa"/>
            <w:vAlign w:val="bottom"/>
          </w:tcPr>
          <w:p w14:paraId="34A3883F" w14:textId="5125B7BC" w:rsidR="000A014C" w:rsidRPr="00AB7EDD" w:rsidRDefault="00402D95" w:rsidP="000A014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A014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949</w:t>
            </w:r>
            <w:r w:rsidR="000A014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166</w:t>
            </w:r>
          </w:p>
        </w:tc>
        <w:tc>
          <w:tcPr>
            <w:tcW w:w="1373" w:type="dxa"/>
            <w:vAlign w:val="bottom"/>
          </w:tcPr>
          <w:p w14:paraId="499DF4A5" w14:textId="53CAB659" w:rsidR="000A014C" w:rsidRPr="00AB7EDD" w:rsidRDefault="00402D95" w:rsidP="000A014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0A014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373" w:type="dxa"/>
            <w:vAlign w:val="bottom"/>
          </w:tcPr>
          <w:p w14:paraId="4BBF4B56" w14:textId="6EEC886D" w:rsidR="000A014C" w:rsidRPr="00AB7EDD" w:rsidRDefault="00402D95" w:rsidP="000A014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0A014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299</w:t>
            </w:r>
            <w:r w:rsidR="000A014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991</w:t>
            </w:r>
          </w:p>
        </w:tc>
      </w:tr>
      <w:tr w:rsidR="007506B5" w:rsidRPr="00AB7EDD" w14:paraId="1BD13DC8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70DFC294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373" w:type="dxa"/>
            <w:vAlign w:val="bottom"/>
          </w:tcPr>
          <w:p w14:paraId="5338A0B3" w14:textId="13F17ED0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0A014C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880</w:t>
            </w:r>
          </w:p>
        </w:tc>
        <w:tc>
          <w:tcPr>
            <w:tcW w:w="1373" w:type="dxa"/>
            <w:vAlign w:val="bottom"/>
          </w:tcPr>
          <w:p w14:paraId="62B226F0" w14:textId="48383BE0" w:rsidR="007506B5" w:rsidRPr="00AB7EDD" w:rsidRDefault="000A014C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73" w:type="dxa"/>
            <w:vAlign w:val="bottom"/>
          </w:tcPr>
          <w:p w14:paraId="678CB38E" w14:textId="4356FEFC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0A014C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880</w:t>
            </w:r>
          </w:p>
        </w:tc>
      </w:tr>
      <w:tr w:rsidR="007506B5" w:rsidRPr="00AB7EDD" w14:paraId="49197877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6B3A3ED3" w14:textId="5E07D56A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ค่าตัดจำหน่าย (หมายเหตุ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73" w:type="dxa"/>
            <w:vAlign w:val="bottom"/>
          </w:tcPr>
          <w:p w14:paraId="348914F9" w14:textId="7E0944CE" w:rsidR="007506B5" w:rsidRPr="00AB7EDD" w:rsidRDefault="000A014C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751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922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73" w:type="dxa"/>
            <w:vAlign w:val="bottom"/>
          </w:tcPr>
          <w:p w14:paraId="49D05ADF" w14:textId="4B319544" w:rsidR="007506B5" w:rsidRPr="00AB7EDD" w:rsidRDefault="000A014C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73" w:type="dxa"/>
            <w:vAlign w:val="bottom"/>
          </w:tcPr>
          <w:p w14:paraId="593B0AC8" w14:textId="044DFE00" w:rsidR="007506B5" w:rsidRPr="00AB7EDD" w:rsidRDefault="000A014C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751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922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7506B5" w:rsidRPr="00AB7EDD" w14:paraId="39D6013E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712F56F4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-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73" w:type="dxa"/>
            <w:vAlign w:val="bottom"/>
          </w:tcPr>
          <w:p w14:paraId="4027B3CB" w14:textId="02966947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A014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212</w:t>
            </w:r>
            <w:r w:rsidR="000A014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124</w:t>
            </w:r>
          </w:p>
        </w:tc>
        <w:tc>
          <w:tcPr>
            <w:tcW w:w="1373" w:type="dxa"/>
            <w:vAlign w:val="bottom"/>
          </w:tcPr>
          <w:p w14:paraId="22ADD9AF" w14:textId="184A398A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0A014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373" w:type="dxa"/>
            <w:vAlign w:val="bottom"/>
          </w:tcPr>
          <w:p w14:paraId="0284C068" w14:textId="0E18027D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A014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562</w:t>
            </w:r>
            <w:r w:rsidR="000A014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949</w:t>
            </w:r>
          </w:p>
        </w:tc>
      </w:tr>
      <w:tr w:rsidR="007506B5" w:rsidRPr="00AB7EDD" w14:paraId="21BF8573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61FA687D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373" w:type="dxa"/>
            <w:vAlign w:val="bottom"/>
          </w:tcPr>
          <w:p w14:paraId="5E876065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68426388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55F1365E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</w:tr>
      <w:tr w:rsidR="007506B5" w:rsidRPr="00AB7EDD" w14:paraId="2C18E459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4B6F4353" w14:textId="08060DC6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73" w:type="dxa"/>
            <w:vAlign w:val="bottom"/>
          </w:tcPr>
          <w:p w14:paraId="0676A9FD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42581D2F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496468E5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7506B5" w:rsidRPr="00AB7EDD" w14:paraId="26FE25C1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51FCE4ED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73" w:type="dxa"/>
            <w:vAlign w:val="bottom"/>
          </w:tcPr>
          <w:p w14:paraId="6DE73395" w14:textId="699D2E7C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0A014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428</w:t>
            </w:r>
            <w:r w:rsidR="000A014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859</w:t>
            </w:r>
          </w:p>
        </w:tc>
        <w:tc>
          <w:tcPr>
            <w:tcW w:w="1373" w:type="dxa"/>
            <w:vAlign w:val="bottom"/>
          </w:tcPr>
          <w:p w14:paraId="3C560BE8" w14:textId="61E6E0CA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0A014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373" w:type="dxa"/>
            <w:vAlign w:val="bottom"/>
          </w:tcPr>
          <w:p w14:paraId="4C1399C0" w14:textId="6EFE4891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0A014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779</w:t>
            </w:r>
            <w:r w:rsidR="000A014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684</w:t>
            </w:r>
          </w:p>
        </w:tc>
      </w:tr>
      <w:tr w:rsidR="007506B5" w:rsidRPr="00AB7EDD" w14:paraId="7D138C9C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7EFB3021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57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1373" w:type="dxa"/>
            <w:vAlign w:val="bottom"/>
          </w:tcPr>
          <w:p w14:paraId="05726C16" w14:textId="49F2BDE5" w:rsidR="007506B5" w:rsidRPr="00AB7EDD" w:rsidRDefault="000A014C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216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735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73" w:type="dxa"/>
            <w:vAlign w:val="bottom"/>
          </w:tcPr>
          <w:p w14:paraId="23024BC9" w14:textId="45543993" w:rsidR="007506B5" w:rsidRPr="00AB7EDD" w:rsidRDefault="000A014C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73" w:type="dxa"/>
            <w:vAlign w:val="bottom"/>
          </w:tcPr>
          <w:p w14:paraId="2A223337" w14:textId="77D0D6FA" w:rsidR="007506B5" w:rsidRPr="00AB7EDD" w:rsidRDefault="000A014C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216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735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7506B5" w:rsidRPr="00AB7EDD" w14:paraId="526356AF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72062F62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373" w:type="dxa"/>
            <w:vAlign w:val="bottom"/>
          </w:tcPr>
          <w:p w14:paraId="7254C666" w14:textId="5593ECA1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A014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212</w:t>
            </w:r>
            <w:r w:rsidR="000A014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124</w:t>
            </w:r>
          </w:p>
        </w:tc>
        <w:tc>
          <w:tcPr>
            <w:tcW w:w="1373" w:type="dxa"/>
            <w:vAlign w:val="bottom"/>
          </w:tcPr>
          <w:p w14:paraId="391C5150" w14:textId="25AD8739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0A014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373" w:type="dxa"/>
            <w:vAlign w:val="bottom"/>
          </w:tcPr>
          <w:p w14:paraId="0E684D1F" w14:textId="5E6E50B9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A014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562</w:t>
            </w:r>
            <w:r w:rsidR="000A014C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949</w:t>
            </w:r>
          </w:p>
        </w:tc>
      </w:tr>
    </w:tbl>
    <w:p w14:paraId="480148CC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7452900D" w14:textId="69F05AFA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pacing w:val="-4"/>
          <w:sz w:val="26"/>
          <w:szCs w:val="26"/>
        </w:rPr>
      </w:pPr>
      <w:r w:rsidRPr="00AB7EDD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ค่าตัดจำหน่ายจำนวน </w:t>
      </w:r>
      <w:bookmarkStart w:id="52" w:name="_Hlk94717448"/>
      <w:r w:rsidR="00402D95" w:rsidRPr="00402D95">
        <w:rPr>
          <w:rFonts w:ascii="Browallia New" w:eastAsia="Times New Roman" w:hAnsi="Browallia New" w:cs="Browallia New"/>
          <w:spacing w:val="-4"/>
          <w:sz w:val="26"/>
          <w:szCs w:val="26"/>
        </w:rPr>
        <w:t>751</w:t>
      </w:r>
      <w:r w:rsidR="000A014C" w:rsidRPr="00AB7EDD">
        <w:rPr>
          <w:rFonts w:ascii="Browallia New" w:eastAsia="Times New Roman" w:hAnsi="Browallia New" w:cs="Browallia New"/>
          <w:spacing w:val="-4"/>
          <w:sz w:val="26"/>
          <w:szCs w:val="26"/>
        </w:rPr>
        <w:t>,</w:t>
      </w:r>
      <w:r w:rsidR="00402D95" w:rsidRPr="00402D95">
        <w:rPr>
          <w:rFonts w:ascii="Browallia New" w:eastAsia="Times New Roman" w:hAnsi="Browallia New" w:cs="Browallia New"/>
          <w:spacing w:val="-4"/>
          <w:sz w:val="26"/>
          <w:szCs w:val="26"/>
        </w:rPr>
        <w:t>922</w:t>
      </w:r>
      <w:bookmarkEnd w:id="52"/>
      <w:r w:rsidR="000A014C" w:rsidRPr="00AB7EDD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บาท</w:t>
      </w:r>
      <w:r w:rsidRPr="00AB7EDD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="006C78B7" w:rsidRPr="00AB7EDD">
        <w:rPr>
          <w:rFonts w:ascii="Browallia New" w:eastAsia="Times New Roman" w:hAnsi="Browallia New" w:cs="Browallia New"/>
          <w:spacing w:val="-4"/>
          <w:sz w:val="26"/>
          <w:szCs w:val="26"/>
        </w:rPr>
        <w:t>(</w:t>
      </w:r>
      <w:r w:rsidR="006C78B7" w:rsidRPr="00AB7EDD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พ.ศ. </w:t>
      </w:r>
      <w:r w:rsidR="00402D95" w:rsidRPr="00402D95">
        <w:rPr>
          <w:rFonts w:ascii="Browallia New" w:eastAsia="Times New Roman" w:hAnsi="Browallia New" w:cs="Browallia New"/>
          <w:spacing w:val="-4"/>
          <w:sz w:val="26"/>
          <w:szCs w:val="26"/>
        </w:rPr>
        <w:t>2563</w:t>
      </w:r>
      <w:r w:rsidR="006C78B7" w:rsidRPr="00AB7EDD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</w:t>
      </w:r>
      <w:r w:rsidR="006C78B7" w:rsidRPr="00AB7EDD">
        <w:rPr>
          <w:rFonts w:ascii="Browallia New" w:eastAsia="Times New Roman" w:hAnsi="Browallia New" w:cs="Browallia New"/>
          <w:spacing w:val="-4"/>
          <w:sz w:val="26"/>
          <w:szCs w:val="26"/>
        </w:rPr>
        <w:t>:</w:t>
      </w:r>
      <w:r w:rsidR="006C78B7" w:rsidRPr="00AB7EDD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จำนวน </w:t>
      </w:r>
      <w:r w:rsidR="00402D95" w:rsidRPr="00402D95">
        <w:rPr>
          <w:rFonts w:ascii="Browallia New" w:eastAsia="Times New Roman" w:hAnsi="Browallia New" w:cs="Browallia New"/>
          <w:spacing w:val="-4"/>
          <w:sz w:val="26"/>
          <w:szCs w:val="26"/>
        </w:rPr>
        <w:t>795</w:t>
      </w:r>
      <w:r w:rsidR="006C78B7" w:rsidRPr="00AB7EDD">
        <w:rPr>
          <w:rFonts w:ascii="Browallia New" w:eastAsia="Times New Roman" w:hAnsi="Browallia New" w:cs="Browallia New"/>
          <w:spacing w:val="-4"/>
          <w:sz w:val="26"/>
          <w:szCs w:val="26"/>
        </w:rPr>
        <w:t>,</w:t>
      </w:r>
      <w:r w:rsidR="00402D95" w:rsidRPr="00402D95">
        <w:rPr>
          <w:rFonts w:ascii="Browallia New" w:eastAsia="Times New Roman" w:hAnsi="Browallia New" w:cs="Browallia New"/>
          <w:spacing w:val="-4"/>
          <w:sz w:val="26"/>
          <w:szCs w:val="26"/>
        </w:rPr>
        <w:t>176</w:t>
      </w:r>
      <w:r w:rsidR="006C78B7" w:rsidRPr="00AB7EDD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="006C78B7" w:rsidRPr="00AB7EDD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บาท</w:t>
      </w:r>
      <w:r w:rsidR="006C78B7" w:rsidRPr="00AB7EDD">
        <w:rPr>
          <w:rFonts w:ascii="Browallia New" w:eastAsia="Times New Roman" w:hAnsi="Browallia New" w:cs="Browallia New"/>
          <w:spacing w:val="-4"/>
          <w:sz w:val="26"/>
          <w:szCs w:val="26"/>
        </w:rPr>
        <w:t>)</w:t>
      </w:r>
      <w:r w:rsidR="006C78B7" w:rsidRPr="00AB7EDD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</w:t>
      </w:r>
      <w:r w:rsidR="00D1781E" w:rsidRPr="00AB7EDD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ได้รวมอยู่ในค่าใช้จ่ายในการบริหาร</w:t>
      </w:r>
      <w:r w:rsidR="00D1781E" w:rsidRPr="00AB7EDD">
        <w:rPr>
          <w:rFonts w:ascii="Browallia New" w:eastAsia="Times New Roman" w:hAnsi="Browallia New" w:cs="Browallia New"/>
          <w:sz w:val="26"/>
          <w:szCs w:val="26"/>
          <w:cs/>
        </w:rPr>
        <w:t>ในงบการเงินรวม</w:t>
      </w:r>
    </w:p>
    <w:p w14:paraId="1E6D29AD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AB7EDD">
        <w:rPr>
          <w:rFonts w:ascii="Browallia New" w:eastAsia="Times New Roman" w:hAnsi="Browallia New" w:cs="Browallia New"/>
          <w:sz w:val="26"/>
          <w:szCs w:val="26"/>
          <w:cs/>
        </w:rPr>
        <w:br w:type="page"/>
      </w:r>
    </w:p>
    <w:p w14:paraId="5CE49B80" w14:textId="3E890EAA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hAnsi="Browallia New" w:cs="Browallia New"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21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 xml:space="preserve">สินทรัพย์ไม่มีตัวตน 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>-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สุทธิ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4C6E11" w:rsidRPr="00AB7EDD">
        <w:rPr>
          <w:rFonts w:ascii="Browallia New" w:eastAsia="Times New Roman" w:hAnsi="Browallia New" w:cs="Browallia New"/>
          <w:sz w:val="26"/>
          <w:szCs w:val="26"/>
        </w:rPr>
        <w:t>(</w:t>
      </w:r>
      <w:r w:rsidR="004C6E11" w:rsidRPr="00AB7EDD">
        <w:rPr>
          <w:rFonts w:ascii="Browallia New" w:eastAsia="Times New Roman" w:hAnsi="Browallia New" w:cs="Browallia New"/>
          <w:sz w:val="26"/>
          <w:szCs w:val="26"/>
          <w:cs/>
        </w:rPr>
        <w:t>ต่อ</w:t>
      </w:r>
      <w:r w:rsidR="004C6E11" w:rsidRPr="00AB7EDD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492E6C8B" w14:textId="77777777" w:rsidR="004C6E11" w:rsidRPr="00AB7EDD" w:rsidRDefault="004C6E11" w:rsidP="004C6E11">
      <w:pPr>
        <w:spacing w:line="240" w:lineRule="auto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tbl>
      <w:tblPr>
        <w:tblW w:w="0" w:type="auto"/>
        <w:tblInd w:w="198" w:type="dxa"/>
        <w:tblLayout w:type="fixed"/>
        <w:tblLook w:val="0000" w:firstRow="0" w:lastRow="0" w:firstColumn="0" w:lastColumn="0" w:noHBand="0" w:noVBand="0"/>
      </w:tblPr>
      <w:tblGrid>
        <w:gridCol w:w="5040"/>
        <w:gridCol w:w="1440"/>
        <w:gridCol w:w="1440"/>
        <w:gridCol w:w="1440"/>
      </w:tblGrid>
      <w:tr w:rsidR="001E5568" w:rsidRPr="00AB7EDD" w14:paraId="2E6291AF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1506F1AE" w14:textId="77777777" w:rsidR="001E5568" w:rsidRPr="00AB7EDD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4320" w:type="dxa"/>
            <w:gridSpan w:val="3"/>
          </w:tcPr>
          <w:p w14:paraId="46726A3D" w14:textId="44043D8F" w:rsidR="001E5568" w:rsidRPr="00AB7EDD" w:rsidRDefault="001E5568" w:rsidP="00B92935">
            <w:pPr>
              <w:pStyle w:val="Style1"/>
              <w:spacing w:line="240" w:lineRule="auto"/>
              <w:ind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E5568" w:rsidRPr="00AB7EDD" w14:paraId="3292ACB3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167BB327" w14:textId="77777777" w:rsidR="001E5568" w:rsidRPr="00AB7EDD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294AB13" w14:textId="77777777" w:rsidR="001E5568" w:rsidRPr="00AB7EDD" w:rsidRDefault="001E5568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โปรแกรม</w:t>
            </w:r>
          </w:p>
        </w:tc>
        <w:tc>
          <w:tcPr>
            <w:tcW w:w="1440" w:type="dxa"/>
            <w:vAlign w:val="bottom"/>
          </w:tcPr>
          <w:p w14:paraId="3C8559C8" w14:textId="77777777" w:rsidR="001E5568" w:rsidRPr="00AB7EDD" w:rsidRDefault="001E5568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62D222EC" w14:textId="77777777" w:rsidR="001E5568" w:rsidRPr="00AB7EDD" w:rsidRDefault="001E5568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1E5568" w:rsidRPr="00AB7EDD" w14:paraId="03216785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3FF81742" w14:textId="77777777" w:rsidR="001E5568" w:rsidRPr="00AB7EDD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BA11CB7" w14:textId="77777777" w:rsidR="001E5568" w:rsidRPr="00AB7EDD" w:rsidRDefault="001E5568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440" w:type="dxa"/>
            <w:vAlign w:val="bottom"/>
          </w:tcPr>
          <w:p w14:paraId="05DFD84A" w14:textId="77777777" w:rsidR="001E5568" w:rsidRPr="00AB7EDD" w:rsidRDefault="001E5568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ค่าลิขสิทธิ์</w:t>
            </w:r>
          </w:p>
        </w:tc>
        <w:tc>
          <w:tcPr>
            <w:tcW w:w="1440" w:type="dxa"/>
            <w:vAlign w:val="bottom"/>
          </w:tcPr>
          <w:p w14:paraId="77794A39" w14:textId="77777777" w:rsidR="001E5568" w:rsidRPr="00AB7EDD" w:rsidRDefault="001E5568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1E5568" w:rsidRPr="00AB7EDD" w14:paraId="02B5610A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338D01B4" w14:textId="77777777" w:rsidR="001E5568" w:rsidRPr="00AB7EDD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43872C90" w14:textId="77777777" w:rsidR="001E5568" w:rsidRPr="00AB7EDD" w:rsidRDefault="001E5568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34922DDB" w14:textId="77777777" w:rsidR="001E5568" w:rsidRPr="00AB7EDD" w:rsidRDefault="001E5568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66F5E740" w14:textId="77777777" w:rsidR="001E5568" w:rsidRPr="00AB7EDD" w:rsidRDefault="001E5568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</w:tr>
      <w:tr w:rsidR="001E5568" w:rsidRPr="00AB7EDD" w14:paraId="1AAEE718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0358677F" w14:textId="77777777" w:rsidR="001E5568" w:rsidRPr="00AB7EDD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718722B7" w14:textId="77777777" w:rsidR="001E5568" w:rsidRPr="00AB7EDD" w:rsidRDefault="001E5568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3DBB6130" w14:textId="77777777" w:rsidR="001E5568" w:rsidRPr="00AB7EDD" w:rsidRDefault="001E5568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588C553D" w14:textId="77777777" w:rsidR="001E5568" w:rsidRPr="00AB7EDD" w:rsidRDefault="001E5568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1E5568" w:rsidRPr="00AB7EDD" w14:paraId="23D7E014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42E446B4" w14:textId="5A3C240C" w:rsidR="001E5568" w:rsidRPr="00AB7EDD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มกราคม 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  <w:vAlign w:val="bottom"/>
          </w:tcPr>
          <w:p w14:paraId="4A795011" w14:textId="77777777" w:rsidR="001E5568" w:rsidRPr="00AB7EDD" w:rsidRDefault="001E5568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0AC398C" w14:textId="77777777" w:rsidR="001E5568" w:rsidRPr="00AB7EDD" w:rsidRDefault="001E5568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A28A1E7" w14:textId="77777777" w:rsidR="001E5568" w:rsidRPr="00AB7EDD" w:rsidRDefault="001E5568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506B5" w:rsidRPr="00AB7EDD" w14:paraId="31326490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2BBC2BD8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vAlign w:val="bottom"/>
          </w:tcPr>
          <w:p w14:paraId="6CEAC95E" w14:textId="67F380A6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575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0" w:type="dxa"/>
            <w:vAlign w:val="bottom"/>
          </w:tcPr>
          <w:p w14:paraId="4AF4FD3D" w14:textId="615B6B1C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0" w:type="dxa"/>
            <w:vAlign w:val="bottom"/>
          </w:tcPr>
          <w:p w14:paraId="33A3E26E" w14:textId="3C889224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621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7506B5" w:rsidRPr="00AB7EDD" w14:paraId="4CF4787C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7548B08A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440" w:type="dxa"/>
            <w:vAlign w:val="bottom"/>
          </w:tcPr>
          <w:p w14:paraId="00A9A23C" w14:textId="0422DF2A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408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544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4B61BE95" w14:textId="19728256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vAlign w:val="bottom"/>
          </w:tcPr>
          <w:p w14:paraId="7FD94336" w14:textId="20DBA593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408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544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7506B5" w:rsidRPr="00AB7EDD" w14:paraId="3A4B4EAE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59BF0F47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40" w:type="dxa"/>
            <w:vAlign w:val="bottom"/>
          </w:tcPr>
          <w:p w14:paraId="11B9F5A8" w14:textId="3F3E67F9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956</w:t>
            </w:r>
          </w:p>
        </w:tc>
        <w:tc>
          <w:tcPr>
            <w:tcW w:w="1440" w:type="dxa"/>
            <w:vAlign w:val="bottom"/>
          </w:tcPr>
          <w:p w14:paraId="16C5CCBF" w14:textId="200BC942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0" w:type="dxa"/>
            <w:vAlign w:val="bottom"/>
          </w:tcPr>
          <w:p w14:paraId="3D4C7C5A" w14:textId="48C03DAB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212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456</w:t>
            </w:r>
          </w:p>
        </w:tc>
      </w:tr>
      <w:tr w:rsidR="007506B5" w:rsidRPr="00AB7EDD" w14:paraId="11F10EB2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761635B6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4D17726A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DA5EEC4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1C587A2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506B5" w:rsidRPr="00AB7EDD" w14:paraId="015BC6FD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67CD8906" w14:textId="3E315C7F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before="10" w:line="240" w:lineRule="auto"/>
              <w:ind w:left="342" w:right="-5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สำหรับปีสิ้นสุดวันที่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  <w:vAlign w:val="bottom"/>
          </w:tcPr>
          <w:p w14:paraId="530E8B29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EB899D5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AF26D66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506B5" w:rsidRPr="00AB7EDD" w14:paraId="1106777F" w14:textId="77777777" w:rsidTr="00750C3F">
        <w:trPr>
          <w:trHeight w:val="234"/>
        </w:trPr>
        <w:tc>
          <w:tcPr>
            <w:tcW w:w="5040" w:type="dxa"/>
            <w:vAlign w:val="bottom"/>
          </w:tcPr>
          <w:p w14:paraId="38ED7EB9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40" w:type="dxa"/>
            <w:vAlign w:val="bottom"/>
          </w:tcPr>
          <w:p w14:paraId="0A235C7F" w14:textId="02E4C749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956</w:t>
            </w:r>
          </w:p>
        </w:tc>
        <w:tc>
          <w:tcPr>
            <w:tcW w:w="1440" w:type="dxa"/>
            <w:vAlign w:val="bottom"/>
          </w:tcPr>
          <w:p w14:paraId="62A6267A" w14:textId="0CA6273F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0" w:type="dxa"/>
            <w:vAlign w:val="bottom"/>
          </w:tcPr>
          <w:p w14:paraId="1B1F0B70" w14:textId="636C70E8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212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456</w:t>
            </w:r>
          </w:p>
        </w:tc>
      </w:tr>
      <w:tr w:rsidR="007506B5" w:rsidRPr="00AB7EDD" w14:paraId="7F6067C6" w14:textId="77777777" w:rsidTr="00750C3F">
        <w:trPr>
          <w:trHeight w:val="20"/>
        </w:trPr>
        <w:tc>
          <w:tcPr>
            <w:tcW w:w="5040" w:type="dxa"/>
            <w:shd w:val="clear" w:color="auto" w:fill="auto"/>
            <w:vAlign w:val="bottom"/>
          </w:tcPr>
          <w:p w14:paraId="4022F244" w14:textId="6504EB76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ค่าตัดจำหน่าย (หมายเหตุ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17B4FE36" w14:textId="17CEDD9C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79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47A388E8" w14:textId="23F6D1C3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vAlign w:val="bottom"/>
          </w:tcPr>
          <w:p w14:paraId="67C80478" w14:textId="2315C5CF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79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7506B5" w:rsidRPr="00AB7EDD" w14:paraId="310719E2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307A249F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40" w:type="dxa"/>
            <w:vAlign w:val="bottom"/>
          </w:tcPr>
          <w:p w14:paraId="58DBADD2" w14:textId="27A231BA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782</w:t>
            </w:r>
          </w:p>
        </w:tc>
        <w:tc>
          <w:tcPr>
            <w:tcW w:w="1440" w:type="dxa"/>
            <w:vAlign w:val="bottom"/>
          </w:tcPr>
          <w:p w14:paraId="13970DA8" w14:textId="4E632361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0" w:type="dxa"/>
            <w:vAlign w:val="bottom"/>
          </w:tcPr>
          <w:p w14:paraId="24F39E28" w14:textId="6B2BF222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133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282</w:t>
            </w:r>
          </w:p>
        </w:tc>
      </w:tr>
      <w:tr w:rsidR="007506B5" w:rsidRPr="00AB7EDD" w14:paraId="55AF64B5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7878B32A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497E37B6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8C27E4C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874034D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506B5" w:rsidRPr="00AB7EDD" w14:paraId="56E598FE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44B75563" w14:textId="3DF0328D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  <w:vAlign w:val="bottom"/>
          </w:tcPr>
          <w:p w14:paraId="48538471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DA914A8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A8A4E2A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506B5" w:rsidRPr="00AB7EDD" w14:paraId="5194DB51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412B2C27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vAlign w:val="bottom"/>
          </w:tcPr>
          <w:p w14:paraId="3049B2E1" w14:textId="37222E40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575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0" w:type="dxa"/>
            <w:vAlign w:val="bottom"/>
          </w:tcPr>
          <w:p w14:paraId="02848957" w14:textId="7D3DD904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0" w:type="dxa"/>
            <w:vAlign w:val="bottom"/>
          </w:tcPr>
          <w:p w14:paraId="31958ED2" w14:textId="4697E392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621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7506B5" w:rsidRPr="00AB7EDD" w14:paraId="2455DDA2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56AE98C7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440" w:type="dxa"/>
            <w:vAlign w:val="bottom"/>
          </w:tcPr>
          <w:p w14:paraId="0327E8C8" w14:textId="5ABE2565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718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57FF6ACB" w14:textId="57BD6709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vAlign w:val="bottom"/>
          </w:tcPr>
          <w:p w14:paraId="7CB0C3D6" w14:textId="7ADC966D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718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7506B5" w:rsidRPr="00AB7EDD" w14:paraId="49F8108E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0D24511E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40" w:type="dxa"/>
            <w:vAlign w:val="bottom"/>
          </w:tcPr>
          <w:p w14:paraId="4548A764" w14:textId="6704ED39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782</w:t>
            </w:r>
          </w:p>
        </w:tc>
        <w:tc>
          <w:tcPr>
            <w:tcW w:w="1440" w:type="dxa"/>
            <w:vAlign w:val="bottom"/>
          </w:tcPr>
          <w:p w14:paraId="3991D18D" w14:textId="14B9050B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0" w:type="dxa"/>
            <w:vAlign w:val="bottom"/>
          </w:tcPr>
          <w:p w14:paraId="2A20DE2C" w14:textId="789900E4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133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282</w:t>
            </w:r>
          </w:p>
        </w:tc>
      </w:tr>
      <w:tr w:rsidR="007506B5" w:rsidRPr="00AB7EDD" w14:paraId="5A2AFCF1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4C9FF7DE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2FF4E926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E640C2A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F339D6B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506B5" w:rsidRPr="00AB7EDD" w14:paraId="6BBA908B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3E36990B" w14:textId="0AB65C9F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before="10" w:line="240" w:lineRule="auto"/>
              <w:ind w:left="34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สำหรับปีสิ้นสุดวันที่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vAlign w:val="bottom"/>
          </w:tcPr>
          <w:p w14:paraId="4F9A1FA0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8767727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3C5F0FA" w14:textId="77777777" w:rsidR="007506B5" w:rsidRPr="00AB7EDD" w:rsidRDefault="007506B5" w:rsidP="007506B5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A69C8" w:rsidRPr="00AB7EDD" w14:paraId="3B1D0870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6F4809A6" w14:textId="77777777" w:rsidR="007A69C8" w:rsidRPr="00AB7EDD" w:rsidRDefault="007A69C8" w:rsidP="007A69C8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9A70789" w14:textId="7D969F41" w:rsidR="007A69C8" w:rsidRPr="00AB7EDD" w:rsidRDefault="00402D95" w:rsidP="007A69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="007A69C8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782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8BD658D" w14:textId="4A1BEE97" w:rsidR="007A69C8" w:rsidRPr="00AB7EDD" w:rsidRDefault="00402D95" w:rsidP="007A69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7A69C8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4ED9FEC" w14:textId="40709720" w:rsidR="007A69C8" w:rsidRPr="00AB7EDD" w:rsidRDefault="00402D95" w:rsidP="007A69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133</w:t>
            </w:r>
            <w:r w:rsidR="007A69C8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282</w:t>
            </w:r>
          </w:p>
        </w:tc>
      </w:tr>
      <w:tr w:rsidR="007A69C8" w:rsidRPr="00AB7EDD" w14:paraId="419CCD2D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63D97326" w14:textId="61BFE896" w:rsidR="007A69C8" w:rsidRPr="00AB7EDD" w:rsidRDefault="007A69C8" w:rsidP="007A69C8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ค่าตัดจำหน่าย (หมายเหตุ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8235711" w14:textId="15E349D8" w:rsidR="007A69C8" w:rsidRPr="00AB7EDD" w:rsidRDefault="007A69C8" w:rsidP="007A69C8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093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9E9A8F9" w14:textId="63913D6C" w:rsidR="007A69C8" w:rsidRPr="00AB7EDD" w:rsidRDefault="007A69C8" w:rsidP="007A69C8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4043CC9" w14:textId="1EE28E6A" w:rsidR="007A69C8" w:rsidRPr="00AB7EDD" w:rsidRDefault="007A69C8" w:rsidP="007A69C8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093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7A69C8" w:rsidRPr="00AB7EDD" w14:paraId="686052DF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37780F3D" w14:textId="77777777" w:rsidR="007A69C8" w:rsidRPr="00AB7EDD" w:rsidRDefault="007A69C8" w:rsidP="007A69C8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3ED737A" w14:textId="2B63C670" w:rsidR="007A69C8" w:rsidRPr="00AB7EDD" w:rsidRDefault="00402D95" w:rsidP="007A69C8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51</w:t>
            </w:r>
            <w:r w:rsidR="007A69C8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689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DC2EC44" w14:textId="53122416" w:rsidR="007A69C8" w:rsidRPr="00AB7EDD" w:rsidRDefault="00402D95" w:rsidP="007A69C8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7A69C8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9EEC74B" w14:textId="5D28422E" w:rsidR="007A69C8" w:rsidRPr="00AB7EDD" w:rsidRDefault="00402D95" w:rsidP="007A69C8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97</w:t>
            </w:r>
            <w:r w:rsidR="007A69C8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189</w:t>
            </w:r>
          </w:p>
        </w:tc>
      </w:tr>
      <w:tr w:rsidR="007A69C8" w:rsidRPr="00AB7EDD" w14:paraId="10E81D0B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525831EB" w14:textId="77777777" w:rsidR="007A69C8" w:rsidRPr="00AB7EDD" w:rsidRDefault="007A69C8" w:rsidP="007A69C8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C7FD658" w14:textId="77777777" w:rsidR="007A69C8" w:rsidRPr="00AB7EDD" w:rsidRDefault="007A69C8" w:rsidP="007A69C8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AB074C1" w14:textId="77777777" w:rsidR="007A69C8" w:rsidRPr="00AB7EDD" w:rsidRDefault="007A69C8" w:rsidP="007A69C8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E7BDD5E" w14:textId="77777777" w:rsidR="007A69C8" w:rsidRPr="00AB7EDD" w:rsidRDefault="007A69C8" w:rsidP="007A69C8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A69C8" w:rsidRPr="00AB7EDD" w14:paraId="63032F57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33AEE3D2" w14:textId="060307BA" w:rsidR="007A69C8" w:rsidRPr="00AB7EDD" w:rsidRDefault="007A69C8" w:rsidP="007A69C8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766CB4D" w14:textId="77777777" w:rsidR="007A69C8" w:rsidRPr="00AB7EDD" w:rsidRDefault="007A69C8" w:rsidP="007A69C8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A9ED39E" w14:textId="77777777" w:rsidR="007A69C8" w:rsidRPr="00AB7EDD" w:rsidRDefault="007A69C8" w:rsidP="007A69C8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A290721" w14:textId="77777777" w:rsidR="007A69C8" w:rsidRPr="00AB7EDD" w:rsidRDefault="007A69C8" w:rsidP="007A69C8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A69C8" w:rsidRPr="00AB7EDD" w14:paraId="28659B71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0C3BF8D8" w14:textId="77777777" w:rsidR="007A69C8" w:rsidRPr="00AB7EDD" w:rsidRDefault="007A69C8" w:rsidP="007A69C8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3C640F2" w14:textId="18BE82F7" w:rsidR="007A69C8" w:rsidRPr="00AB7EDD" w:rsidRDefault="00402D95" w:rsidP="007A69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A69C8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575</w:t>
            </w:r>
            <w:r w:rsidR="007A69C8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D622264" w14:textId="2C2ED127" w:rsidR="007A69C8" w:rsidRPr="00AB7EDD" w:rsidRDefault="00402D95" w:rsidP="007A69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7A69C8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8CE2B72" w14:textId="2BB96914" w:rsidR="007A69C8" w:rsidRPr="00AB7EDD" w:rsidRDefault="00402D95" w:rsidP="007A69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A69C8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621</w:t>
            </w:r>
            <w:r w:rsidR="007A69C8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7A69C8" w:rsidRPr="00AB7EDD" w14:paraId="735BD7C6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5D090E86" w14:textId="77777777" w:rsidR="007A69C8" w:rsidRPr="00AB7EDD" w:rsidRDefault="007A69C8" w:rsidP="007A69C8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F7F07AB" w14:textId="0B843E2A" w:rsidR="007A69C8" w:rsidRPr="00AB7EDD" w:rsidRDefault="007A69C8" w:rsidP="007A69C8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523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811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6ADA9B6" w14:textId="04D9C2E4" w:rsidR="007A69C8" w:rsidRPr="00AB7EDD" w:rsidRDefault="007A69C8" w:rsidP="007A69C8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F5462B7" w14:textId="33B6B6F1" w:rsidR="007A69C8" w:rsidRPr="00AB7EDD" w:rsidRDefault="007A69C8" w:rsidP="007A69C8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523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811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7A69C8" w:rsidRPr="00AB7EDD" w14:paraId="296AFEA6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2571CA35" w14:textId="77777777" w:rsidR="007A69C8" w:rsidRPr="00AB7EDD" w:rsidRDefault="007A69C8" w:rsidP="007A69C8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9670FB9" w14:textId="7D89ABDA" w:rsidR="007A69C8" w:rsidRPr="00AB7EDD" w:rsidRDefault="00402D95" w:rsidP="007A69C8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51</w:t>
            </w:r>
            <w:r w:rsidR="007A69C8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689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5378794" w14:textId="19899D19" w:rsidR="007A69C8" w:rsidRPr="00AB7EDD" w:rsidRDefault="00402D95" w:rsidP="007A69C8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7A69C8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E590D96" w14:textId="2CB51F62" w:rsidR="007A69C8" w:rsidRPr="00AB7EDD" w:rsidRDefault="00402D95" w:rsidP="007A69C8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97</w:t>
            </w:r>
            <w:r w:rsidR="007A69C8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189</w:t>
            </w:r>
          </w:p>
        </w:tc>
      </w:tr>
    </w:tbl>
    <w:p w14:paraId="08B7E0E7" w14:textId="77777777" w:rsidR="004C6E11" w:rsidRPr="00AB7EDD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113BB30C" w14:textId="77D06F6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8"/>
          <w:sz w:val="26"/>
          <w:szCs w:val="26"/>
        </w:rPr>
      </w:pPr>
      <w:r w:rsidRPr="00AB7EDD">
        <w:rPr>
          <w:rFonts w:ascii="Browallia New" w:hAnsi="Browallia New" w:cs="Browallia New"/>
          <w:spacing w:val="-8"/>
          <w:sz w:val="26"/>
          <w:szCs w:val="26"/>
          <w:cs/>
          <w:lang w:val="en-US"/>
        </w:rPr>
        <w:t xml:space="preserve">ค่าตัดจำหน่ายจำนวน </w:t>
      </w:r>
      <w:bookmarkStart w:id="53" w:name="_Hlk94717603"/>
      <w:r w:rsidR="00402D95" w:rsidRPr="00402D95">
        <w:rPr>
          <w:rFonts w:ascii="Browallia New" w:hAnsi="Browallia New" w:cs="Browallia New"/>
          <w:spacing w:val="-8"/>
          <w:sz w:val="26"/>
          <w:szCs w:val="26"/>
        </w:rPr>
        <w:t>36</w:t>
      </w:r>
      <w:r w:rsidR="007A69C8" w:rsidRPr="00AB7EDD">
        <w:rPr>
          <w:rFonts w:ascii="Browallia New" w:hAnsi="Browallia New" w:cs="Browallia New"/>
          <w:spacing w:val="-8"/>
          <w:sz w:val="26"/>
          <w:szCs w:val="26"/>
          <w:lang w:val="en-US"/>
        </w:rPr>
        <w:t>,</w:t>
      </w:r>
      <w:r w:rsidR="00402D95" w:rsidRPr="00402D95">
        <w:rPr>
          <w:rFonts w:ascii="Browallia New" w:hAnsi="Browallia New" w:cs="Browallia New"/>
          <w:spacing w:val="-8"/>
          <w:sz w:val="26"/>
          <w:szCs w:val="26"/>
        </w:rPr>
        <w:t>093</w:t>
      </w:r>
      <w:r w:rsidR="007A69C8" w:rsidRPr="00AB7EDD">
        <w:rPr>
          <w:rFonts w:ascii="Browallia New" w:hAnsi="Browallia New" w:cs="Browallia New"/>
          <w:spacing w:val="-8"/>
          <w:sz w:val="26"/>
          <w:szCs w:val="26"/>
          <w:lang w:val="en-US"/>
        </w:rPr>
        <w:t xml:space="preserve"> </w:t>
      </w:r>
      <w:bookmarkEnd w:id="53"/>
      <w:r w:rsidRPr="00AB7EDD">
        <w:rPr>
          <w:rFonts w:ascii="Browallia New" w:hAnsi="Browallia New" w:cs="Browallia New"/>
          <w:spacing w:val="-8"/>
          <w:sz w:val="26"/>
          <w:szCs w:val="26"/>
          <w:cs/>
        </w:rPr>
        <w:t>บาท (พ</w:t>
      </w:r>
      <w:r w:rsidRPr="00AB7EDD">
        <w:rPr>
          <w:rFonts w:ascii="Browallia New" w:hAnsi="Browallia New" w:cs="Browallia New"/>
          <w:spacing w:val="-8"/>
          <w:sz w:val="26"/>
          <w:szCs w:val="26"/>
        </w:rPr>
        <w:t>.</w:t>
      </w:r>
      <w:r w:rsidRPr="00AB7EDD">
        <w:rPr>
          <w:rFonts w:ascii="Browallia New" w:hAnsi="Browallia New" w:cs="Browallia New"/>
          <w:spacing w:val="-8"/>
          <w:sz w:val="26"/>
          <w:szCs w:val="26"/>
          <w:cs/>
        </w:rPr>
        <w:t>ศ</w:t>
      </w:r>
      <w:r w:rsidRPr="00AB7EDD">
        <w:rPr>
          <w:rFonts w:ascii="Browallia New" w:hAnsi="Browallia New" w:cs="Browallia New"/>
          <w:spacing w:val="-8"/>
          <w:sz w:val="26"/>
          <w:szCs w:val="26"/>
        </w:rPr>
        <w:t>.</w:t>
      </w:r>
      <w:r w:rsidRPr="00AB7EDD">
        <w:rPr>
          <w:rFonts w:ascii="Browallia New" w:hAnsi="Browallia New" w:cs="Browallia New"/>
          <w:spacing w:val="-8"/>
          <w:sz w:val="26"/>
          <w:szCs w:val="26"/>
          <w:cs/>
        </w:rPr>
        <w:t xml:space="preserve"> </w:t>
      </w:r>
      <w:r w:rsidR="00402D95" w:rsidRPr="00402D95">
        <w:rPr>
          <w:rFonts w:ascii="Browallia New" w:hAnsi="Browallia New" w:cs="Browallia New"/>
          <w:spacing w:val="-8"/>
          <w:sz w:val="26"/>
          <w:szCs w:val="26"/>
        </w:rPr>
        <w:t>2563</w:t>
      </w:r>
      <w:r w:rsidRPr="00AB7EDD">
        <w:rPr>
          <w:rFonts w:ascii="Browallia New" w:hAnsi="Browallia New" w:cs="Browallia New"/>
          <w:spacing w:val="-8"/>
          <w:sz w:val="26"/>
          <w:szCs w:val="26"/>
          <w:cs/>
        </w:rPr>
        <w:t xml:space="preserve"> </w:t>
      </w:r>
      <w:r w:rsidRPr="00AB7EDD">
        <w:rPr>
          <w:rFonts w:ascii="Browallia New" w:hAnsi="Browallia New" w:cs="Browallia New"/>
          <w:spacing w:val="-8"/>
          <w:sz w:val="26"/>
          <w:szCs w:val="26"/>
        </w:rPr>
        <w:t xml:space="preserve">: </w:t>
      </w:r>
      <w:r w:rsidRPr="00AB7EDD">
        <w:rPr>
          <w:rFonts w:ascii="Browallia New" w:hAnsi="Browallia New" w:cs="Browallia New"/>
          <w:spacing w:val="-8"/>
          <w:sz w:val="26"/>
          <w:szCs w:val="26"/>
          <w:cs/>
        </w:rPr>
        <w:t xml:space="preserve">จำนวน </w:t>
      </w:r>
      <w:r w:rsidR="00402D95" w:rsidRPr="00402D95">
        <w:rPr>
          <w:rFonts w:ascii="Browallia New" w:hAnsi="Browallia New" w:cs="Browallia New"/>
          <w:spacing w:val="-8"/>
          <w:sz w:val="26"/>
          <w:szCs w:val="26"/>
        </w:rPr>
        <w:t>79</w:t>
      </w:r>
      <w:r w:rsidR="007506B5" w:rsidRPr="00AB7EDD">
        <w:rPr>
          <w:rFonts w:ascii="Browallia New" w:hAnsi="Browallia New" w:cs="Browallia New"/>
          <w:spacing w:val="-8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8"/>
          <w:sz w:val="26"/>
          <w:szCs w:val="26"/>
        </w:rPr>
        <w:t>174</w:t>
      </w:r>
      <w:r w:rsidR="007506B5" w:rsidRPr="00AB7EDD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8"/>
          <w:sz w:val="26"/>
          <w:szCs w:val="26"/>
          <w:cs/>
        </w:rPr>
        <w:t xml:space="preserve">บาท) ได้รวมอยู่ในค่าใช้จ่ายในการบริหาร ในงบการเงินเฉพาะกิจการ </w:t>
      </w:r>
    </w:p>
    <w:p w14:paraId="3A507E85" w14:textId="77777777" w:rsidR="004C6E11" w:rsidRPr="00AB7EDD" w:rsidRDefault="004C6E11" w:rsidP="004C6E11">
      <w:pPr>
        <w:spacing w:line="240" w:lineRule="auto"/>
        <w:ind w:left="540" w:hanging="54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b/>
          <w:bCs/>
          <w:sz w:val="26"/>
          <w:szCs w:val="26"/>
          <w:cs/>
        </w:rPr>
        <w:br w:type="page"/>
      </w:r>
    </w:p>
    <w:p w14:paraId="3D127FC5" w14:textId="5C937EBD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402D95">
        <w:rPr>
          <w:rFonts w:ascii="Browallia New" w:hAnsi="Browallia New" w:cs="Browallia New"/>
          <w:b/>
          <w:bCs/>
          <w:sz w:val="26"/>
          <w:szCs w:val="26"/>
        </w:rPr>
        <w:t>22</w:t>
      </w:r>
      <w:r w:rsidR="004C6E11" w:rsidRPr="00AB7EDD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hAnsi="Browallia New" w:cs="Browallia New"/>
          <w:b/>
          <w:bCs/>
          <w:sz w:val="26"/>
          <w:szCs w:val="26"/>
          <w:cs/>
        </w:rPr>
        <w:t>ภาษีเงินได้รอการตัดบัญชี</w:t>
      </w:r>
    </w:p>
    <w:p w14:paraId="09BC7F0A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1F624746" w14:textId="7C15FBC0" w:rsidR="004C6E11" w:rsidRPr="00AB7EDD" w:rsidRDefault="004C6E11" w:rsidP="009D4A94">
      <w:pPr>
        <w:tabs>
          <w:tab w:val="left" w:pos="540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 xml:space="preserve">ภาษีเงินได้รอการตัดบัญชีคำนวณจากผลแตกต่างชั่วคราวทั้งจำนวนตามวิธีหนี้สินโดยใช้อัตราภาษีร้อยละ </w:t>
      </w:r>
      <w:r w:rsidR="00402D95" w:rsidRPr="00402D95">
        <w:rPr>
          <w:rFonts w:ascii="Browallia New" w:hAnsi="Browallia New" w:cs="Browallia New"/>
          <w:sz w:val="26"/>
          <w:szCs w:val="26"/>
        </w:rPr>
        <w:t>20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(พ.ศ. </w:t>
      </w:r>
      <w:r w:rsidR="00402D95" w:rsidRPr="00402D95">
        <w:rPr>
          <w:rFonts w:ascii="Browallia New" w:hAnsi="Browallia New" w:cs="Browallia New"/>
          <w:sz w:val="26"/>
          <w:szCs w:val="26"/>
        </w:rPr>
        <w:t>2563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lang w:val="en-US"/>
        </w:rPr>
        <w:t xml:space="preserve">: 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ร้อยละ </w:t>
      </w:r>
      <w:r w:rsidR="00402D95" w:rsidRPr="00402D95">
        <w:rPr>
          <w:rFonts w:ascii="Browallia New" w:hAnsi="Browallia New" w:cs="Browallia New"/>
          <w:sz w:val="26"/>
          <w:szCs w:val="26"/>
        </w:rPr>
        <w:t>20</w:t>
      </w:r>
      <w:r w:rsidRPr="00AB7EDD">
        <w:rPr>
          <w:rFonts w:ascii="Browallia New" w:hAnsi="Browallia New" w:cs="Browallia New"/>
          <w:sz w:val="26"/>
          <w:szCs w:val="26"/>
          <w:cs/>
        </w:rPr>
        <w:t>)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</w:rPr>
        <w:t>ภาษีเงินได้รอการตัดบัญชีเป็นรายการผลแตกต่างชั่วคราวระหว่างราคาตามบัญชีและฐานภาษีของสินทรัพย์และหนี้สินของกลุ่มกิจการสรุปได้ดังนี้</w:t>
      </w:r>
    </w:p>
    <w:p w14:paraId="18551B74" w14:textId="77777777" w:rsidR="004C6E11" w:rsidRPr="00AB7EDD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0"/>
        <w:gridCol w:w="1282"/>
        <w:gridCol w:w="1283"/>
        <w:gridCol w:w="1282"/>
        <w:gridCol w:w="1283"/>
      </w:tblGrid>
      <w:tr w:rsidR="004C6E11" w:rsidRPr="00AB7EDD" w14:paraId="46927D74" w14:textId="77777777" w:rsidTr="00B92935">
        <w:tc>
          <w:tcPr>
            <w:tcW w:w="4320" w:type="dxa"/>
            <w:vAlign w:val="bottom"/>
          </w:tcPr>
          <w:p w14:paraId="140AEE83" w14:textId="77777777" w:rsidR="004C6E11" w:rsidRPr="00AB7EDD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65" w:type="dxa"/>
            <w:gridSpan w:val="2"/>
            <w:vAlign w:val="bottom"/>
          </w:tcPr>
          <w:p w14:paraId="026CC201" w14:textId="77777777" w:rsidR="004C6E11" w:rsidRPr="00AB7EDD" w:rsidRDefault="004C6E1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vAlign w:val="bottom"/>
          </w:tcPr>
          <w:p w14:paraId="215B4C80" w14:textId="77777777" w:rsidR="004C6E11" w:rsidRPr="00AB7EDD" w:rsidRDefault="004C6E1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AB7EDD" w14:paraId="39BBC10F" w14:textId="77777777" w:rsidTr="00B92935">
        <w:tc>
          <w:tcPr>
            <w:tcW w:w="4320" w:type="dxa"/>
            <w:vAlign w:val="bottom"/>
          </w:tcPr>
          <w:p w14:paraId="7CE3A966" w14:textId="77777777" w:rsidR="004C6E11" w:rsidRPr="00AB7EDD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44E69B3A" w14:textId="1860EF7F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83" w:type="dxa"/>
            <w:vAlign w:val="bottom"/>
          </w:tcPr>
          <w:p w14:paraId="5DDDCC92" w14:textId="348845D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82" w:type="dxa"/>
            <w:vAlign w:val="bottom"/>
          </w:tcPr>
          <w:p w14:paraId="20FDE857" w14:textId="0044ACBF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83" w:type="dxa"/>
            <w:vAlign w:val="bottom"/>
          </w:tcPr>
          <w:p w14:paraId="47C70947" w14:textId="561BDECA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4C6E11" w:rsidRPr="00AB7EDD" w14:paraId="7AC2E6D2" w14:textId="77777777" w:rsidTr="00B92935">
        <w:tc>
          <w:tcPr>
            <w:tcW w:w="4320" w:type="dxa"/>
            <w:vAlign w:val="bottom"/>
          </w:tcPr>
          <w:p w14:paraId="72EA353D" w14:textId="77777777" w:rsidR="004C6E11" w:rsidRPr="00AB7EDD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1E09485E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vAlign w:val="bottom"/>
          </w:tcPr>
          <w:p w14:paraId="652A0481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82" w:type="dxa"/>
            <w:vAlign w:val="bottom"/>
          </w:tcPr>
          <w:p w14:paraId="17FBB836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vAlign w:val="bottom"/>
          </w:tcPr>
          <w:p w14:paraId="2ED69FF3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AB7EDD" w14:paraId="647B42C1" w14:textId="77777777" w:rsidTr="00B92935">
        <w:tc>
          <w:tcPr>
            <w:tcW w:w="4320" w:type="dxa"/>
            <w:vAlign w:val="bottom"/>
          </w:tcPr>
          <w:p w14:paraId="221DF350" w14:textId="77777777" w:rsidR="004C6E11" w:rsidRPr="00AB7EDD" w:rsidRDefault="004C6E11" w:rsidP="00B92935">
            <w:pPr>
              <w:spacing w:line="240" w:lineRule="auto"/>
              <w:ind w:left="432"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2" w:type="dxa"/>
            <w:vAlign w:val="bottom"/>
          </w:tcPr>
          <w:p w14:paraId="720C02A0" w14:textId="77777777" w:rsidR="004C6E11" w:rsidRPr="00AB7EDD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3" w:type="dxa"/>
            <w:vAlign w:val="bottom"/>
          </w:tcPr>
          <w:p w14:paraId="51CDA7AA" w14:textId="77777777" w:rsidR="004C6E11" w:rsidRPr="00AB7EDD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2" w:type="dxa"/>
            <w:vAlign w:val="bottom"/>
          </w:tcPr>
          <w:p w14:paraId="59A60231" w14:textId="77777777" w:rsidR="004C6E11" w:rsidRPr="00AB7EDD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3" w:type="dxa"/>
            <w:vAlign w:val="bottom"/>
          </w:tcPr>
          <w:p w14:paraId="50AEFF0C" w14:textId="77777777" w:rsidR="004C6E11" w:rsidRPr="00AB7EDD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AB7EDD" w14:paraId="79DD10F1" w14:textId="77777777" w:rsidTr="00B92935">
        <w:trPr>
          <w:trHeight w:val="70"/>
        </w:trPr>
        <w:tc>
          <w:tcPr>
            <w:tcW w:w="4320" w:type="dxa"/>
            <w:vAlign w:val="bottom"/>
          </w:tcPr>
          <w:p w14:paraId="67BCC652" w14:textId="77777777" w:rsidR="004C6E11" w:rsidRPr="00AB7EDD" w:rsidRDefault="004C6E11" w:rsidP="00B9293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 w:eastAsia="en-US"/>
              </w:rPr>
            </w:pPr>
            <w:bookmarkStart w:id="54" w:name="OLE_LINK5"/>
            <w:r w:rsidRPr="00AB7ED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 w:eastAsia="en-US"/>
              </w:rPr>
              <w:t xml:space="preserve">สินทรัพย์ภาษีเงินได้รอการตัดบัญชี </w:t>
            </w:r>
            <w:bookmarkEnd w:id="54"/>
          </w:p>
        </w:tc>
        <w:tc>
          <w:tcPr>
            <w:tcW w:w="1282" w:type="dxa"/>
            <w:vAlign w:val="bottom"/>
          </w:tcPr>
          <w:p w14:paraId="50111A52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3B2B9029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11463C9B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4E8FB344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AB7EDD" w14:paraId="467D5C52" w14:textId="77777777" w:rsidTr="00B92935">
        <w:tc>
          <w:tcPr>
            <w:tcW w:w="4320" w:type="dxa"/>
            <w:vAlign w:val="bottom"/>
          </w:tcPr>
          <w:p w14:paraId="30DFD434" w14:textId="77777777" w:rsidR="004C6E11" w:rsidRPr="00AB7EDD" w:rsidRDefault="004C6E11" w:rsidP="00B9293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 w:right="-101"/>
              <w:jc w:val="both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  <w:lang w:val="en-US" w:eastAsia="en-US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US" w:eastAsia="en-US"/>
              </w:rPr>
              <w:t xml:space="preserve">   </w:t>
            </w:r>
            <w:r w:rsidRPr="00AB7EDD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  <w:lang w:val="en-US" w:eastAsia="en-US"/>
              </w:rPr>
              <w:t>สินทรัพย์ภาษีเงินได้รอการตัดบัญชี</w:t>
            </w:r>
            <w:bookmarkStart w:id="55" w:name="OLE_LINK7"/>
            <w:r w:rsidRPr="00AB7EDD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  <w:lang w:val="en-US" w:eastAsia="en-US"/>
              </w:rPr>
              <w:t>ที่จะ</w:t>
            </w:r>
            <w:r w:rsidRPr="00AB7EDD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  <w:lang w:val="th-TH" w:eastAsia="en-US"/>
              </w:rPr>
              <w:t>ใช้ประโยชน์</w:t>
            </w:r>
            <w:bookmarkEnd w:id="55"/>
          </w:p>
        </w:tc>
        <w:tc>
          <w:tcPr>
            <w:tcW w:w="1282" w:type="dxa"/>
            <w:vAlign w:val="bottom"/>
          </w:tcPr>
          <w:p w14:paraId="15DCA30A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4C67696F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3644A702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02C7CFD9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506B5" w:rsidRPr="00AB7EDD" w14:paraId="73F9DA59" w14:textId="77777777" w:rsidTr="00B92935">
        <w:tc>
          <w:tcPr>
            <w:tcW w:w="4320" w:type="dxa"/>
            <w:vAlign w:val="bottom"/>
          </w:tcPr>
          <w:p w14:paraId="524BA13D" w14:textId="6531EB09" w:rsidR="007506B5" w:rsidRPr="00AB7EDD" w:rsidRDefault="007506B5" w:rsidP="007506B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US"/>
              </w:rPr>
              <w:t xml:space="preserve">   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  ภายใน </w:t>
            </w:r>
            <w:r w:rsidR="00402D95" w:rsidRPr="00402D95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12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เดือน</w:t>
            </w:r>
          </w:p>
        </w:tc>
        <w:tc>
          <w:tcPr>
            <w:tcW w:w="1282" w:type="dxa"/>
            <w:vAlign w:val="bottom"/>
          </w:tcPr>
          <w:p w14:paraId="3A757DC6" w14:textId="71456E40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713E38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635</w:t>
            </w:r>
            <w:r w:rsidR="00713E38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986</w:t>
            </w:r>
          </w:p>
        </w:tc>
        <w:tc>
          <w:tcPr>
            <w:tcW w:w="1283" w:type="dxa"/>
            <w:vAlign w:val="bottom"/>
          </w:tcPr>
          <w:p w14:paraId="4866DBE3" w14:textId="2A5160C2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075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037</w:t>
            </w:r>
          </w:p>
        </w:tc>
        <w:tc>
          <w:tcPr>
            <w:tcW w:w="1282" w:type="dxa"/>
            <w:vAlign w:val="bottom"/>
          </w:tcPr>
          <w:p w14:paraId="2D0E6DD4" w14:textId="1E48A64F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713E38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418</w:t>
            </w:r>
          </w:p>
        </w:tc>
        <w:tc>
          <w:tcPr>
            <w:tcW w:w="1283" w:type="dxa"/>
            <w:vAlign w:val="bottom"/>
          </w:tcPr>
          <w:p w14:paraId="1D983A1B" w14:textId="5E8D1FED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482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101</w:t>
            </w:r>
          </w:p>
        </w:tc>
      </w:tr>
      <w:tr w:rsidR="007506B5" w:rsidRPr="00AB7EDD" w14:paraId="13A07270" w14:textId="77777777" w:rsidTr="00B92935">
        <w:tc>
          <w:tcPr>
            <w:tcW w:w="4320" w:type="dxa"/>
            <w:vAlign w:val="bottom"/>
          </w:tcPr>
          <w:p w14:paraId="533A7F8B" w14:textId="77777777" w:rsidR="007506B5" w:rsidRPr="00AB7EDD" w:rsidRDefault="007506B5" w:rsidP="007506B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pacing w:val="-8"/>
                <w:sz w:val="26"/>
                <w:szCs w:val="26"/>
                <w:cs/>
                <w:lang w:val="en-US" w:eastAsia="en-US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US" w:eastAsia="en-US"/>
              </w:rPr>
              <w:t xml:space="preserve">   </w:t>
            </w:r>
            <w:r w:rsidRPr="00AB7EDD">
              <w:rPr>
                <w:rFonts w:ascii="Browallia New" w:eastAsia="Times New Roman" w:hAnsi="Browallia New" w:cs="Browallia New"/>
                <w:spacing w:val="-8"/>
                <w:sz w:val="26"/>
                <w:szCs w:val="26"/>
                <w:cs/>
                <w:lang w:val="en-US" w:eastAsia="en-US"/>
              </w:rPr>
              <w:t>สินทรัพย์ภาษีเงินได้รอการตัดบัญชีที่จะ</w:t>
            </w:r>
            <w:r w:rsidRPr="00AB7EDD">
              <w:rPr>
                <w:rFonts w:ascii="Browallia New" w:eastAsia="Times New Roman" w:hAnsi="Browallia New" w:cs="Browallia New"/>
                <w:spacing w:val="-8"/>
                <w:sz w:val="26"/>
                <w:szCs w:val="26"/>
                <w:cs/>
                <w:lang w:val="th-TH" w:eastAsia="en-US"/>
              </w:rPr>
              <w:t>ใช้ประโยชน์</w:t>
            </w:r>
          </w:p>
        </w:tc>
        <w:tc>
          <w:tcPr>
            <w:tcW w:w="1282" w:type="dxa"/>
            <w:vAlign w:val="bottom"/>
          </w:tcPr>
          <w:p w14:paraId="063BD10A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3FCF226F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0868BFD7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35944178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506B5" w:rsidRPr="00AB7EDD" w14:paraId="5B236516" w14:textId="77777777" w:rsidTr="00B92935">
        <w:tc>
          <w:tcPr>
            <w:tcW w:w="4320" w:type="dxa"/>
            <w:vAlign w:val="bottom"/>
          </w:tcPr>
          <w:p w14:paraId="0D52DE00" w14:textId="64CEDC44" w:rsidR="007506B5" w:rsidRPr="00AB7EDD" w:rsidRDefault="007506B5" w:rsidP="007506B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US"/>
              </w:rPr>
              <w:t xml:space="preserve">   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  เกินกว่า </w:t>
            </w:r>
            <w:r w:rsidR="00402D95" w:rsidRPr="00402D95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12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เดือน</w:t>
            </w:r>
          </w:p>
        </w:tc>
        <w:tc>
          <w:tcPr>
            <w:tcW w:w="1282" w:type="dxa"/>
            <w:vAlign w:val="bottom"/>
          </w:tcPr>
          <w:p w14:paraId="3F1B5907" w14:textId="0D1AF37C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713E38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080</w:t>
            </w:r>
            <w:r w:rsidR="00713E38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911</w:t>
            </w:r>
          </w:p>
        </w:tc>
        <w:tc>
          <w:tcPr>
            <w:tcW w:w="1283" w:type="dxa"/>
            <w:vAlign w:val="bottom"/>
          </w:tcPr>
          <w:p w14:paraId="17332FC5" w14:textId="175BF23E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667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897</w:t>
            </w:r>
          </w:p>
        </w:tc>
        <w:tc>
          <w:tcPr>
            <w:tcW w:w="1282" w:type="dxa"/>
            <w:vAlign w:val="bottom"/>
          </w:tcPr>
          <w:p w14:paraId="21BC6452" w14:textId="7D0EF45E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13E38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049</w:t>
            </w:r>
            <w:r w:rsidR="00713E38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175</w:t>
            </w:r>
          </w:p>
        </w:tc>
        <w:tc>
          <w:tcPr>
            <w:tcW w:w="1283" w:type="dxa"/>
            <w:vAlign w:val="bottom"/>
          </w:tcPr>
          <w:p w14:paraId="536169C4" w14:textId="3DB29C10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924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854</w:t>
            </w:r>
          </w:p>
        </w:tc>
      </w:tr>
      <w:tr w:rsidR="007506B5" w:rsidRPr="00AB7EDD" w14:paraId="2357C5C9" w14:textId="77777777" w:rsidTr="00B92935">
        <w:tc>
          <w:tcPr>
            <w:tcW w:w="4320" w:type="dxa"/>
            <w:vAlign w:val="bottom"/>
          </w:tcPr>
          <w:p w14:paraId="77E9D182" w14:textId="77777777" w:rsidR="007506B5" w:rsidRPr="00AB7EDD" w:rsidRDefault="007506B5" w:rsidP="007506B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US"/>
              </w:rPr>
            </w:pPr>
          </w:p>
        </w:tc>
        <w:tc>
          <w:tcPr>
            <w:tcW w:w="1282" w:type="dxa"/>
            <w:vAlign w:val="bottom"/>
          </w:tcPr>
          <w:p w14:paraId="6017643B" w14:textId="66C847F3" w:rsidR="007506B5" w:rsidRPr="00AB7EDD" w:rsidRDefault="00402D95" w:rsidP="007506B5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713E38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716</w:t>
            </w:r>
            <w:r w:rsidR="00713E38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897</w:t>
            </w:r>
          </w:p>
        </w:tc>
        <w:tc>
          <w:tcPr>
            <w:tcW w:w="1283" w:type="dxa"/>
            <w:vAlign w:val="bottom"/>
          </w:tcPr>
          <w:p w14:paraId="7C6D1CF2" w14:textId="55E795FD" w:rsidR="007506B5" w:rsidRPr="00AB7EDD" w:rsidRDefault="00402D95" w:rsidP="007506B5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742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934</w:t>
            </w:r>
          </w:p>
        </w:tc>
        <w:tc>
          <w:tcPr>
            <w:tcW w:w="1282" w:type="dxa"/>
            <w:vAlign w:val="bottom"/>
          </w:tcPr>
          <w:p w14:paraId="00FC773D" w14:textId="2074DC7B" w:rsidR="007506B5" w:rsidRPr="00AB7EDD" w:rsidRDefault="00402D95" w:rsidP="007506B5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13E38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052</w:t>
            </w:r>
            <w:r w:rsidR="00713E38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593</w:t>
            </w:r>
          </w:p>
        </w:tc>
        <w:tc>
          <w:tcPr>
            <w:tcW w:w="1283" w:type="dxa"/>
            <w:vAlign w:val="bottom"/>
          </w:tcPr>
          <w:p w14:paraId="7077146E" w14:textId="7A926CF3" w:rsidR="007506B5" w:rsidRPr="00AB7EDD" w:rsidRDefault="00402D95" w:rsidP="007506B5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406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955</w:t>
            </w:r>
          </w:p>
        </w:tc>
      </w:tr>
      <w:tr w:rsidR="007506B5" w:rsidRPr="00AB7EDD" w14:paraId="5C8A17ED" w14:textId="77777777" w:rsidTr="00B92935">
        <w:tc>
          <w:tcPr>
            <w:tcW w:w="4320" w:type="dxa"/>
            <w:vAlign w:val="bottom"/>
          </w:tcPr>
          <w:p w14:paraId="794B7EC4" w14:textId="77777777" w:rsidR="007506B5" w:rsidRPr="00AB7EDD" w:rsidRDefault="007506B5" w:rsidP="007506B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</w:p>
        </w:tc>
        <w:tc>
          <w:tcPr>
            <w:tcW w:w="1282" w:type="dxa"/>
            <w:vAlign w:val="bottom"/>
          </w:tcPr>
          <w:p w14:paraId="604B21BB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3D59FEF1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40962EA1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5C87B07A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506B5" w:rsidRPr="00AB7EDD" w14:paraId="72E15408" w14:textId="77777777" w:rsidTr="00B92935">
        <w:tc>
          <w:tcPr>
            <w:tcW w:w="4320" w:type="dxa"/>
            <w:vAlign w:val="bottom"/>
          </w:tcPr>
          <w:p w14:paraId="38C4D69C" w14:textId="77777777" w:rsidR="007506B5" w:rsidRPr="00AB7EDD" w:rsidRDefault="007506B5" w:rsidP="007506B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 w:eastAsia="en-US"/>
              </w:rPr>
            </w:pPr>
            <w:bookmarkStart w:id="56" w:name="OLE_LINK6"/>
            <w:r w:rsidRPr="00AB7ED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 w:eastAsia="en-US"/>
              </w:rPr>
              <w:t xml:space="preserve">หนี้สินภาษีเงินได้รอการตัดบัญชี </w:t>
            </w:r>
            <w:bookmarkEnd w:id="56"/>
          </w:p>
        </w:tc>
        <w:tc>
          <w:tcPr>
            <w:tcW w:w="1282" w:type="dxa"/>
            <w:vAlign w:val="bottom"/>
          </w:tcPr>
          <w:p w14:paraId="7269EDA5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64CEBE03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6A5C68A8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7627E0A0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506B5" w:rsidRPr="00AB7EDD" w14:paraId="471527C0" w14:textId="77777777" w:rsidTr="00B92935">
        <w:tc>
          <w:tcPr>
            <w:tcW w:w="4320" w:type="dxa"/>
            <w:vAlign w:val="bottom"/>
          </w:tcPr>
          <w:p w14:paraId="4961A520" w14:textId="77777777" w:rsidR="007506B5" w:rsidRPr="00AB7EDD" w:rsidRDefault="007506B5" w:rsidP="007506B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  หนี้สินภาษีเงินได้รอการตัดบัญชีที่จะจ่ายชำระ</w:t>
            </w:r>
          </w:p>
        </w:tc>
        <w:tc>
          <w:tcPr>
            <w:tcW w:w="1282" w:type="dxa"/>
            <w:vAlign w:val="bottom"/>
          </w:tcPr>
          <w:p w14:paraId="42089DF5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5FA097F8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2EF2E860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37C97834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506B5" w:rsidRPr="00AB7EDD" w14:paraId="50B2BB69" w14:textId="77777777" w:rsidTr="00B92935">
        <w:tc>
          <w:tcPr>
            <w:tcW w:w="4320" w:type="dxa"/>
            <w:vAlign w:val="bottom"/>
          </w:tcPr>
          <w:p w14:paraId="11A2C7D2" w14:textId="60471632" w:rsidR="007506B5" w:rsidRPr="00AB7EDD" w:rsidRDefault="007506B5" w:rsidP="007506B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US"/>
              </w:rPr>
              <w:t xml:space="preserve">   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  เกินกว่า </w:t>
            </w:r>
            <w:r w:rsidR="00402D95" w:rsidRPr="00402D95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12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เดือน</w:t>
            </w:r>
          </w:p>
        </w:tc>
        <w:tc>
          <w:tcPr>
            <w:tcW w:w="1282" w:type="dxa"/>
            <w:vAlign w:val="bottom"/>
          </w:tcPr>
          <w:p w14:paraId="2CD87950" w14:textId="1126DF50" w:rsidR="007506B5" w:rsidRPr="00AB7EDD" w:rsidRDefault="00713E38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530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188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83" w:type="dxa"/>
            <w:vAlign w:val="bottom"/>
          </w:tcPr>
          <w:p w14:paraId="07B2CA7B" w14:textId="0267D45C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750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076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82" w:type="dxa"/>
            <w:vAlign w:val="bottom"/>
          </w:tcPr>
          <w:p w14:paraId="710E910B" w14:textId="03376A88" w:rsidR="007506B5" w:rsidRPr="00AB7EDD" w:rsidRDefault="00713E38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83" w:type="dxa"/>
            <w:vAlign w:val="bottom"/>
          </w:tcPr>
          <w:p w14:paraId="56DF5452" w14:textId="52B13F16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7506B5" w:rsidRPr="00AB7EDD" w14:paraId="08CFAFF4" w14:textId="77777777" w:rsidTr="00B92935">
        <w:tc>
          <w:tcPr>
            <w:tcW w:w="4320" w:type="dxa"/>
            <w:vAlign w:val="bottom"/>
          </w:tcPr>
          <w:p w14:paraId="73CC7B04" w14:textId="77777777" w:rsidR="007506B5" w:rsidRPr="00AB7EDD" w:rsidRDefault="007506B5" w:rsidP="007506B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US"/>
              </w:rPr>
            </w:pPr>
          </w:p>
        </w:tc>
        <w:tc>
          <w:tcPr>
            <w:tcW w:w="1282" w:type="dxa"/>
            <w:vAlign w:val="bottom"/>
          </w:tcPr>
          <w:p w14:paraId="06983A6C" w14:textId="4DFB87A3" w:rsidR="007506B5" w:rsidRPr="00AB7EDD" w:rsidRDefault="00713E38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530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188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83" w:type="dxa"/>
            <w:vAlign w:val="bottom"/>
          </w:tcPr>
          <w:p w14:paraId="1905FF5A" w14:textId="46C36C6D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750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076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82" w:type="dxa"/>
            <w:vAlign w:val="bottom"/>
          </w:tcPr>
          <w:p w14:paraId="1621E96D" w14:textId="7FFE8977" w:rsidR="007506B5" w:rsidRPr="00AB7EDD" w:rsidRDefault="00713E38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83" w:type="dxa"/>
            <w:vAlign w:val="bottom"/>
          </w:tcPr>
          <w:p w14:paraId="2E04CA3F" w14:textId="21634BF7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7506B5" w:rsidRPr="00AB7EDD" w14:paraId="65904D0D" w14:textId="77777777" w:rsidTr="00B92935">
        <w:tc>
          <w:tcPr>
            <w:tcW w:w="4320" w:type="dxa"/>
            <w:vAlign w:val="bottom"/>
          </w:tcPr>
          <w:p w14:paraId="229DC7AF" w14:textId="77777777" w:rsidR="007506B5" w:rsidRPr="00AB7EDD" w:rsidRDefault="007506B5" w:rsidP="007506B5">
            <w:pPr>
              <w:spacing w:line="240" w:lineRule="auto"/>
              <w:ind w:left="432"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2" w:type="dxa"/>
            <w:vAlign w:val="bottom"/>
          </w:tcPr>
          <w:p w14:paraId="1A024637" w14:textId="77777777" w:rsidR="007506B5" w:rsidRPr="00AB7EDD" w:rsidRDefault="007506B5" w:rsidP="007506B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3" w:type="dxa"/>
            <w:vAlign w:val="bottom"/>
          </w:tcPr>
          <w:p w14:paraId="644C63F3" w14:textId="77777777" w:rsidR="007506B5" w:rsidRPr="00AB7EDD" w:rsidRDefault="007506B5" w:rsidP="007506B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2" w:type="dxa"/>
            <w:vAlign w:val="bottom"/>
          </w:tcPr>
          <w:p w14:paraId="61A3556A" w14:textId="77777777" w:rsidR="007506B5" w:rsidRPr="00AB7EDD" w:rsidRDefault="007506B5" w:rsidP="007506B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3" w:type="dxa"/>
            <w:vAlign w:val="bottom"/>
          </w:tcPr>
          <w:p w14:paraId="5210B22D" w14:textId="77777777" w:rsidR="007506B5" w:rsidRPr="00AB7EDD" w:rsidRDefault="007506B5" w:rsidP="007506B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7506B5" w:rsidRPr="00AB7EDD" w14:paraId="2CF9F5BD" w14:textId="77777777" w:rsidTr="00B92935">
        <w:tc>
          <w:tcPr>
            <w:tcW w:w="4320" w:type="dxa"/>
            <w:vAlign w:val="bottom"/>
          </w:tcPr>
          <w:p w14:paraId="6BE8CA5B" w14:textId="77777777" w:rsidR="007506B5" w:rsidRPr="00AB7EDD" w:rsidRDefault="007506B5" w:rsidP="007506B5">
            <w:pPr>
              <w:tabs>
                <w:tab w:val="left" w:pos="567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lang w:val="en-US" w:eastAsia="en-US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  ภาษีเงินได้รอการตัดบัญชี - สุทธิ</w:t>
            </w:r>
          </w:p>
        </w:tc>
        <w:tc>
          <w:tcPr>
            <w:tcW w:w="1282" w:type="dxa"/>
            <w:vAlign w:val="bottom"/>
          </w:tcPr>
          <w:p w14:paraId="5CA7EEB5" w14:textId="3E4A99F1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713E38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186</w:t>
            </w:r>
            <w:r w:rsidR="00713E38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709</w:t>
            </w:r>
          </w:p>
        </w:tc>
        <w:tc>
          <w:tcPr>
            <w:tcW w:w="1283" w:type="dxa"/>
            <w:vAlign w:val="bottom"/>
          </w:tcPr>
          <w:p w14:paraId="317D7417" w14:textId="7FB9A5BC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992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858</w:t>
            </w:r>
          </w:p>
        </w:tc>
        <w:tc>
          <w:tcPr>
            <w:tcW w:w="1282" w:type="dxa"/>
            <w:vAlign w:val="bottom"/>
          </w:tcPr>
          <w:p w14:paraId="34DB6422" w14:textId="0775B1BB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13E38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052</w:t>
            </w:r>
            <w:r w:rsidR="00713E38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593</w:t>
            </w:r>
          </w:p>
        </w:tc>
        <w:tc>
          <w:tcPr>
            <w:tcW w:w="1283" w:type="dxa"/>
            <w:vAlign w:val="bottom"/>
          </w:tcPr>
          <w:p w14:paraId="5F9D34A8" w14:textId="545E45B3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406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955</w:t>
            </w:r>
          </w:p>
        </w:tc>
      </w:tr>
    </w:tbl>
    <w:p w14:paraId="0C550BEF" w14:textId="77777777" w:rsidR="004C6E11" w:rsidRPr="00AB7EDD" w:rsidRDefault="004C6E11" w:rsidP="00D83B5A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35B7931C" w14:textId="77777777" w:rsidR="004C6E11" w:rsidRPr="00AB7EDD" w:rsidRDefault="004C6E11" w:rsidP="00D83B5A">
      <w:pPr>
        <w:tabs>
          <w:tab w:val="right" w:pos="7200"/>
          <w:tab w:val="right" w:pos="9000"/>
        </w:tabs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 w:eastAsia="en-US"/>
        </w:rPr>
      </w:pPr>
      <w:r w:rsidRPr="00AB7EDD">
        <w:rPr>
          <w:rFonts w:ascii="Browallia New" w:eastAsia="Times New Roman" w:hAnsi="Browallia New" w:cs="Browallia New"/>
          <w:sz w:val="26"/>
          <w:szCs w:val="26"/>
          <w:cs/>
          <w:lang w:val="th-TH" w:eastAsia="en-US"/>
        </w:rPr>
        <w:t>รายการเคลื่อนไหวของสินทรัพย์และหนี้สินภาษีเงินได้รอการตัดบัญชีมีดังนี้</w:t>
      </w:r>
    </w:p>
    <w:p w14:paraId="5E93775B" w14:textId="77777777" w:rsidR="004C6E11" w:rsidRPr="00AB7EDD" w:rsidRDefault="004C6E11" w:rsidP="00D83B5A">
      <w:pPr>
        <w:tabs>
          <w:tab w:val="right" w:pos="7200"/>
          <w:tab w:val="right" w:pos="9000"/>
        </w:tabs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428"/>
        <w:gridCol w:w="1282"/>
        <w:gridCol w:w="1283"/>
        <w:gridCol w:w="1282"/>
        <w:gridCol w:w="1283"/>
      </w:tblGrid>
      <w:tr w:rsidR="004C6E11" w:rsidRPr="00AB7EDD" w14:paraId="544C348C" w14:textId="77777777" w:rsidTr="00AB7EDD">
        <w:tc>
          <w:tcPr>
            <w:tcW w:w="4428" w:type="dxa"/>
          </w:tcPr>
          <w:p w14:paraId="5A56C442" w14:textId="77777777" w:rsidR="004C6E11" w:rsidRPr="00AB7EDD" w:rsidRDefault="004C6E11" w:rsidP="009D4A94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65" w:type="dxa"/>
            <w:gridSpan w:val="2"/>
          </w:tcPr>
          <w:p w14:paraId="4DB40EE3" w14:textId="77777777" w:rsidR="004C6E11" w:rsidRPr="00AB7EDD" w:rsidRDefault="004C6E1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14:paraId="0FABFE6C" w14:textId="77777777" w:rsidR="004C6E11" w:rsidRPr="00AB7EDD" w:rsidRDefault="004C6E1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506B5" w:rsidRPr="00AB7EDD" w14:paraId="6DB37A6C" w14:textId="77777777" w:rsidTr="00AB7EDD">
        <w:tc>
          <w:tcPr>
            <w:tcW w:w="4428" w:type="dxa"/>
          </w:tcPr>
          <w:p w14:paraId="0A88CB5C" w14:textId="77777777" w:rsidR="007506B5" w:rsidRPr="00AB7EDD" w:rsidRDefault="007506B5" w:rsidP="009D4A94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</w:tcPr>
          <w:p w14:paraId="3CEE3C7F" w14:textId="20389CD5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83" w:type="dxa"/>
          </w:tcPr>
          <w:p w14:paraId="1A93B732" w14:textId="169AB80B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82" w:type="dxa"/>
          </w:tcPr>
          <w:p w14:paraId="2FE7B196" w14:textId="520BBE8F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83" w:type="dxa"/>
          </w:tcPr>
          <w:p w14:paraId="669498B6" w14:textId="6733BE35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4C6E11" w:rsidRPr="00AB7EDD" w14:paraId="1B31589D" w14:textId="77777777" w:rsidTr="00AB7EDD">
        <w:tc>
          <w:tcPr>
            <w:tcW w:w="4428" w:type="dxa"/>
          </w:tcPr>
          <w:p w14:paraId="196C6830" w14:textId="77777777" w:rsidR="004C6E11" w:rsidRPr="00AB7EDD" w:rsidRDefault="004C6E11" w:rsidP="009D4A94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</w:tcPr>
          <w:p w14:paraId="6EE5C317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</w:tcPr>
          <w:p w14:paraId="7F7A3865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82" w:type="dxa"/>
          </w:tcPr>
          <w:p w14:paraId="0ED28264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</w:tcPr>
          <w:p w14:paraId="3CE0E802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AB7EDD" w14:paraId="1C11B727" w14:textId="77777777" w:rsidTr="00AB7EDD">
        <w:tc>
          <w:tcPr>
            <w:tcW w:w="4428" w:type="dxa"/>
          </w:tcPr>
          <w:p w14:paraId="4F21483D" w14:textId="77777777" w:rsidR="004C6E11" w:rsidRPr="00AB7EDD" w:rsidRDefault="004C6E11" w:rsidP="009D4A94">
            <w:pPr>
              <w:spacing w:line="240" w:lineRule="auto"/>
              <w:ind w:left="540"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2" w:type="dxa"/>
          </w:tcPr>
          <w:p w14:paraId="4ADD37C2" w14:textId="77777777" w:rsidR="004C6E11" w:rsidRPr="00AB7EDD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3" w:type="dxa"/>
          </w:tcPr>
          <w:p w14:paraId="23B0E106" w14:textId="77777777" w:rsidR="004C6E11" w:rsidRPr="00AB7EDD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2" w:type="dxa"/>
          </w:tcPr>
          <w:p w14:paraId="53B56AF6" w14:textId="77777777" w:rsidR="004C6E11" w:rsidRPr="00AB7EDD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3" w:type="dxa"/>
          </w:tcPr>
          <w:p w14:paraId="71D539A7" w14:textId="77777777" w:rsidR="004C6E11" w:rsidRPr="00AB7EDD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7506B5" w:rsidRPr="00AB7EDD" w14:paraId="5D8BE7B2" w14:textId="77777777" w:rsidTr="00AB7EDD">
        <w:tc>
          <w:tcPr>
            <w:tcW w:w="4428" w:type="dxa"/>
          </w:tcPr>
          <w:p w14:paraId="6EAC13D4" w14:textId="12BEDD99" w:rsidR="007506B5" w:rsidRPr="00AB7EDD" w:rsidRDefault="007506B5" w:rsidP="009D4A94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ณ วันที่ </w:t>
            </w:r>
            <w:r w:rsidR="00402D95" w:rsidRPr="00402D95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1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มกราคม</w:t>
            </w:r>
          </w:p>
        </w:tc>
        <w:tc>
          <w:tcPr>
            <w:tcW w:w="1282" w:type="dxa"/>
          </w:tcPr>
          <w:p w14:paraId="5A81A2DA" w14:textId="4433B137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  <w:r w:rsidRPr="00402D95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33</w:t>
            </w:r>
            <w:r w:rsidR="00057410" w:rsidRPr="00AB7EDD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Pr="00402D95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992</w:t>
            </w:r>
            <w:r w:rsidR="00057410" w:rsidRPr="00AB7EDD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Pr="00402D95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858</w:t>
            </w:r>
          </w:p>
        </w:tc>
        <w:tc>
          <w:tcPr>
            <w:tcW w:w="1283" w:type="dxa"/>
          </w:tcPr>
          <w:p w14:paraId="3A516255" w14:textId="60D91C16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  <w:r w:rsidRPr="00402D95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11</w:t>
            </w:r>
            <w:r w:rsidR="007506B5" w:rsidRPr="00AB7EDD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Pr="00402D95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764</w:t>
            </w:r>
            <w:r w:rsidR="007506B5" w:rsidRPr="00AB7EDD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Pr="00402D95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310</w:t>
            </w:r>
          </w:p>
        </w:tc>
        <w:tc>
          <w:tcPr>
            <w:tcW w:w="1282" w:type="dxa"/>
          </w:tcPr>
          <w:p w14:paraId="5F362840" w14:textId="55D67CBD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57410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406</w:t>
            </w:r>
            <w:r w:rsidR="00057410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955</w:t>
            </w:r>
          </w:p>
        </w:tc>
        <w:tc>
          <w:tcPr>
            <w:tcW w:w="1283" w:type="dxa"/>
          </w:tcPr>
          <w:p w14:paraId="3BB30321" w14:textId="5BC0B371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516</w:t>
            </w:r>
          </w:p>
        </w:tc>
      </w:tr>
      <w:tr w:rsidR="000959D5" w:rsidRPr="00AB7EDD" w14:paraId="6C3AD11D" w14:textId="77777777" w:rsidTr="00AB7EDD">
        <w:tc>
          <w:tcPr>
            <w:tcW w:w="4428" w:type="dxa"/>
          </w:tcPr>
          <w:p w14:paraId="22489BD3" w14:textId="54C0CF74" w:rsidR="000959D5" w:rsidRPr="00AB7EDD" w:rsidRDefault="000959D5" w:rsidP="009D4A94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sz w:val="26"/>
                <w:szCs w:val="26"/>
                <w:lang w:val="th-TH" w:eastAsia="en-US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>ผลกระทบของการเปลี่ยนแปลงนโยบายบัญชี</w:t>
            </w:r>
          </w:p>
        </w:tc>
        <w:tc>
          <w:tcPr>
            <w:tcW w:w="1282" w:type="dxa"/>
          </w:tcPr>
          <w:p w14:paraId="568EAF70" w14:textId="12C821F4" w:rsidR="000959D5" w:rsidRPr="00AB7EDD" w:rsidRDefault="000959D5" w:rsidP="000959D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283" w:type="dxa"/>
          </w:tcPr>
          <w:p w14:paraId="3AED47F6" w14:textId="3EE74FB0" w:rsidR="000959D5" w:rsidRPr="00AB7EDD" w:rsidRDefault="00402D95" w:rsidP="000959D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  <w:r w:rsidRPr="00402D95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238</w:t>
            </w:r>
            <w:r w:rsidR="000959D5" w:rsidRPr="00AB7EDD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Pr="00402D95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598</w:t>
            </w:r>
          </w:p>
        </w:tc>
        <w:tc>
          <w:tcPr>
            <w:tcW w:w="1282" w:type="dxa"/>
          </w:tcPr>
          <w:p w14:paraId="3BEE6DE7" w14:textId="6E622178" w:rsidR="000959D5" w:rsidRPr="00AB7EDD" w:rsidRDefault="000959D5" w:rsidP="000959D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83" w:type="dxa"/>
          </w:tcPr>
          <w:p w14:paraId="44FAFFF9" w14:textId="5ED8247B" w:rsidR="000959D5" w:rsidRPr="00AB7EDD" w:rsidRDefault="000959D5" w:rsidP="000959D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150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0959D5" w:rsidRPr="00AB7EDD" w14:paraId="6D77A2E0" w14:textId="77777777" w:rsidTr="00AB7EDD">
        <w:tc>
          <w:tcPr>
            <w:tcW w:w="4428" w:type="dxa"/>
          </w:tcPr>
          <w:p w14:paraId="5B448848" w14:textId="02B0AFFE" w:rsidR="000959D5" w:rsidRPr="00AB7EDD" w:rsidRDefault="000959D5" w:rsidP="009D4A94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bookmarkStart w:id="57" w:name="OLE_LINK2"/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>เพิ่ม(ลด)ในกำไรหรือขาดทุน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lang w:val="th-TH" w:eastAsia="en-US"/>
              </w:rPr>
              <w:t xml:space="preserve"> </w:t>
            </w:r>
            <w:bookmarkEnd w:id="57"/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lang w:val="th-TH" w:eastAsia="en-US"/>
              </w:rPr>
              <w:t>(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หมายเหตุ </w:t>
            </w:r>
            <w:r w:rsidR="00402D95" w:rsidRPr="00402D95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32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lang w:val="th-TH" w:eastAsia="en-US"/>
              </w:rPr>
              <w:t>)</w:t>
            </w:r>
          </w:p>
        </w:tc>
        <w:tc>
          <w:tcPr>
            <w:tcW w:w="1282" w:type="dxa"/>
          </w:tcPr>
          <w:p w14:paraId="6F2D0C38" w14:textId="624C7CEF" w:rsidR="000959D5" w:rsidRPr="00AB7EDD" w:rsidRDefault="000959D5" w:rsidP="000959D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(</w:t>
            </w:r>
            <w:r w:rsidR="00402D95" w:rsidRPr="00402D95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1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="00402D95" w:rsidRPr="00402D95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806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="00402D95" w:rsidRPr="00402D95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149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1283" w:type="dxa"/>
          </w:tcPr>
          <w:p w14:paraId="2E3AA6EC" w14:textId="5EF42611" w:rsidR="000959D5" w:rsidRPr="00AB7EDD" w:rsidRDefault="00402D95" w:rsidP="000959D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  <w:r w:rsidRPr="00402D95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22</w:t>
            </w:r>
            <w:r w:rsidR="000959D5" w:rsidRPr="00AB7EDD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Pr="00402D95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689</w:t>
            </w:r>
            <w:r w:rsidR="000959D5" w:rsidRPr="00AB7EDD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Pr="00402D95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473</w:t>
            </w:r>
          </w:p>
        </w:tc>
        <w:tc>
          <w:tcPr>
            <w:tcW w:w="1282" w:type="dxa"/>
          </w:tcPr>
          <w:p w14:paraId="1B2278D7" w14:textId="75F4D9D6" w:rsidR="000959D5" w:rsidRPr="00AB7EDD" w:rsidRDefault="000959D5" w:rsidP="000959D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354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362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83" w:type="dxa"/>
          </w:tcPr>
          <w:p w14:paraId="14828010" w14:textId="5DC929E7" w:rsidR="000959D5" w:rsidRPr="00AB7EDD" w:rsidRDefault="000959D5" w:rsidP="000959D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225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0959D5" w:rsidRPr="00AB7EDD" w14:paraId="3C20E2FB" w14:textId="77777777" w:rsidTr="00AB7EDD">
        <w:tc>
          <w:tcPr>
            <w:tcW w:w="4428" w:type="dxa"/>
          </w:tcPr>
          <w:p w14:paraId="21B06D01" w14:textId="77777777" w:rsidR="000959D5" w:rsidRPr="00AB7EDD" w:rsidRDefault="000959D5" w:rsidP="009D4A94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>เพิ่ม(ลด)ในกำไรหรือขาดทุนเบ็ดเสร็จอื่น</w:t>
            </w:r>
          </w:p>
        </w:tc>
        <w:tc>
          <w:tcPr>
            <w:tcW w:w="1282" w:type="dxa"/>
          </w:tcPr>
          <w:p w14:paraId="08527C22" w14:textId="3B8C4850" w:rsidR="000959D5" w:rsidRPr="00AB7EDD" w:rsidRDefault="000959D5" w:rsidP="000959D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283" w:type="dxa"/>
          </w:tcPr>
          <w:p w14:paraId="5F70E3BD" w14:textId="74E5B3F4" w:rsidR="000959D5" w:rsidRPr="00AB7EDD" w:rsidRDefault="000959D5" w:rsidP="000959D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(</w:t>
            </w:r>
            <w:r w:rsidR="00402D95" w:rsidRPr="00402D95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699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="00402D95" w:rsidRPr="00402D95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523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1282" w:type="dxa"/>
          </w:tcPr>
          <w:p w14:paraId="08DDBD21" w14:textId="0FBEEE45" w:rsidR="000959D5" w:rsidRPr="00AB7EDD" w:rsidRDefault="000959D5" w:rsidP="000959D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83" w:type="dxa"/>
          </w:tcPr>
          <w:p w14:paraId="3DAD4AF1" w14:textId="3EEA2F6D" w:rsidR="000959D5" w:rsidRPr="00AB7EDD" w:rsidRDefault="000959D5" w:rsidP="000959D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197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324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0959D5" w:rsidRPr="00AB7EDD" w14:paraId="66FD96EE" w14:textId="77777777" w:rsidTr="00AB7EDD">
        <w:tc>
          <w:tcPr>
            <w:tcW w:w="4428" w:type="dxa"/>
          </w:tcPr>
          <w:p w14:paraId="54B09272" w14:textId="0A4388D6" w:rsidR="000959D5" w:rsidRPr="00AB7EDD" w:rsidRDefault="000959D5" w:rsidP="009D4A94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540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ณ วันที่ </w:t>
            </w:r>
            <w:r w:rsidR="00402D95" w:rsidRPr="00402D95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31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ธันวาคม</w:t>
            </w:r>
          </w:p>
        </w:tc>
        <w:tc>
          <w:tcPr>
            <w:tcW w:w="1282" w:type="dxa"/>
          </w:tcPr>
          <w:p w14:paraId="14EF0266" w14:textId="26B0A3F0" w:rsidR="000959D5" w:rsidRPr="00AB7EDD" w:rsidRDefault="00402D95" w:rsidP="000959D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</w:pPr>
            <w:r w:rsidRPr="00402D95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32</w:t>
            </w:r>
            <w:r w:rsidR="000959D5" w:rsidRPr="00AB7EDD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,</w:t>
            </w:r>
            <w:r w:rsidRPr="00402D95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186</w:t>
            </w:r>
            <w:r w:rsidR="000959D5" w:rsidRPr="00AB7EDD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,</w:t>
            </w:r>
            <w:r w:rsidRPr="00402D95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709</w:t>
            </w:r>
          </w:p>
        </w:tc>
        <w:tc>
          <w:tcPr>
            <w:tcW w:w="1283" w:type="dxa"/>
          </w:tcPr>
          <w:p w14:paraId="303BB482" w14:textId="5520E7CF" w:rsidR="000959D5" w:rsidRPr="00AB7EDD" w:rsidRDefault="00402D95" w:rsidP="000959D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0959D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992</w:t>
            </w:r>
            <w:r w:rsidR="000959D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858</w:t>
            </w:r>
          </w:p>
        </w:tc>
        <w:tc>
          <w:tcPr>
            <w:tcW w:w="1282" w:type="dxa"/>
          </w:tcPr>
          <w:p w14:paraId="7D88B491" w14:textId="79AEF9D3" w:rsidR="000959D5" w:rsidRPr="00AB7EDD" w:rsidRDefault="00402D95" w:rsidP="000959D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</w:pPr>
            <w:r w:rsidRPr="00402D95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1</w:t>
            </w:r>
            <w:r w:rsidR="000959D5" w:rsidRPr="00AB7EDD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,</w:t>
            </w:r>
            <w:r w:rsidRPr="00402D95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052</w:t>
            </w:r>
            <w:r w:rsidR="000959D5" w:rsidRPr="00AB7EDD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,</w:t>
            </w:r>
            <w:r w:rsidRPr="00402D95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593</w:t>
            </w:r>
          </w:p>
        </w:tc>
        <w:tc>
          <w:tcPr>
            <w:tcW w:w="1283" w:type="dxa"/>
          </w:tcPr>
          <w:p w14:paraId="00841A9D" w14:textId="180DB5E5" w:rsidR="000959D5" w:rsidRPr="00AB7EDD" w:rsidRDefault="00402D95" w:rsidP="000959D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</w:pPr>
            <w:r w:rsidRPr="00402D95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1</w:t>
            </w:r>
            <w:r w:rsidR="000959D5" w:rsidRPr="00AB7EDD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,</w:t>
            </w:r>
            <w:r w:rsidRPr="00402D95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406</w:t>
            </w:r>
            <w:r w:rsidR="000959D5" w:rsidRPr="00AB7EDD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,</w:t>
            </w:r>
            <w:r w:rsidRPr="00402D95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955</w:t>
            </w:r>
          </w:p>
        </w:tc>
      </w:tr>
    </w:tbl>
    <w:p w14:paraId="29941483" w14:textId="77777777" w:rsidR="004C6E11" w:rsidRPr="00AB7EDD" w:rsidRDefault="004C6E11" w:rsidP="004C6E11">
      <w:pPr>
        <w:tabs>
          <w:tab w:val="right" w:pos="7200"/>
          <w:tab w:val="right" w:pos="8640"/>
          <w:tab w:val="right" w:pos="9000"/>
        </w:tabs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eastAsia="en-US"/>
        </w:rPr>
      </w:pPr>
    </w:p>
    <w:p w14:paraId="30E3A1AF" w14:textId="77777777" w:rsidR="004C6E11" w:rsidRPr="00AB7EDD" w:rsidRDefault="004C6E11" w:rsidP="004C6E11">
      <w:pPr>
        <w:tabs>
          <w:tab w:val="right" w:pos="7200"/>
          <w:tab w:val="right" w:pos="8640"/>
          <w:tab w:val="right" w:pos="9000"/>
        </w:tabs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eastAsia="en-US"/>
        </w:rPr>
      </w:pPr>
      <w:r w:rsidRPr="00AB7EDD">
        <w:rPr>
          <w:rFonts w:ascii="Browallia New" w:eastAsia="Times New Roman" w:hAnsi="Browallia New" w:cs="Browallia New"/>
          <w:sz w:val="26"/>
          <w:szCs w:val="26"/>
          <w:cs/>
          <w:lang w:eastAsia="en-US"/>
        </w:rPr>
        <w:t>สินทรัพย์และหนี้สินภาษีเงินได้รอการตัดบัญชีสามารถแสดงหักกลบกันเมื่อสินทรัพย์ และหนี้สินภาษีเงินได้ดังกล่าวเกี่ยวข้องกับหน่วยงานจัดเก็บภาษีเดียวกัน</w:t>
      </w:r>
    </w:p>
    <w:p w14:paraId="27BE83FA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eastAsia="en-US"/>
        </w:rPr>
      </w:pPr>
    </w:p>
    <w:p w14:paraId="52D9D9A6" w14:textId="77777777" w:rsidR="004C6E11" w:rsidRPr="00AB7EDD" w:rsidRDefault="004C6E11" w:rsidP="004C6E11">
      <w:pPr>
        <w:tabs>
          <w:tab w:val="right" w:pos="7200"/>
          <w:tab w:val="right" w:pos="8640"/>
          <w:tab w:val="right" w:pos="9000"/>
        </w:tabs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cs/>
          <w:lang w:eastAsia="en-US"/>
        </w:rPr>
      </w:pPr>
      <w:r w:rsidRPr="00AB7EDD">
        <w:rPr>
          <w:rFonts w:ascii="Browallia New" w:eastAsia="Times New Roman" w:hAnsi="Browallia New" w:cs="Browallia New"/>
          <w:sz w:val="26"/>
          <w:szCs w:val="26"/>
          <w:cs/>
          <w:lang w:eastAsia="en-US"/>
        </w:rPr>
        <w:t>สำหรับงบแสดงฐานะการเงินรวม สินทรัพย์ และหนี้สินภาษีเงินได้รอตัดบัญชีแสดงยอดรวมของสินทรัพย์ และหนี้สินสุทธิ</w:t>
      </w:r>
      <w:r w:rsidRPr="00AB7EDD">
        <w:rPr>
          <w:rFonts w:ascii="Browallia New" w:eastAsia="Times New Roman" w:hAnsi="Browallia New" w:cs="Browallia New"/>
          <w:sz w:val="26"/>
          <w:szCs w:val="26"/>
          <w:lang w:eastAsia="en-US"/>
        </w:rPr>
        <w:br/>
      </w:r>
      <w:r w:rsidRPr="00AB7EDD">
        <w:rPr>
          <w:rFonts w:ascii="Browallia New" w:eastAsia="Times New Roman" w:hAnsi="Browallia New" w:cs="Browallia New"/>
          <w:sz w:val="26"/>
          <w:szCs w:val="26"/>
          <w:cs/>
          <w:lang w:eastAsia="en-US"/>
        </w:rPr>
        <w:t>ในแต่ละบริษัท</w:t>
      </w:r>
    </w:p>
    <w:p w14:paraId="0A7F8841" w14:textId="77777777" w:rsidR="004C6E11" w:rsidRPr="00AB7EDD" w:rsidRDefault="004C6E11" w:rsidP="004C6E11">
      <w:pPr>
        <w:spacing w:line="240" w:lineRule="auto"/>
        <w:ind w:left="540" w:hanging="540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599ADC03" w14:textId="28FBB0F5" w:rsidR="004C6E11" w:rsidRPr="00AB7EDD" w:rsidRDefault="00402D95" w:rsidP="004C6E11">
      <w:pPr>
        <w:spacing w:line="240" w:lineRule="auto"/>
        <w:ind w:left="540" w:hanging="540"/>
        <w:rPr>
          <w:rFonts w:ascii="Browallia New" w:hAnsi="Browallia New" w:cs="Browallia New"/>
          <w:sz w:val="26"/>
          <w:szCs w:val="26"/>
        </w:rPr>
      </w:pPr>
      <w:r w:rsidRPr="00402D95">
        <w:rPr>
          <w:rFonts w:ascii="Browallia New" w:hAnsi="Browallia New" w:cs="Browallia New"/>
          <w:b/>
          <w:bCs/>
          <w:sz w:val="26"/>
          <w:szCs w:val="26"/>
        </w:rPr>
        <w:t>22</w:t>
      </w:r>
      <w:r w:rsidR="004C6E11" w:rsidRPr="00AB7EDD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hAnsi="Browallia New" w:cs="Browallia New"/>
          <w:b/>
          <w:bCs/>
          <w:sz w:val="26"/>
          <w:szCs w:val="26"/>
          <w:cs/>
        </w:rPr>
        <w:t>ภาษีเงินได้รอการตัดบัญชี</w:t>
      </w:r>
      <w:r w:rsidR="004C6E11" w:rsidRPr="00AB7EDD">
        <w:rPr>
          <w:rFonts w:ascii="Browallia New" w:hAnsi="Browallia New" w:cs="Browallia New"/>
          <w:sz w:val="26"/>
          <w:szCs w:val="26"/>
          <w:cs/>
        </w:rPr>
        <w:t xml:space="preserve"> (ต่อ)</w:t>
      </w:r>
    </w:p>
    <w:p w14:paraId="24F733FC" w14:textId="77777777" w:rsidR="004C6E11" w:rsidRPr="00AB7EDD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3A921CAB" w14:textId="77777777" w:rsidR="004C6E11" w:rsidRPr="00AB7EDD" w:rsidRDefault="004C6E11" w:rsidP="004C6E11">
      <w:pPr>
        <w:pStyle w:val="a1"/>
        <w:tabs>
          <w:tab w:val="right" w:pos="7200"/>
          <w:tab w:val="right" w:pos="9000"/>
        </w:tabs>
        <w:ind w:left="540" w:right="-5057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รายการเคลื่อนไหวของสินทรัพย์และหนี้สินภาษีเงินได้รอการตัดบัญชีมีดังนี้ (ต่อ)</w:t>
      </w:r>
    </w:p>
    <w:p w14:paraId="1262A8F6" w14:textId="77777777" w:rsidR="004C6E11" w:rsidRPr="00AB7EDD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361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096"/>
        <w:gridCol w:w="1276"/>
        <w:gridCol w:w="1134"/>
        <w:gridCol w:w="1275"/>
        <w:gridCol w:w="1275"/>
        <w:gridCol w:w="1305"/>
      </w:tblGrid>
      <w:tr w:rsidR="00730FCF" w:rsidRPr="00AB7EDD" w14:paraId="6588BB84" w14:textId="77777777" w:rsidTr="0065214B">
        <w:tc>
          <w:tcPr>
            <w:tcW w:w="3096" w:type="dxa"/>
            <w:vAlign w:val="bottom"/>
          </w:tcPr>
          <w:p w14:paraId="0919D6E1" w14:textId="77777777" w:rsidR="00730FCF" w:rsidRPr="00AB7EDD" w:rsidRDefault="00730FCF" w:rsidP="00730FCF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6265" w:type="dxa"/>
            <w:gridSpan w:val="5"/>
            <w:vAlign w:val="bottom"/>
          </w:tcPr>
          <w:p w14:paraId="78CCD809" w14:textId="3404A1CE" w:rsidR="00730FCF" w:rsidRPr="00AB7EDD" w:rsidRDefault="00730FCF" w:rsidP="00730FCF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730FCF" w:rsidRPr="00AB7EDD" w14:paraId="42E907B6" w14:textId="77777777" w:rsidTr="0065214B">
        <w:tc>
          <w:tcPr>
            <w:tcW w:w="3096" w:type="dxa"/>
            <w:vAlign w:val="bottom"/>
          </w:tcPr>
          <w:p w14:paraId="54DF13EE" w14:textId="77777777" w:rsidR="00730FCF" w:rsidRPr="00AB7EDD" w:rsidRDefault="00730FCF" w:rsidP="00730FCF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D0C6336" w14:textId="0DBAEC0F" w:rsidR="00730FCF" w:rsidRPr="00AB7EDD" w:rsidRDefault="00730FCF" w:rsidP="00730FCF">
            <w:pPr>
              <w:spacing w:line="240" w:lineRule="auto"/>
              <w:ind w:right="-72" w:hanging="260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2F46C89D" w14:textId="50883824" w:rsidR="00730FCF" w:rsidRPr="00AB7EDD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46072437" w14:textId="31B97557" w:rsidR="00730FCF" w:rsidRPr="00AB7EDD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ภาษีเพิ่ม (ลด)</w:t>
            </w:r>
          </w:p>
        </w:tc>
        <w:tc>
          <w:tcPr>
            <w:tcW w:w="1275" w:type="dxa"/>
          </w:tcPr>
          <w:p w14:paraId="288E356A" w14:textId="26B9EEB4" w:rsidR="00730FCF" w:rsidRPr="00AB7EDD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ภาษีเพิ่ม (ลด</w:t>
            </w:r>
            <w:r w:rsidRPr="00AB7EDD"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  <w:t>)</w:t>
            </w:r>
          </w:p>
        </w:tc>
        <w:tc>
          <w:tcPr>
            <w:tcW w:w="1305" w:type="dxa"/>
            <w:vAlign w:val="bottom"/>
          </w:tcPr>
          <w:p w14:paraId="7384A634" w14:textId="38C2BA5E" w:rsidR="00730FCF" w:rsidRPr="00AB7EDD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lang w:val="en-US"/>
              </w:rPr>
            </w:pPr>
          </w:p>
        </w:tc>
      </w:tr>
      <w:tr w:rsidR="00892EE9" w:rsidRPr="00AB7EDD" w14:paraId="7E73EFBF" w14:textId="77777777" w:rsidTr="0065214B">
        <w:tc>
          <w:tcPr>
            <w:tcW w:w="3096" w:type="dxa"/>
            <w:vAlign w:val="bottom"/>
          </w:tcPr>
          <w:p w14:paraId="45B9E86B" w14:textId="77777777" w:rsidR="00892EE9" w:rsidRPr="00AB7EDD" w:rsidRDefault="00892EE9" w:rsidP="00892EE9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8163820" w14:textId="75233EEE" w:rsidR="00892EE9" w:rsidRPr="00AB7EDD" w:rsidRDefault="00402D95" w:rsidP="00892EE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402D95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1</w:t>
            </w:r>
            <w:r w:rsidR="00892EE9"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 มกราคม</w:t>
            </w:r>
          </w:p>
        </w:tc>
        <w:tc>
          <w:tcPr>
            <w:tcW w:w="1134" w:type="dxa"/>
            <w:vAlign w:val="bottom"/>
          </w:tcPr>
          <w:p w14:paraId="5773E2A3" w14:textId="1C9952CF" w:rsidR="00892EE9" w:rsidRPr="00AB7EDD" w:rsidRDefault="00892EE9" w:rsidP="00892EE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รายการ</w:t>
            </w:r>
          </w:p>
        </w:tc>
        <w:tc>
          <w:tcPr>
            <w:tcW w:w="1275" w:type="dxa"/>
            <w:vAlign w:val="bottom"/>
          </w:tcPr>
          <w:p w14:paraId="30C24536" w14:textId="32D750AA" w:rsidR="00892EE9" w:rsidRPr="00AB7EDD" w:rsidRDefault="00892EE9" w:rsidP="00892EE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ในกำไรหรือ</w:t>
            </w:r>
          </w:p>
        </w:tc>
        <w:tc>
          <w:tcPr>
            <w:tcW w:w="1275" w:type="dxa"/>
          </w:tcPr>
          <w:p w14:paraId="13CA7E34" w14:textId="1B052DFF" w:rsidR="00892EE9" w:rsidRPr="00AB7EDD" w:rsidRDefault="00892EE9" w:rsidP="00892EE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ในกำไรขาดทุน</w:t>
            </w:r>
          </w:p>
        </w:tc>
        <w:tc>
          <w:tcPr>
            <w:tcW w:w="1305" w:type="dxa"/>
            <w:vAlign w:val="bottom"/>
          </w:tcPr>
          <w:p w14:paraId="09D2FE56" w14:textId="0766B390" w:rsidR="00892EE9" w:rsidRPr="00AB7EDD" w:rsidRDefault="00402D95" w:rsidP="00892EE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402D95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31</w:t>
            </w:r>
            <w:r w:rsidR="00892EE9"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892EE9" w:rsidRPr="00AB7EDD" w14:paraId="681F7251" w14:textId="77777777" w:rsidTr="0065214B">
        <w:tc>
          <w:tcPr>
            <w:tcW w:w="3096" w:type="dxa"/>
            <w:vAlign w:val="bottom"/>
          </w:tcPr>
          <w:p w14:paraId="00D99D79" w14:textId="77777777" w:rsidR="00892EE9" w:rsidRPr="00AB7EDD" w:rsidRDefault="00892EE9" w:rsidP="00892EE9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77AE1F5" w14:textId="7D5A8C2D" w:rsidR="00892EE9" w:rsidRPr="00AB7EDD" w:rsidRDefault="00892EE9" w:rsidP="00892EE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2564</w:t>
            </w:r>
          </w:p>
        </w:tc>
        <w:tc>
          <w:tcPr>
            <w:tcW w:w="1134" w:type="dxa"/>
            <w:vAlign w:val="bottom"/>
          </w:tcPr>
          <w:p w14:paraId="003B33EC" w14:textId="4B387909" w:rsidR="00892EE9" w:rsidRPr="00AB7EDD" w:rsidRDefault="00892EE9" w:rsidP="00892EE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ปรับปรุง</w:t>
            </w:r>
          </w:p>
        </w:tc>
        <w:tc>
          <w:tcPr>
            <w:tcW w:w="1275" w:type="dxa"/>
            <w:vAlign w:val="bottom"/>
          </w:tcPr>
          <w:p w14:paraId="3D3E3C95" w14:textId="093E5D3B" w:rsidR="00892EE9" w:rsidRPr="00AB7EDD" w:rsidRDefault="00892EE9" w:rsidP="00892EE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ขาดทุน</w:t>
            </w:r>
          </w:p>
        </w:tc>
        <w:tc>
          <w:tcPr>
            <w:tcW w:w="1275" w:type="dxa"/>
          </w:tcPr>
          <w:p w14:paraId="14417ECA" w14:textId="27E5FD96" w:rsidR="00892EE9" w:rsidRPr="00AB7EDD" w:rsidRDefault="00892EE9" w:rsidP="00892EE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เบ็ดเสร็จอื่น</w:t>
            </w:r>
          </w:p>
        </w:tc>
        <w:tc>
          <w:tcPr>
            <w:tcW w:w="1305" w:type="dxa"/>
            <w:vAlign w:val="bottom"/>
          </w:tcPr>
          <w:p w14:paraId="0F91D184" w14:textId="1691A098" w:rsidR="00892EE9" w:rsidRPr="00AB7EDD" w:rsidRDefault="00892EE9" w:rsidP="00892EE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2564</w:t>
            </w:r>
          </w:p>
        </w:tc>
      </w:tr>
      <w:tr w:rsidR="00730FCF" w:rsidRPr="00AB7EDD" w14:paraId="3B96AF60" w14:textId="77777777" w:rsidTr="0065214B">
        <w:tc>
          <w:tcPr>
            <w:tcW w:w="3096" w:type="dxa"/>
            <w:vAlign w:val="bottom"/>
          </w:tcPr>
          <w:p w14:paraId="19718490" w14:textId="77777777" w:rsidR="00730FCF" w:rsidRPr="00AB7EDD" w:rsidRDefault="00730FCF" w:rsidP="00730FCF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2F75ACF" w14:textId="273DE6F5" w:rsidR="00730FCF" w:rsidRPr="00AB7EDD" w:rsidRDefault="00730FCF" w:rsidP="00730F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134" w:type="dxa"/>
          </w:tcPr>
          <w:p w14:paraId="56639083" w14:textId="08E0F19E" w:rsidR="00730FCF" w:rsidRPr="00AB7EDD" w:rsidRDefault="00730FCF" w:rsidP="00730F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275" w:type="dxa"/>
            <w:vAlign w:val="bottom"/>
          </w:tcPr>
          <w:p w14:paraId="7BA552B4" w14:textId="388B613F" w:rsidR="00730FCF" w:rsidRPr="00AB7EDD" w:rsidRDefault="00730FCF" w:rsidP="00730F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275" w:type="dxa"/>
          </w:tcPr>
          <w:p w14:paraId="1E22CE90" w14:textId="17A6F8D9" w:rsidR="00730FCF" w:rsidRPr="00AB7EDD" w:rsidRDefault="00730FCF" w:rsidP="00730F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5" w:type="dxa"/>
            <w:vAlign w:val="bottom"/>
          </w:tcPr>
          <w:p w14:paraId="109EEA7E" w14:textId="388C715A" w:rsidR="00730FCF" w:rsidRPr="00AB7EDD" w:rsidRDefault="00730FCF" w:rsidP="00730F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730FCF" w:rsidRPr="00AB7EDD" w14:paraId="3CC85F1A" w14:textId="77777777" w:rsidTr="0065214B">
        <w:tc>
          <w:tcPr>
            <w:tcW w:w="3096" w:type="dxa"/>
            <w:vAlign w:val="bottom"/>
          </w:tcPr>
          <w:p w14:paraId="1ED2DA48" w14:textId="77777777" w:rsidR="00730FCF" w:rsidRPr="00AB7EDD" w:rsidRDefault="00730FCF" w:rsidP="00730FCF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76" w:type="dxa"/>
            <w:vAlign w:val="bottom"/>
          </w:tcPr>
          <w:p w14:paraId="1A0CBEEC" w14:textId="77777777" w:rsidR="00730FCF" w:rsidRPr="00AB7EDD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76051123" w14:textId="77777777" w:rsidR="00730FCF" w:rsidRPr="00AB7EDD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35A92A8E" w14:textId="77777777" w:rsidR="00730FCF" w:rsidRPr="00AB7EDD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1B505786" w14:textId="1062B43C" w:rsidR="00730FCF" w:rsidRPr="00AB7EDD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5" w:type="dxa"/>
            <w:vAlign w:val="bottom"/>
          </w:tcPr>
          <w:p w14:paraId="3CF92334" w14:textId="77777777" w:rsidR="00730FCF" w:rsidRPr="00AB7EDD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730FCF" w:rsidRPr="00AB7EDD" w14:paraId="2997CA38" w14:textId="77777777" w:rsidTr="0065214B">
        <w:tc>
          <w:tcPr>
            <w:tcW w:w="3096" w:type="dxa"/>
            <w:vAlign w:val="bottom"/>
          </w:tcPr>
          <w:p w14:paraId="6DF540C9" w14:textId="77777777" w:rsidR="00730FCF" w:rsidRPr="00AB7EDD" w:rsidRDefault="00730FCF" w:rsidP="00730FCF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76" w:type="dxa"/>
            <w:vAlign w:val="bottom"/>
          </w:tcPr>
          <w:p w14:paraId="74C33EC6" w14:textId="77777777" w:rsidR="00730FCF" w:rsidRPr="00AB7EDD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014C3788" w14:textId="77777777" w:rsidR="00730FCF" w:rsidRPr="00AB7EDD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5FA267C8" w14:textId="77777777" w:rsidR="00730FCF" w:rsidRPr="00AB7EDD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7E654DED" w14:textId="35D24B60" w:rsidR="00730FCF" w:rsidRPr="00AB7EDD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05" w:type="dxa"/>
            <w:vAlign w:val="bottom"/>
          </w:tcPr>
          <w:p w14:paraId="30D9AB92" w14:textId="77777777" w:rsidR="00730FCF" w:rsidRPr="00AB7EDD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7506B5" w:rsidRPr="00AB7EDD" w14:paraId="1EA23EF0" w14:textId="77777777" w:rsidTr="0065214B">
        <w:tc>
          <w:tcPr>
            <w:tcW w:w="3096" w:type="dxa"/>
            <w:vAlign w:val="bottom"/>
          </w:tcPr>
          <w:p w14:paraId="3F359971" w14:textId="46034A3A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4C4864" w14:textId="42287303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8</w:t>
            </w:r>
            <w:r w:rsidR="007506B5" w:rsidRPr="00AB7EDD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075</w:t>
            </w:r>
            <w:r w:rsidR="007506B5" w:rsidRPr="00AB7EDD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037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CA9E" w14:textId="273C957A" w:rsidR="007506B5" w:rsidRPr="00AB7EDD" w:rsidRDefault="00A65C88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CC3A4" w14:textId="01B5A89E" w:rsidR="007506B5" w:rsidRPr="00AB7EDD" w:rsidRDefault="00A65C88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2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439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051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5E0A8" w14:textId="4ED40F22" w:rsidR="007506B5" w:rsidRPr="00AB7EDD" w:rsidRDefault="00A65C88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6346DB" w14:textId="294896D2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5</w:t>
            </w:r>
            <w:r w:rsidR="00A65C88" w:rsidRPr="00AB7EDD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635</w:t>
            </w:r>
            <w:r w:rsidR="00A65C88" w:rsidRPr="00AB7EDD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986</w:t>
            </w:r>
          </w:p>
        </w:tc>
      </w:tr>
      <w:tr w:rsidR="007506B5" w:rsidRPr="00AB7EDD" w14:paraId="37E47097" w14:textId="77777777" w:rsidTr="0065214B">
        <w:tc>
          <w:tcPr>
            <w:tcW w:w="3096" w:type="dxa"/>
            <w:vAlign w:val="bottom"/>
          </w:tcPr>
          <w:p w14:paraId="51554EEF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ผลประโยชน์พนักงาน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C2072E" w14:textId="30D5F238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2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900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191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A602E" w14:textId="5A3F3BF7" w:rsidR="007506B5" w:rsidRPr="00AB7EDD" w:rsidRDefault="00A65C88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507D2" w14:textId="0F93E10B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383</w:t>
            </w:r>
            <w:r w:rsidR="00A65C88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341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49433" w14:textId="38556C3C" w:rsidR="007506B5" w:rsidRPr="00AB7EDD" w:rsidRDefault="00A65C88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895090" w14:textId="573FB794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3</w:t>
            </w:r>
            <w:r w:rsidR="00A65C88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283</w:t>
            </w:r>
            <w:r w:rsidR="00A65C88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532</w:t>
            </w:r>
          </w:p>
        </w:tc>
      </w:tr>
      <w:tr w:rsidR="007506B5" w:rsidRPr="00AB7EDD" w14:paraId="4C76519D" w14:textId="77777777" w:rsidTr="0065214B">
        <w:tc>
          <w:tcPr>
            <w:tcW w:w="3096" w:type="dxa"/>
            <w:vAlign w:val="bottom"/>
          </w:tcPr>
          <w:p w14:paraId="720CAD16" w14:textId="47834F81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ผลขาดทุนทางภาษี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590BF1" w14:textId="3DA1CAA3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24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734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678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C0C91" w14:textId="7444D78F" w:rsidR="007506B5" w:rsidRPr="00AB7EDD" w:rsidRDefault="00A65C88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B7733" w14:textId="4E96D266" w:rsidR="007506B5" w:rsidRPr="00AB7EDD" w:rsidRDefault="00A65C88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C7107C" w14:textId="0F000F12" w:rsidR="007506B5" w:rsidRPr="00AB7EDD" w:rsidRDefault="00A65C88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4A24E6" w14:textId="0B789955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24</w:t>
            </w:r>
            <w:r w:rsidR="00A65C88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734</w:t>
            </w:r>
            <w:r w:rsidR="00A65C88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678</w:t>
            </w:r>
          </w:p>
        </w:tc>
      </w:tr>
      <w:tr w:rsidR="007506B5" w:rsidRPr="00AB7EDD" w14:paraId="7E2F6ABF" w14:textId="77777777" w:rsidTr="0065214B">
        <w:tc>
          <w:tcPr>
            <w:tcW w:w="3096" w:type="dxa"/>
            <w:vAlign w:val="bottom"/>
          </w:tcPr>
          <w:p w14:paraId="5A3F3BD6" w14:textId="18538A2F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E76F90" w14:textId="6B4160DC" w:rsidR="007506B5" w:rsidRPr="00AB7EDD" w:rsidRDefault="00402D9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33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028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FB397" w14:textId="100E7FF0" w:rsidR="007506B5" w:rsidRPr="00AB7EDD" w:rsidRDefault="00A65C88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3EF30" w14:textId="712615F2" w:rsidR="007506B5" w:rsidRPr="00AB7EDD" w:rsidRDefault="00402D9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29</w:t>
            </w:r>
            <w:r w:rsidR="00A65C88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673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897E3F" w14:textId="104EF09F" w:rsidR="007506B5" w:rsidRPr="00AB7EDD" w:rsidRDefault="00A65C88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B2C4A9" w14:textId="02F175FD" w:rsidR="007506B5" w:rsidRPr="00AB7EDD" w:rsidRDefault="00402D9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62</w:t>
            </w:r>
            <w:r w:rsidR="00A65C88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701</w:t>
            </w:r>
          </w:p>
        </w:tc>
      </w:tr>
      <w:tr w:rsidR="007506B5" w:rsidRPr="00AB7EDD" w14:paraId="41D2F52B" w14:textId="77777777" w:rsidTr="0065214B">
        <w:tc>
          <w:tcPr>
            <w:tcW w:w="3096" w:type="dxa"/>
            <w:vAlign w:val="bottom"/>
          </w:tcPr>
          <w:p w14:paraId="330757FD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C755C2" w14:textId="674C118C" w:rsidR="007506B5" w:rsidRPr="00AB7EDD" w:rsidRDefault="00402D9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35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742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31CCF0" w14:textId="47C426F1" w:rsidR="007506B5" w:rsidRPr="00AB7EDD" w:rsidRDefault="00A65C88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FCDA5" w14:textId="3CE14BE5" w:rsidR="007506B5" w:rsidRPr="00AB7EDD" w:rsidRDefault="00A65C88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2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026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037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79A62" w14:textId="3F71B763" w:rsidR="007506B5" w:rsidRPr="00AB7EDD" w:rsidRDefault="00A65C88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927D04" w14:textId="7306E9F5" w:rsidR="007506B5" w:rsidRPr="00AB7EDD" w:rsidRDefault="00402D9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33</w:t>
            </w:r>
            <w:r w:rsidR="00A65C88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716</w:t>
            </w:r>
            <w:r w:rsidR="00A65C88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897</w:t>
            </w:r>
          </w:p>
        </w:tc>
      </w:tr>
      <w:tr w:rsidR="007506B5" w:rsidRPr="00AB7EDD" w14:paraId="4247AEDA" w14:textId="77777777" w:rsidTr="0065214B">
        <w:tc>
          <w:tcPr>
            <w:tcW w:w="3096" w:type="dxa"/>
            <w:vAlign w:val="bottom"/>
          </w:tcPr>
          <w:p w14:paraId="55144FFB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76" w:type="dxa"/>
            <w:vAlign w:val="bottom"/>
          </w:tcPr>
          <w:p w14:paraId="074D3677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382F2462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72AB7C50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164972D4" w14:textId="6241000A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5" w:type="dxa"/>
            <w:vAlign w:val="bottom"/>
          </w:tcPr>
          <w:p w14:paraId="51F1BF60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7506B5" w:rsidRPr="00AB7EDD" w14:paraId="44C0BC88" w14:textId="77777777" w:rsidTr="0065214B">
        <w:tc>
          <w:tcPr>
            <w:tcW w:w="3096" w:type="dxa"/>
            <w:vAlign w:val="bottom"/>
          </w:tcPr>
          <w:p w14:paraId="530BA707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76" w:type="dxa"/>
            <w:vAlign w:val="bottom"/>
          </w:tcPr>
          <w:p w14:paraId="01139C7A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8669B22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4B99791C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5E2D67F0" w14:textId="37CCEC7E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05" w:type="dxa"/>
            <w:vAlign w:val="bottom"/>
          </w:tcPr>
          <w:p w14:paraId="79080BFC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7506B5" w:rsidRPr="00AB7EDD" w14:paraId="352E2A11" w14:textId="77777777" w:rsidTr="0065214B">
        <w:tc>
          <w:tcPr>
            <w:tcW w:w="3096" w:type="dxa"/>
            <w:vAlign w:val="bottom"/>
          </w:tcPr>
          <w:p w14:paraId="310D7C28" w14:textId="514C7680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276" w:type="dxa"/>
            <w:vAlign w:val="bottom"/>
          </w:tcPr>
          <w:p w14:paraId="6D60E0B2" w14:textId="15BF794A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750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076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bottom"/>
          </w:tcPr>
          <w:p w14:paraId="38990885" w14:textId="174EDEC0" w:rsidR="007506B5" w:rsidRPr="00AB7EDD" w:rsidRDefault="00A65C88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bottom"/>
          </w:tcPr>
          <w:p w14:paraId="6B45A5F4" w14:textId="1CFA0370" w:rsidR="007506B5" w:rsidRPr="00AB7EDD" w:rsidRDefault="00402D9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219</w:t>
            </w:r>
            <w:r w:rsidR="00A65C88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888</w:t>
            </w:r>
          </w:p>
        </w:tc>
        <w:tc>
          <w:tcPr>
            <w:tcW w:w="1275" w:type="dxa"/>
            <w:vAlign w:val="bottom"/>
          </w:tcPr>
          <w:p w14:paraId="0F4EF2DE" w14:textId="08953094" w:rsidR="007506B5" w:rsidRPr="00AB7EDD" w:rsidRDefault="00A65C88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vAlign w:val="bottom"/>
          </w:tcPr>
          <w:p w14:paraId="38306F64" w14:textId="5B8A9B78" w:rsidR="007506B5" w:rsidRPr="00AB7EDD" w:rsidRDefault="00A65C88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530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188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</w:tr>
      <w:tr w:rsidR="007506B5" w:rsidRPr="00AB7EDD" w14:paraId="28821B81" w14:textId="77777777" w:rsidTr="0065214B">
        <w:tc>
          <w:tcPr>
            <w:tcW w:w="3096" w:type="dxa"/>
            <w:vAlign w:val="bottom"/>
          </w:tcPr>
          <w:p w14:paraId="72A9EE02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76" w:type="dxa"/>
            <w:vAlign w:val="bottom"/>
          </w:tcPr>
          <w:p w14:paraId="7C1CB60A" w14:textId="4CE55530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750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076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bottom"/>
          </w:tcPr>
          <w:p w14:paraId="74808C73" w14:textId="4B16D86C" w:rsidR="007506B5" w:rsidRPr="00AB7EDD" w:rsidRDefault="00A65C88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275" w:type="dxa"/>
            <w:vAlign w:val="bottom"/>
          </w:tcPr>
          <w:p w14:paraId="166FF442" w14:textId="67893A5C" w:rsidR="007506B5" w:rsidRPr="00AB7EDD" w:rsidRDefault="00402D9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219</w:t>
            </w:r>
            <w:r w:rsidR="00A65C88"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888</w:t>
            </w:r>
          </w:p>
        </w:tc>
        <w:tc>
          <w:tcPr>
            <w:tcW w:w="1275" w:type="dxa"/>
            <w:vAlign w:val="bottom"/>
          </w:tcPr>
          <w:p w14:paraId="60E78771" w14:textId="5E75488C" w:rsidR="007506B5" w:rsidRPr="00AB7EDD" w:rsidRDefault="00A65C88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305" w:type="dxa"/>
            <w:vAlign w:val="bottom"/>
          </w:tcPr>
          <w:p w14:paraId="44346136" w14:textId="5CFE4D26" w:rsidR="007506B5" w:rsidRPr="00AB7EDD" w:rsidRDefault="00A65C88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530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188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</w:tr>
      <w:tr w:rsidR="007506B5" w:rsidRPr="00AB7EDD" w14:paraId="7431F6DE" w14:textId="77777777" w:rsidTr="0065214B">
        <w:tc>
          <w:tcPr>
            <w:tcW w:w="3096" w:type="dxa"/>
            <w:vAlign w:val="bottom"/>
          </w:tcPr>
          <w:p w14:paraId="2265E7E6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76" w:type="dxa"/>
            <w:vAlign w:val="bottom"/>
          </w:tcPr>
          <w:p w14:paraId="3A7E39B2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17784506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1D2F49AB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1E9D5E12" w14:textId="5FFA377B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5" w:type="dxa"/>
            <w:vAlign w:val="bottom"/>
          </w:tcPr>
          <w:p w14:paraId="26570A46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7506B5" w:rsidRPr="00AB7EDD" w14:paraId="487CA5BC" w14:textId="77777777" w:rsidTr="0065214B">
        <w:tc>
          <w:tcPr>
            <w:tcW w:w="3096" w:type="dxa"/>
            <w:vAlign w:val="bottom"/>
          </w:tcPr>
          <w:p w14:paraId="3BD8A1E1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bookmarkStart w:id="58" w:name="_Hlk64634008"/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ภาษีเงินได้รอการตัดบัญชี - สุทธิ</w:t>
            </w:r>
          </w:p>
        </w:tc>
        <w:tc>
          <w:tcPr>
            <w:tcW w:w="1276" w:type="dxa"/>
            <w:vAlign w:val="bottom"/>
          </w:tcPr>
          <w:p w14:paraId="00C6F8B4" w14:textId="20CC61F7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33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992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858</w:t>
            </w:r>
          </w:p>
        </w:tc>
        <w:tc>
          <w:tcPr>
            <w:tcW w:w="1134" w:type="dxa"/>
            <w:vAlign w:val="bottom"/>
          </w:tcPr>
          <w:p w14:paraId="6C3FBB33" w14:textId="46797E27" w:rsidR="007506B5" w:rsidRPr="00AB7EDD" w:rsidRDefault="00A65C88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275" w:type="dxa"/>
            <w:vAlign w:val="bottom"/>
          </w:tcPr>
          <w:p w14:paraId="76526A1E" w14:textId="64F83229" w:rsidR="007506B5" w:rsidRPr="00AB7EDD" w:rsidRDefault="00A65C88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806</w:t>
            </w:r>
            <w:r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149</w:t>
            </w:r>
            <w:r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275" w:type="dxa"/>
            <w:vAlign w:val="bottom"/>
          </w:tcPr>
          <w:p w14:paraId="157BA793" w14:textId="546D1832" w:rsidR="007506B5" w:rsidRPr="00AB7EDD" w:rsidRDefault="00A65C88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305" w:type="dxa"/>
            <w:vAlign w:val="bottom"/>
          </w:tcPr>
          <w:p w14:paraId="0E64B4E6" w14:textId="15783B5E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32</w:t>
            </w:r>
            <w:r w:rsidR="00A65C88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186</w:t>
            </w:r>
            <w:r w:rsidR="00A65C88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709</w:t>
            </w:r>
          </w:p>
        </w:tc>
      </w:tr>
      <w:bookmarkEnd w:id="58"/>
    </w:tbl>
    <w:p w14:paraId="70EEF064" w14:textId="3AD8ED52" w:rsidR="004C6E11" w:rsidRPr="00AB7EDD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361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096"/>
        <w:gridCol w:w="1276"/>
        <w:gridCol w:w="1134"/>
        <w:gridCol w:w="1275"/>
        <w:gridCol w:w="1275"/>
        <w:gridCol w:w="1305"/>
      </w:tblGrid>
      <w:tr w:rsidR="007506B5" w:rsidRPr="00AB7EDD" w14:paraId="3B97D991" w14:textId="77777777" w:rsidTr="007506B5">
        <w:tc>
          <w:tcPr>
            <w:tcW w:w="3096" w:type="dxa"/>
            <w:vAlign w:val="bottom"/>
          </w:tcPr>
          <w:p w14:paraId="599922A1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6265" w:type="dxa"/>
            <w:gridSpan w:val="5"/>
            <w:vAlign w:val="bottom"/>
          </w:tcPr>
          <w:p w14:paraId="62D25F1D" w14:textId="77777777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7506B5" w:rsidRPr="00AB7EDD" w14:paraId="3CEDF024" w14:textId="77777777" w:rsidTr="007506B5">
        <w:tc>
          <w:tcPr>
            <w:tcW w:w="3096" w:type="dxa"/>
            <w:vAlign w:val="bottom"/>
          </w:tcPr>
          <w:p w14:paraId="4B825715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2539E70" w14:textId="77777777" w:rsidR="007506B5" w:rsidRPr="00AB7EDD" w:rsidRDefault="007506B5" w:rsidP="007506B5">
            <w:pPr>
              <w:spacing w:line="240" w:lineRule="auto"/>
              <w:ind w:right="-72" w:hanging="260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3CF21869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2E9F594D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ภาษีเพิ่ม (ลด)</w:t>
            </w:r>
          </w:p>
        </w:tc>
        <w:tc>
          <w:tcPr>
            <w:tcW w:w="1275" w:type="dxa"/>
          </w:tcPr>
          <w:p w14:paraId="32319AB1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ภาษีเพิ่ม (ลด</w:t>
            </w:r>
            <w:r w:rsidRPr="00AB7EDD"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  <w:t>)</w:t>
            </w:r>
          </w:p>
        </w:tc>
        <w:tc>
          <w:tcPr>
            <w:tcW w:w="1305" w:type="dxa"/>
            <w:vAlign w:val="bottom"/>
          </w:tcPr>
          <w:p w14:paraId="34084939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lang w:val="en-US"/>
              </w:rPr>
            </w:pPr>
          </w:p>
        </w:tc>
      </w:tr>
      <w:tr w:rsidR="007506B5" w:rsidRPr="00AB7EDD" w14:paraId="43EFBADD" w14:textId="77777777" w:rsidTr="007506B5">
        <w:tc>
          <w:tcPr>
            <w:tcW w:w="3096" w:type="dxa"/>
            <w:vAlign w:val="bottom"/>
          </w:tcPr>
          <w:p w14:paraId="0F226627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5B5AE2D" w14:textId="66A4A5D3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402D95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1</w:t>
            </w:r>
            <w:r w:rsidR="007506B5"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 มกราคม</w:t>
            </w:r>
          </w:p>
        </w:tc>
        <w:tc>
          <w:tcPr>
            <w:tcW w:w="1134" w:type="dxa"/>
            <w:vAlign w:val="bottom"/>
          </w:tcPr>
          <w:p w14:paraId="15E7BD2E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รายการ</w:t>
            </w:r>
          </w:p>
        </w:tc>
        <w:tc>
          <w:tcPr>
            <w:tcW w:w="1275" w:type="dxa"/>
            <w:vAlign w:val="bottom"/>
          </w:tcPr>
          <w:p w14:paraId="76515677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ในกำไรหรือ</w:t>
            </w:r>
          </w:p>
        </w:tc>
        <w:tc>
          <w:tcPr>
            <w:tcW w:w="1275" w:type="dxa"/>
          </w:tcPr>
          <w:p w14:paraId="296EFB62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ในกำไรขาดทุน</w:t>
            </w:r>
          </w:p>
        </w:tc>
        <w:tc>
          <w:tcPr>
            <w:tcW w:w="1305" w:type="dxa"/>
            <w:vAlign w:val="bottom"/>
          </w:tcPr>
          <w:p w14:paraId="21AEA4A9" w14:textId="2D16E523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402D95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31</w:t>
            </w:r>
            <w:r w:rsidR="007506B5"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7506B5" w:rsidRPr="00AB7EDD" w14:paraId="1394F4A6" w14:textId="77777777" w:rsidTr="007506B5">
        <w:tc>
          <w:tcPr>
            <w:tcW w:w="3096" w:type="dxa"/>
            <w:vAlign w:val="bottom"/>
          </w:tcPr>
          <w:p w14:paraId="5EE09776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91F6846" w14:textId="7653D694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2563</w:t>
            </w:r>
          </w:p>
        </w:tc>
        <w:tc>
          <w:tcPr>
            <w:tcW w:w="1134" w:type="dxa"/>
            <w:vAlign w:val="bottom"/>
          </w:tcPr>
          <w:p w14:paraId="74F04089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ปรับปรุง</w:t>
            </w:r>
          </w:p>
        </w:tc>
        <w:tc>
          <w:tcPr>
            <w:tcW w:w="1275" w:type="dxa"/>
            <w:vAlign w:val="bottom"/>
          </w:tcPr>
          <w:p w14:paraId="3FE8B251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ขาดทุน</w:t>
            </w:r>
          </w:p>
        </w:tc>
        <w:tc>
          <w:tcPr>
            <w:tcW w:w="1275" w:type="dxa"/>
          </w:tcPr>
          <w:p w14:paraId="5D0DB2A7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เบ็ดเสร็จอื่น</w:t>
            </w:r>
          </w:p>
        </w:tc>
        <w:tc>
          <w:tcPr>
            <w:tcW w:w="1305" w:type="dxa"/>
            <w:vAlign w:val="bottom"/>
          </w:tcPr>
          <w:p w14:paraId="718B99B7" w14:textId="2478B1DD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2563</w:t>
            </w:r>
          </w:p>
        </w:tc>
      </w:tr>
      <w:tr w:rsidR="007506B5" w:rsidRPr="00AB7EDD" w14:paraId="48E7D980" w14:textId="77777777" w:rsidTr="007506B5">
        <w:tc>
          <w:tcPr>
            <w:tcW w:w="3096" w:type="dxa"/>
            <w:vAlign w:val="bottom"/>
          </w:tcPr>
          <w:p w14:paraId="547A3ED3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0C8F92B" w14:textId="77777777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134" w:type="dxa"/>
          </w:tcPr>
          <w:p w14:paraId="690BE2A0" w14:textId="77777777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275" w:type="dxa"/>
            <w:vAlign w:val="bottom"/>
          </w:tcPr>
          <w:p w14:paraId="080205A5" w14:textId="77777777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275" w:type="dxa"/>
          </w:tcPr>
          <w:p w14:paraId="509F4589" w14:textId="77777777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5" w:type="dxa"/>
            <w:vAlign w:val="bottom"/>
          </w:tcPr>
          <w:p w14:paraId="093B7443" w14:textId="77777777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7506B5" w:rsidRPr="00AB7EDD" w14:paraId="2DDC8B4A" w14:textId="77777777" w:rsidTr="007506B5">
        <w:tc>
          <w:tcPr>
            <w:tcW w:w="3096" w:type="dxa"/>
            <w:vAlign w:val="bottom"/>
          </w:tcPr>
          <w:p w14:paraId="018FCEF5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76" w:type="dxa"/>
            <w:vAlign w:val="bottom"/>
          </w:tcPr>
          <w:p w14:paraId="05033D1D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684C262D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4C616ADD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504D8B0F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5" w:type="dxa"/>
            <w:vAlign w:val="bottom"/>
          </w:tcPr>
          <w:p w14:paraId="49DC9212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7506B5" w:rsidRPr="00AB7EDD" w14:paraId="3E2290E8" w14:textId="77777777" w:rsidTr="007506B5">
        <w:tc>
          <w:tcPr>
            <w:tcW w:w="3096" w:type="dxa"/>
            <w:vAlign w:val="bottom"/>
          </w:tcPr>
          <w:p w14:paraId="00D86C0E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76" w:type="dxa"/>
            <w:vAlign w:val="bottom"/>
          </w:tcPr>
          <w:p w14:paraId="09B60438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6CC957D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118FA3C8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4E8AF6CD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05" w:type="dxa"/>
            <w:vAlign w:val="bottom"/>
          </w:tcPr>
          <w:p w14:paraId="442AEF13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7506B5" w:rsidRPr="00AB7EDD" w14:paraId="172A7909" w14:textId="77777777" w:rsidTr="007506B5">
        <w:tc>
          <w:tcPr>
            <w:tcW w:w="3096" w:type="dxa"/>
            <w:vAlign w:val="bottom"/>
          </w:tcPr>
          <w:p w14:paraId="4F1DE86D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6A76C3" w14:textId="60D75CE4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6</w:t>
            </w:r>
            <w:r w:rsidR="007506B5" w:rsidRPr="00AB7EDD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373</w:t>
            </w:r>
            <w:r w:rsidR="007506B5" w:rsidRPr="00AB7EDD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821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AF687" w14:textId="4067EC99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238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598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04ACD" w14:textId="2CECC1FA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1</w:t>
            </w:r>
            <w:r w:rsidR="007506B5" w:rsidRPr="00AB7EDD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426</w:t>
            </w:r>
            <w:r w:rsidR="007506B5" w:rsidRPr="00AB7EDD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618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23EF7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A64ED1" w14:textId="04461737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8</w:t>
            </w:r>
            <w:r w:rsidR="007506B5" w:rsidRPr="00AB7EDD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075</w:t>
            </w:r>
            <w:r w:rsidR="007506B5" w:rsidRPr="00AB7EDD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037</w:t>
            </w:r>
          </w:p>
        </w:tc>
      </w:tr>
      <w:tr w:rsidR="007506B5" w:rsidRPr="00AB7EDD" w14:paraId="45A15DED" w14:textId="77777777" w:rsidTr="007506B5">
        <w:tc>
          <w:tcPr>
            <w:tcW w:w="3096" w:type="dxa"/>
            <w:vAlign w:val="bottom"/>
          </w:tcPr>
          <w:p w14:paraId="5371FEF9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ผลประโยชน์พนักงาน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4F72D8" w14:textId="24A8C159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6</w:t>
            </w:r>
            <w:r w:rsidR="007506B5" w:rsidRPr="00AB7EDD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301</w:t>
            </w:r>
            <w:r w:rsidR="007506B5" w:rsidRPr="00AB7EDD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209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5A0E3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9E4D3" w14:textId="33BC2DC8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  <w:t>(</w:t>
            </w:r>
            <w:r w:rsidR="00402D95"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2</w:t>
            </w:r>
            <w:r w:rsidRPr="00AB7EDD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701</w:t>
            </w:r>
            <w:r w:rsidRPr="00AB7EDD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495</w:t>
            </w:r>
            <w:r w:rsidRPr="00AB7EDD"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3C73FB" w14:textId="3DD33CDC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(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699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523</w:t>
            </w: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3A2B72" w14:textId="409D2984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2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900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191</w:t>
            </w:r>
          </w:p>
        </w:tc>
      </w:tr>
      <w:tr w:rsidR="007506B5" w:rsidRPr="00AB7EDD" w14:paraId="56183856" w14:textId="77777777" w:rsidTr="007506B5">
        <w:tc>
          <w:tcPr>
            <w:tcW w:w="3096" w:type="dxa"/>
            <w:vAlign w:val="bottom"/>
          </w:tcPr>
          <w:p w14:paraId="5A9D18B3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ประมาณการเงินชดเชยพนักงาน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C96F6E" w14:textId="523502A6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544</w:t>
            </w:r>
            <w:r w:rsidR="007506B5" w:rsidRPr="00AB7EDD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840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C4B815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D6F7C3" w14:textId="3C257081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  <w:t>(</w:t>
            </w:r>
            <w:r w:rsidR="00402D95"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544</w:t>
            </w:r>
            <w:r w:rsidRPr="00AB7EDD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840</w:t>
            </w:r>
            <w:r w:rsidRPr="00AB7EDD"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BD087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AB98F8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</w:tr>
      <w:tr w:rsidR="007506B5" w:rsidRPr="00AB7EDD" w14:paraId="169C4413" w14:textId="77777777" w:rsidTr="007506B5">
        <w:tc>
          <w:tcPr>
            <w:tcW w:w="3096" w:type="dxa"/>
            <w:vAlign w:val="bottom"/>
          </w:tcPr>
          <w:p w14:paraId="7A3617B3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ผลขาดทุนทางภาษี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3833C7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7159C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4E3FA" w14:textId="28712032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24</w:t>
            </w:r>
            <w:r w:rsidR="007506B5" w:rsidRPr="00AB7EDD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734</w:t>
            </w:r>
            <w:r w:rsidR="007506B5" w:rsidRPr="00AB7EDD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678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5AD3A6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765B60" w14:textId="19668D65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24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734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678</w:t>
            </w:r>
          </w:p>
        </w:tc>
      </w:tr>
      <w:tr w:rsidR="007506B5" w:rsidRPr="00AB7EDD" w14:paraId="3260F643" w14:textId="77777777" w:rsidTr="007506B5">
        <w:tc>
          <w:tcPr>
            <w:tcW w:w="3096" w:type="dxa"/>
            <w:vAlign w:val="bottom"/>
          </w:tcPr>
          <w:p w14:paraId="03EC4A59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ECE9B6" w14:textId="77777777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CEB97F" w14:textId="77777777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EF076" w14:textId="72B6BD97" w:rsidR="007506B5" w:rsidRPr="00AB7EDD" w:rsidRDefault="00402D9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33</w:t>
            </w:r>
            <w:r w:rsidR="007506B5" w:rsidRPr="00AB7EDD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028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BC8F8" w14:textId="77777777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698D5C" w14:textId="3BDEF62B" w:rsidR="007506B5" w:rsidRPr="00AB7EDD" w:rsidRDefault="00402D9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33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028</w:t>
            </w:r>
          </w:p>
        </w:tc>
      </w:tr>
      <w:tr w:rsidR="007506B5" w:rsidRPr="00AB7EDD" w14:paraId="743648D2" w14:textId="77777777" w:rsidTr="007506B5">
        <w:tc>
          <w:tcPr>
            <w:tcW w:w="3096" w:type="dxa"/>
            <w:vAlign w:val="bottom"/>
          </w:tcPr>
          <w:p w14:paraId="4CD43B49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F33C49" w14:textId="25FDBDC9" w:rsidR="007506B5" w:rsidRPr="00AB7EDD" w:rsidRDefault="00402D9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13</w:t>
            </w:r>
            <w:r w:rsidR="007506B5" w:rsidRPr="00AB7EDD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219</w:t>
            </w:r>
            <w:r w:rsidR="007506B5" w:rsidRPr="00AB7EDD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C6B0E" w14:textId="0200F8C7" w:rsidR="007506B5" w:rsidRPr="00AB7EDD" w:rsidRDefault="00402D9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238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598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3A3D8" w14:textId="665CC0D0" w:rsidR="007506B5" w:rsidRPr="00AB7EDD" w:rsidRDefault="00402D9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22</w:t>
            </w:r>
            <w:r w:rsidR="007506B5" w:rsidRPr="00AB7EDD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983</w:t>
            </w:r>
            <w:r w:rsidR="007506B5" w:rsidRPr="00AB7EDD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pacing w:val="-2"/>
                <w:sz w:val="24"/>
                <w:szCs w:val="24"/>
              </w:rPr>
              <w:t>989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317250" w14:textId="24DA70BC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(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699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523</w:t>
            </w: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FB0D34" w14:textId="50ED3278" w:rsidR="007506B5" w:rsidRPr="00AB7EDD" w:rsidRDefault="00402D9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35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742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934</w:t>
            </w:r>
          </w:p>
        </w:tc>
      </w:tr>
      <w:tr w:rsidR="007506B5" w:rsidRPr="00AB7EDD" w14:paraId="7E5F707A" w14:textId="77777777" w:rsidTr="007506B5">
        <w:tc>
          <w:tcPr>
            <w:tcW w:w="3096" w:type="dxa"/>
            <w:vAlign w:val="bottom"/>
          </w:tcPr>
          <w:p w14:paraId="6194A4B0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76" w:type="dxa"/>
            <w:vAlign w:val="bottom"/>
          </w:tcPr>
          <w:p w14:paraId="1E7EE335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04DF37FB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027355DB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1DB1527B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5" w:type="dxa"/>
            <w:vAlign w:val="bottom"/>
          </w:tcPr>
          <w:p w14:paraId="36B5FAB3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7506B5" w:rsidRPr="00AB7EDD" w14:paraId="71F6EC31" w14:textId="77777777" w:rsidTr="007506B5">
        <w:tc>
          <w:tcPr>
            <w:tcW w:w="3096" w:type="dxa"/>
            <w:vAlign w:val="bottom"/>
          </w:tcPr>
          <w:p w14:paraId="2E6AF527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76" w:type="dxa"/>
            <w:vAlign w:val="bottom"/>
          </w:tcPr>
          <w:p w14:paraId="584BA452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8EBBEBE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370180E0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4FB9E2E5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05" w:type="dxa"/>
            <w:vAlign w:val="bottom"/>
          </w:tcPr>
          <w:p w14:paraId="29425D02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7506B5" w:rsidRPr="00AB7EDD" w14:paraId="7F4470AA" w14:textId="77777777" w:rsidTr="007506B5">
        <w:tc>
          <w:tcPr>
            <w:tcW w:w="3096" w:type="dxa"/>
            <w:vAlign w:val="bottom"/>
          </w:tcPr>
          <w:p w14:paraId="28D0052B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276" w:type="dxa"/>
            <w:vAlign w:val="bottom"/>
          </w:tcPr>
          <w:p w14:paraId="4F6315B7" w14:textId="695E10CC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455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560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bottom"/>
          </w:tcPr>
          <w:p w14:paraId="2744F82E" w14:textId="77777777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bottom"/>
          </w:tcPr>
          <w:p w14:paraId="1BF1C95D" w14:textId="7EDB9994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(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294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516</w:t>
            </w: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)</w:t>
            </w:r>
          </w:p>
        </w:tc>
        <w:tc>
          <w:tcPr>
            <w:tcW w:w="1275" w:type="dxa"/>
            <w:vAlign w:val="bottom"/>
          </w:tcPr>
          <w:p w14:paraId="25C6C7A8" w14:textId="77777777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vAlign w:val="bottom"/>
          </w:tcPr>
          <w:p w14:paraId="55E64DD3" w14:textId="45BC8F05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750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076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</w:tr>
      <w:tr w:rsidR="007506B5" w:rsidRPr="00AB7EDD" w14:paraId="6BF0EABB" w14:textId="77777777" w:rsidTr="007506B5">
        <w:tc>
          <w:tcPr>
            <w:tcW w:w="3096" w:type="dxa"/>
            <w:vAlign w:val="bottom"/>
          </w:tcPr>
          <w:p w14:paraId="7FA321DD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76" w:type="dxa"/>
            <w:vAlign w:val="bottom"/>
          </w:tcPr>
          <w:p w14:paraId="30572215" w14:textId="3724831A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455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560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bottom"/>
          </w:tcPr>
          <w:p w14:paraId="19C350C7" w14:textId="77777777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275" w:type="dxa"/>
            <w:vAlign w:val="bottom"/>
          </w:tcPr>
          <w:p w14:paraId="74FEB144" w14:textId="11D0ACCA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294</w:t>
            </w:r>
            <w:r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516</w:t>
            </w:r>
            <w:r w:rsidRPr="00AB7ED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275" w:type="dxa"/>
            <w:vAlign w:val="bottom"/>
          </w:tcPr>
          <w:p w14:paraId="69E368C6" w14:textId="77777777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305" w:type="dxa"/>
            <w:vAlign w:val="bottom"/>
          </w:tcPr>
          <w:p w14:paraId="5437637F" w14:textId="75F41ED3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750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076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</w:tr>
      <w:tr w:rsidR="007506B5" w:rsidRPr="00AB7EDD" w14:paraId="54907998" w14:textId="77777777" w:rsidTr="007506B5">
        <w:tc>
          <w:tcPr>
            <w:tcW w:w="3096" w:type="dxa"/>
            <w:vAlign w:val="bottom"/>
          </w:tcPr>
          <w:p w14:paraId="146A01D8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76" w:type="dxa"/>
            <w:vAlign w:val="bottom"/>
          </w:tcPr>
          <w:p w14:paraId="41D58353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371BE869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44AFD524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2890AD7B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5" w:type="dxa"/>
            <w:vAlign w:val="bottom"/>
          </w:tcPr>
          <w:p w14:paraId="515C14A2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7506B5" w:rsidRPr="00AB7EDD" w14:paraId="58709B8C" w14:textId="77777777" w:rsidTr="007506B5">
        <w:tc>
          <w:tcPr>
            <w:tcW w:w="3096" w:type="dxa"/>
            <w:vAlign w:val="bottom"/>
          </w:tcPr>
          <w:p w14:paraId="4595A7E4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ภาษีเงินได้รอการตัดบัญชี - สุทธิ</w:t>
            </w:r>
          </w:p>
        </w:tc>
        <w:tc>
          <w:tcPr>
            <w:tcW w:w="1276" w:type="dxa"/>
            <w:vAlign w:val="bottom"/>
          </w:tcPr>
          <w:p w14:paraId="1956B058" w14:textId="4F6CBC8D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11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764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310</w:t>
            </w:r>
          </w:p>
        </w:tc>
        <w:tc>
          <w:tcPr>
            <w:tcW w:w="1134" w:type="dxa"/>
            <w:vAlign w:val="bottom"/>
          </w:tcPr>
          <w:p w14:paraId="2DB7E3A1" w14:textId="3E2A2287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238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598</w:t>
            </w:r>
          </w:p>
        </w:tc>
        <w:tc>
          <w:tcPr>
            <w:tcW w:w="1275" w:type="dxa"/>
            <w:vAlign w:val="bottom"/>
          </w:tcPr>
          <w:p w14:paraId="02A47228" w14:textId="2898B76C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22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689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473</w:t>
            </w:r>
          </w:p>
        </w:tc>
        <w:tc>
          <w:tcPr>
            <w:tcW w:w="1275" w:type="dxa"/>
            <w:vAlign w:val="bottom"/>
          </w:tcPr>
          <w:p w14:paraId="79BC13C3" w14:textId="394EE70D" w:rsidR="007506B5" w:rsidRPr="00AB7EDD" w:rsidRDefault="007506B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699</w:t>
            </w:r>
            <w:r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523</w:t>
            </w:r>
            <w:r w:rsidRPr="00AB7ED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5" w:type="dxa"/>
            <w:vAlign w:val="bottom"/>
          </w:tcPr>
          <w:p w14:paraId="3F4F18A1" w14:textId="77CCFEB8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33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992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858</w:t>
            </w:r>
          </w:p>
        </w:tc>
      </w:tr>
    </w:tbl>
    <w:p w14:paraId="2F152780" w14:textId="77777777" w:rsidR="007506B5" w:rsidRPr="00AB7EDD" w:rsidRDefault="007506B5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48E13282" w14:textId="77777777" w:rsidR="004C6E11" w:rsidRPr="00AB7EDD" w:rsidRDefault="004C6E11" w:rsidP="004C6E11">
      <w:pPr>
        <w:spacing w:line="240" w:lineRule="auto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4"/>
          <w:szCs w:val="24"/>
        </w:rPr>
        <w:br w:type="page"/>
      </w:r>
    </w:p>
    <w:p w14:paraId="025B7F12" w14:textId="1826E9F7" w:rsidR="004C6E11" w:rsidRPr="00AB7EDD" w:rsidRDefault="00402D95" w:rsidP="004C6E11">
      <w:pPr>
        <w:spacing w:line="240" w:lineRule="auto"/>
        <w:ind w:left="540" w:hanging="540"/>
        <w:rPr>
          <w:rFonts w:ascii="Browallia New" w:hAnsi="Browallia New" w:cs="Browallia New"/>
          <w:sz w:val="26"/>
          <w:szCs w:val="26"/>
        </w:rPr>
      </w:pPr>
      <w:r w:rsidRPr="00402D95">
        <w:rPr>
          <w:rFonts w:ascii="Browallia New" w:hAnsi="Browallia New" w:cs="Browallia New"/>
          <w:b/>
          <w:bCs/>
          <w:sz w:val="26"/>
          <w:szCs w:val="26"/>
        </w:rPr>
        <w:t>22</w:t>
      </w:r>
      <w:r w:rsidR="004C6E11" w:rsidRPr="00AB7EDD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hAnsi="Browallia New" w:cs="Browallia New"/>
          <w:b/>
          <w:bCs/>
          <w:sz w:val="26"/>
          <w:szCs w:val="26"/>
          <w:cs/>
        </w:rPr>
        <w:t>ภาษีเงินได้รอการตัดบัญชี</w:t>
      </w:r>
      <w:r w:rsidR="004C6E11" w:rsidRPr="00AB7EDD">
        <w:rPr>
          <w:rFonts w:ascii="Browallia New" w:hAnsi="Browallia New" w:cs="Browallia New"/>
          <w:sz w:val="26"/>
          <w:szCs w:val="26"/>
          <w:cs/>
        </w:rPr>
        <w:t xml:space="preserve"> (ต่อ)</w:t>
      </w:r>
    </w:p>
    <w:p w14:paraId="0B2680DA" w14:textId="77777777" w:rsidR="004C6E11" w:rsidRPr="00AB7EDD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5F29DE39" w14:textId="77777777" w:rsidR="004C6E11" w:rsidRPr="00AB7EDD" w:rsidRDefault="004C6E11" w:rsidP="004C6E11">
      <w:pPr>
        <w:pStyle w:val="a1"/>
        <w:tabs>
          <w:tab w:val="right" w:pos="7200"/>
          <w:tab w:val="right" w:pos="9000"/>
        </w:tabs>
        <w:ind w:left="540" w:right="-5057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รายการเคลื่อนไหวของสินทรัพย์และหนี้สินภาษีเงินได้รอการตัดบัญชีมีดังนี้ (ต่อ)</w:t>
      </w:r>
    </w:p>
    <w:p w14:paraId="643F15ED" w14:textId="77777777" w:rsidR="004C6E11" w:rsidRPr="00AB7EDD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360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024"/>
        <w:gridCol w:w="1134"/>
        <w:gridCol w:w="1275"/>
        <w:gridCol w:w="1276"/>
        <w:gridCol w:w="1276"/>
        <w:gridCol w:w="1375"/>
      </w:tblGrid>
      <w:tr w:rsidR="005D5DA6" w:rsidRPr="00AB7EDD" w14:paraId="0510CA92" w14:textId="77777777" w:rsidTr="00750C3F">
        <w:tc>
          <w:tcPr>
            <w:tcW w:w="3024" w:type="dxa"/>
            <w:vAlign w:val="bottom"/>
          </w:tcPr>
          <w:p w14:paraId="29F96616" w14:textId="77777777" w:rsidR="005D5DA6" w:rsidRPr="00AB7EDD" w:rsidRDefault="005D5DA6" w:rsidP="005D5DA6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6336" w:type="dxa"/>
            <w:gridSpan w:val="5"/>
            <w:vAlign w:val="bottom"/>
          </w:tcPr>
          <w:p w14:paraId="31397A2C" w14:textId="0C4BA978" w:rsidR="005D5DA6" w:rsidRPr="00AB7EDD" w:rsidRDefault="005D5DA6" w:rsidP="005D5DA6">
            <w:pPr>
              <w:pBdr>
                <w:bottom w:val="single" w:sz="4" w:space="1" w:color="auto"/>
              </w:pBdr>
              <w:spacing w:line="240" w:lineRule="auto"/>
              <w:ind w:left="259" w:right="-72"/>
              <w:jc w:val="center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งบการเงินเฉพาะกิจการ</w:t>
            </w:r>
          </w:p>
        </w:tc>
      </w:tr>
      <w:tr w:rsidR="005D5DA6" w:rsidRPr="00AB7EDD" w14:paraId="72CE35B2" w14:textId="77777777" w:rsidTr="00750C3F">
        <w:tc>
          <w:tcPr>
            <w:tcW w:w="3024" w:type="dxa"/>
            <w:vAlign w:val="bottom"/>
          </w:tcPr>
          <w:p w14:paraId="7037FBAF" w14:textId="77777777" w:rsidR="005D5DA6" w:rsidRPr="00AB7EDD" w:rsidRDefault="005D5DA6" w:rsidP="005D5DA6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EBF4EB4" w14:textId="50F0C9B0" w:rsidR="005D5DA6" w:rsidRPr="00AB7EDD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7C3B190B" w14:textId="7B41E28C" w:rsidR="005D5DA6" w:rsidRPr="00AB7EDD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0BBA2C3D" w14:textId="1DDB86DD" w:rsidR="005D5DA6" w:rsidRPr="00AB7EDD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ภาษีเพิ่ม (ลด)</w:t>
            </w:r>
          </w:p>
        </w:tc>
        <w:tc>
          <w:tcPr>
            <w:tcW w:w="1276" w:type="dxa"/>
          </w:tcPr>
          <w:p w14:paraId="72993963" w14:textId="6E53463B" w:rsidR="005D5DA6" w:rsidRPr="00AB7EDD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ภาษีเพิ่ม (ลด</w:t>
            </w:r>
            <w:r w:rsidRPr="00AB7EDD"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  <w:t>)</w:t>
            </w:r>
          </w:p>
        </w:tc>
        <w:tc>
          <w:tcPr>
            <w:tcW w:w="1375" w:type="dxa"/>
            <w:vAlign w:val="bottom"/>
          </w:tcPr>
          <w:p w14:paraId="6C5422F6" w14:textId="4424BC1F" w:rsidR="005D5DA6" w:rsidRPr="00AB7EDD" w:rsidRDefault="005D5DA6" w:rsidP="005D5DA6">
            <w:pPr>
              <w:spacing w:line="240" w:lineRule="auto"/>
              <w:ind w:left="259"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lang w:val="en-US"/>
              </w:rPr>
            </w:pPr>
          </w:p>
        </w:tc>
      </w:tr>
      <w:tr w:rsidR="005D5DA6" w:rsidRPr="00AB7EDD" w14:paraId="45E5F879" w14:textId="77777777" w:rsidTr="00750C3F">
        <w:tc>
          <w:tcPr>
            <w:tcW w:w="3024" w:type="dxa"/>
            <w:vAlign w:val="bottom"/>
          </w:tcPr>
          <w:p w14:paraId="6BEEE805" w14:textId="77777777" w:rsidR="005D5DA6" w:rsidRPr="00AB7EDD" w:rsidRDefault="005D5DA6" w:rsidP="005D5DA6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4747F97C" w14:textId="5392CA4A" w:rsidR="005D5DA6" w:rsidRPr="00AB7EDD" w:rsidRDefault="00402D95" w:rsidP="005D5DA6">
            <w:pPr>
              <w:spacing w:line="240" w:lineRule="auto"/>
              <w:ind w:left="260" w:right="-72" w:hanging="260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402D95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1</w:t>
            </w:r>
            <w:r w:rsidR="005D5DA6"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 มกราคม</w:t>
            </w:r>
          </w:p>
        </w:tc>
        <w:tc>
          <w:tcPr>
            <w:tcW w:w="1275" w:type="dxa"/>
            <w:vAlign w:val="bottom"/>
          </w:tcPr>
          <w:p w14:paraId="2F3AD2A7" w14:textId="794E0068" w:rsidR="005D5DA6" w:rsidRPr="00AB7EDD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รายการ</w:t>
            </w:r>
          </w:p>
        </w:tc>
        <w:tc>
          <w:tcPr>
            <w:tcW w:w="1276" w:type="dxa"/>
            <w:vAlign w:val="bottom"/>
          </w:tcPr>
          <w:p w14:paraId="2CDD57EC" w14:textId="09D19EC9" w:rsidR="005D5DA6" w:rsidRPr="00AB7EDD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ในกำไรหรือ</w:t>
            </w:r>
          </w:p>
        </w:tc>
        <w:tc>
          <w:tcPr>
            <w:tcW w:w="1276" w:type="dxa"/>
          </w:tcPr>
          <w:p w14:paraId="346578D1" w14:textId="003FDBBB" w:rsidR="005D5DA6" w:rsidRPr="00AB7EDD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ในกำไรขาดทุน</w:t>
            </w:r>
          </w:p>
        </w:tc>
        <w:tc>
          <w:tcPr>
            <w:tcW w:w="1375" w:type="dxa"/>
            <w:vAlign w:val="bottom"/>
          </w:tcPr>
          <w:p w14:paraId="4769EE40" w14:textId="5E71CC90" w:rsidR="005D5DA6" w:rsidRPr="00AB7EDD" w:rsidRDefault="00402D95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402D95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31</w:t>
            </w:r>
            <w:r w:rsidR="005D5DA6"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5D5DA6" w:rsidRPr="00AB7EDD" w14:paraId="528F3809" w14:textId="77777777" w:rsidTr="00750C3F">
        <w:tc>
          <w:tcPr>
            <w:tcW w:w="3024" w:type="dxa"/>
            <w:vAlign w:val="bottom"/>
          </w:tcPr>
          <w:p w14:paraId="731A1DB5" w14:textId="77777777" w:rsidR="005D5DA6" w:rsidRPr="00AB7EDD" w:rsidRDefault="005D5DA6" w:rsidP="005D5DA6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4BF299D2" w14:textId="2262973E" w:rsidR="005D5DA6" w:rsidRPr="00AB7EDD" w:rsidRDefault="005D5DA6" w:rsidP="005D5DA6">
            <w:pPr>
              <w:spacing w:line="240" w:lineRule="auto"/>
              <w:ind w:left="260" w:right="-72" w:hanging="260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2564</w:t>
            </w:r>
          </w:p>
        </w:tc>
        <w:tc>
          <w:tcPr>
            <w:tcW w:w="1275" w:type="dxa"/>
            <w:vAlign w:val="bottom"/>
          </w:tcPr>
          <w:p w14:paraId="3503EAE0" w14:textId="22C374ED" w:rsidR="005D5DA6" w:rsidRPr="00AB7EDD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ปรับปรุง</w:t>
            </w:r>
          </w:p>
        </w:tc>
        <w:tc>
          <w:tcPr>
            <w:tcW w:w="1276" w:type="dxa"/>
            <w:vAlign w:val="bottom"/>
          </w:tcPr>
          <w:p w14:paraId="2C4E9A12" w14:textId="49C537F8" w:rsidR="005D5DA6" w:rsidRPr="00AB7EDD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ขาดทุน</w:t>
            </w:r>
          </w:p>
        </w:tc>
        <w:tc>
          <w:tcPr>
            <w:tcW w:w="1276" w:type="dxa"/>
          </w:tcPr>
          <w:p w14:paraId="72566831" w14:textId="4282BB0C" w:rsidR="005D5DA6" w:rsidRPr="00AB7EDD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เบ็ดเสร็จอื่น</w:t>
            </w:r>
          </w:p>
        </w:tc>
        <w:tc>
          <w:tcPr>
            <w:tcW w:w="1375" w:type="dxa"/>
            <w:vAlign w:val="bottom"/>
          </w:tcPr>
          <w:p w14:paraId="1CED3176" w14:textId="2C7B6ECE" w:rsidR="005D5DA6" w:rsidRPr="00AB7EDD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2564</w:t>
            </w:r>
          </w:p>
        </w:tc>
      </w:tr>
      <w:tr w:rsidR="005D5DA6" w:rsidRPr="00AB7EDD" w14:paraId="38CA6D54" w14:textId="77777777" w:rsidTr="00750C3F">
        <w:tc>
          <w:tcPr>
            <w:tcW w:w="3024" w:type="dxa"/>
            <w:vAlign w:val="bottom"/>
          </w:tcPr>
          <w:p w14:paraId="227A1107" w14:textId="77777777" w:rsidR="005D5DA6" w:rsidRPr="00AB7EDD" w:rsidRDefault="005D5DA6" w:rsidP="005D5DA6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3FEBEF91" w14:textId="77777777" w:rsidR="005D5DA6" w:rsidRPr="00AB7EDD" w:rsidRDefault="005D5DA6" w:rsidP="005D5DA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275" w:type="dxa"/>
          </w:tcPr>
          <w:p w14:paraId="59526617" w14:textId="62E79697" w:rsidR="005D5DA6" w:rsidRPr="00AB7EDD" w:rsidRDefault="005D5DA6" w:rsidP="005D5DA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276" w:type="dxa"/>
            <w:vAlign w:val="bottom"/>
          </w:tcPr>
          <w:p w14:paraId="739C3BCF" w14:textId="2E0112B7" w:rsidR="005D5DA6" w:rsidRPr="00AB7EDD" w:rsidRDefault="005D5DA6" w:rsidP="005D5DA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276" w:type="dxa"/>
          </w:tcPr>
          <w:p w14:paraId="1D7F0C04" w14:textId="5E796ECB" w:rsidR="005D5DA6" w:rsidRPr="00AB7EDD" w:rsidRDefault="005D5DA6" w:rsidP="005D5DA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75" w:type="dxa"/>
            <w:vAlign w:val="bottom"/>
          </w:tcPr>
          <w:p w14:paraId="6E366B97" w14:textId="77777777" w:rsidR="005D5DA6" w:rsidRPr="00AB7EDD" w:rsidRDefault="005D5DA6" w:rsidP="005D5DA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5D5DA6" w:rsidRPr="00AB7EDD" w14:paraId="51935614" w14:textId="77777777" w:rsidTr="00750C3F">
        <w:tc>
          <w:tcPr>
            <w:tcW w:w="3024" w:type="dxa"/>
            <w:vAlign w:val="bottom"/>
          </w:tcPr>
          <w:p w14:paraId="48D0F187" w14:textId="77777777" w:rsidR="005D5DA6" w:rsidRPr="00AB7EDD" w:rsidRDefault="005D5DA6" w:rsidP="005D5DA6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34" w:type="dxa"/>
            <w:vAlign w:val="bottom"/>
          </w:tcPr>
          <w:p w14:paraId="12CEA2DC" w14:textId="77777777" w:rsidR="005D5DA6" w:rsidRPr="00AB7EDD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C4A8B18" w14:textId="77777777" w:rsidR="005D5DA6" w:rsidRPr="00AB7EDD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13A5165" w14:textId="77777777" w:rsidR="005D5DA6" w:rsidRPr="00AB7EDD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5C27F0" w14:textId="4BAF5AC7" w:rsidR="005D5DA6" w:rsidRPr="00AB7EDD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75" w:type="dxa"/>
            <w:vAlign w:val="bottom"/>
          </w:tcPr>
          <w:p w14:paraId="52D507A6" w14:textId="77777777" w:rsidR="005D5DA6" w:rsidRPr="00AB7EDD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7506B5" w:rsidRPr="00AB7EDD" w14:paraId="5BED7BC4" w14:textId="77777777" w:rsidTr="00750C3F">
        <w:trPr>
          <w:trHeight w:val="70"/>
        </w:trPr>
        <w:tc>
          <w:tcPr>
            <w:tcW w:w="3024" w:type="dxa"/>
            <w:vAlign w:val="bottom"/>
          </w:tcPr>
          <w:p w14:paraId="1C5A10E3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46A337" w14:textId="05EE39E6" w:rsidR="007506B5" w:rsidRPr="00AB7EDD" w:rsidRDefault="00402D95" w:rsidP="007506B5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482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101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04B26" w14:textId="1479BF19" w:rsidR="007506B5" w:rsidRPr="00AB7EDD" w:rsidRDefault="00F6144C" w:rsidP="007506B5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33E28" w14:textId="1700BEA3" w:rsidR="007506B5" w:rsidRPr="00AB7EDD" w:rsidRDefault="00F6144C" w:rsidP="007506B5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478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683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33CC473" w14:textId="64FCDBF6" w:rsidR="007506B5" w:rsidRPr="00AB7EDD" w:rsidRDefault="00F6144C" w:rsidP="007506B5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E7351D" w14:textId="57593051" w:rsidR="007506B5" w:rsidRPr="00AB7EDD" w:rsidRDefault="00402D95" w:rsidP="007506B5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3</w:t>
            </w:r>
            <w:r w:rsidR="00F6144C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418</w:t>
            </w:r>
          </w:p>
        </w:tc>
      </w:tr>
      <w:tr w:rsidR="007506B5" w:rsidRPr="00AB7EDD" w14:paraId="5DB55DEB" w14:textId="77777777" w:rsidTr="00750C3F">
        <w:tc>
          <w:tcPr>
            <w:tcW w:w="3024" w:type="dxa"/>
            <w:vAlign w:val="bottom"/>
          </w:tcPr>
          <w:p w14:paraId="40B1ED10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ผลประโยชน์พนักงาน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E05702" w14:textId="65B04EC8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891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826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69330" w14:textId="1DA4F122" w:rsidR="007506B5" w:rsidRPr="00AB7EDD" w:rsidRDefault="00F6144C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BD1BA" w14:textId="08C63756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94</w:t>
            </w:r>
            <w:r w:rsidR="00F6144C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648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32C1AF1" w14:textId="538F4C0D" w:rsidR="007506B5" w:rsidRPr="00AB7EDD" w:rsidRDefault="00F6144C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E78A66" w14:textId="049A9E82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986</w:t>
            </w:r>
            <w:r w:rsidR="00F6144C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474</w:t>
            </w:r>
          </w:p>
        </w:tc>
      </w:tr>
      <w:tr w:rsidR="007506B5" w:rsidRPr="00AB7EDD" w14:paraId="70866B6E" w14:textId="77777777" w:rsidTr="00750C3F">
        <w:tc>
          <w:tcPr>
            <w:tcW w:w="3024" w:type="dxa"/>
            <w:vAlign w:val="bottom"/>
          </w:tcPr>
          <w:p w14:paraId="32A671E2" w14:textId="7FEBEAA6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6BBBCD" w14:textId="60E57E71" w:rsidR="007506B5" w:rsidRPr="00AB7EDD" w:rsidRDefault="00402D9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33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028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07300" w14:textId="5BC37107" w:rsidR="007506B5" w:rsidRPr="00AB7EDD" w:rsidRDefault="00F6144C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43F50" w14:textId="63DAE200" w:rsidR="007506B5" w:rsidRPr="00AB7EDD" w:rsidRDefault="00402D9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29</w:t>
            </w:r>
            <w:r w:rsidR="00F6144C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673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824BC2B" w14:textId="3B6566D7" w:rsidR="007506B5" w:rsidRPr="00AB7EDD" w:rsidRDefault="00F6144C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692392" w14:textId="1C02C2D7" w:rsidR="007506B5" w:rsidRPr="00AB7EDD" w:rsidRDefault="00402D9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62</w:t>
            </w:r>
            <w:r w:rsidR="00F6144C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701</w:t>
            </w:r>
          </w:p>
        </w:tc>
      </w:tr>
      <w:tr w:rsidR="007506B5" w:rsidRPr="00AB7EDD" w14:paraId="531959FA" w14:textId="77777777" w:rsidTr="00750C3F">
        <w:tc>
          <w:tcPr>
            <w:tcW w:w="3024" w:type="dxa"/>
            <w:vAlign w:val="bottom"/>
          </w:tcPr>
          <w:p w14:paraId="11E0EBAC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14:paraId="7CBDDD27" w14:textId="758F6798" w:rsidR="007506B5" w:rsidRPr="00AB7EDD" w:rsidRDefault="00402D9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406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955</w:t>
            </w:r>
          </w:p>
        </w:tc>
        <w:tc>
          <w:tcPr>
            <w:tcW w:w="1275" w:type="dxa"/>
          </w:tcPr>
          <w:p w14:paraId="1ADA1FCD" w14:textId="73D404EA" w:rsidR="007506B5" w:rsidRPr="00AB7EDD" w:rsidRDefault="00F6144C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bottom"/>
          </w:tcPr>
          <w:p w14:paraId="3D4E0E2D" w14:textId="7F68E94C" w:rsidR="007506B5" w:rsidRPr="00AB7EDD" w:rsidRDefault="00F6144C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354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362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22B04087" w14:textId="3C2710F6" w:rsidR="007506B5" w:rsidRPr="00AB7EDD" w:rsidRDefault="00F6144C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75" w:type="dxa"/>
            <w:vAlign w:val="bottom"/>
          </w:tcPr>
          <w:p w14:paraId="2ADBF381" w14:textId="489D3532" w:rsidR="007506B5" w:rsidRPr="00AB7EDD" w:rsidRDefault="00402D9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F6144C"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052</w:t>
            </w:r>
            <w:r w:rsidR="00F6144C"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593</w:t>
            </w:r>
          </w:p>
        </w:tc>
      </w:tr>
      <w:tr w:rsidR="007506B5" w:rsidRPr="00AB7EDD" w14:paraId="2B780DAD" w14:textId="77777777" w:rsidTr="00750C3F">
        <w:tc>
          <w:tcPr>
            <w:tcW w:w="3024" w:type="dxa"/>
            <w:vAlign w:val="bottom"/>
          </w:tcPr>
          <w:p w14:paraId="0E9DBBEB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14:paraId="543ECFA8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8B13D19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F0511BE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23C6E9" w14:textId="5BAD91BF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75" w:type="dxa"/>
            <w:vAlign w:val="bottom"/>
          </w:tcPr>
          <w:p w14:paraId="0EE96944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7506B5" w:rsidRPr="00AB7EDD" w14:paraId="37C736E0" w14:textId="77777777" w:rsidTr="00750C3F">
        <w:tc>
          <w:tcPr>
            <w:tcW w:w="3024" w:type="dxa"/>
            <w:vAlign w:val="bottom"/>
          </w:tcPr>
          <w:p w14:paraId="37B173A0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34" w:type="dxa"/>
            <w:vAlign w:val="bottom"/>
          </w:tcPr>
          <w:p w14:paraId="2DAD896F" w14:textId="3E7EA678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757E25A9" w14:textId="27CD6A03" w:rsidR="007506B5" w:rsidRPr="00AB7EDD" w:rsidRDefault="00F6144C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14:paraId="4C60DDF7" w14:textId="1A96635E" w:rsidR="007506B5" w:rsidRPr="00AB7EDD" w:rsidRDefault="00F6144C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57EF1614" w14:textId="2CBD42C6" w:rsidR="007506B5" w:rsidRPr="00AB7EDD" w:rsidRDefault="00F6144C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75" w:type="dxa"/>
            <w:vAlign w:val="bottom"/>
          </w:tcPr>
          <w:p w14:paraId="2575EB0E" w14:textId="77AF4927" w:rsidR="007506B5" w:rsidRPr="00AB7EDD" w:rsidRDefault="00F6144C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</w:tr>
      <w:tr w:rsidR="007506B5" w:rsidRPr="00AB7EDD" w14:paraId="6CB8A0B4" w14:textId="77777777" w:rsidTr="00750C3F">
        <w:tc>
          <w:tcPr>
            <w:tcW w:w="3024" w:type="dxa"/>
            <w:vAlign w:val="bottom"/>
          </w:tcPr>
          <w:p w14:paraId="70911174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ภาษีเงินได้รอการตัดบัญชี - สุทธิ</w:t>
            </w:r>
          </w:p>
        </w:tc>
        <w:tc>
          <w:tcPr>
            <w:tcW w:w="1134" w:type="dxa"/>
            <w:vAlign w:val="bottom"/>
          </w:tcPr>
          <w:p w14:paraId="0857866E" w14:textId="15BA2568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406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955</w:t>
            </w:r>
          </w:p>
        </w:tc>
        <w:tc>
          <w:tcPr>
            <w:tcW w:w="1275" w:type="dxa"/>
          </w:tcPr>
          <w:p w14:paraId="20CCE408" w14:textId="0E68C93D" w:rsidR="007506B5" w:rsidRPr="00AB7EDD" w:rsidRDefault="00F6144C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bottom"/>
          </w:tcPr>
          <w:p w14:paraId="42F3AD50" w14:textId="13A8E3E8" w:rsidR="007506B5" w:rsidRPr="00AB7EDD" w:rsidRDefault="00F6144C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354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362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444F1DD7" w14:textId="73B77F77" w:rsidR="007506B5" w:rsidRPr="00AB7EDD" w:rsidRDefault="00F6144C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75" w:type="dxa"/>
            <w:vAlign w:val="bottom"/>
          </w:tcPr>
          <w:p w14:paraId="24EE8031" w14:textId="42687C95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F6144C"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052</w:t>
            </w:r>
            <w:r w:rsidR="00F6144C"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593</w:t>
            </w:r>
          </w:p>
        </w:tc>
      </w:tr>
    </w:tbl>
    <w:p w14:paraId="01FA0F7B" w14:textId="77777777" w:rsidR="004C6E11" w:rsidRPr="00AB7EDD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360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024"/>
        <w:gridCol w:w="1134"/>
        <w:gridCol w:w="1275"/>
        <w:gridCol w:w="1276"/>
        <w:gridCol w:w="1276"/>
        <w:gridCol w:w="1375"/>
      </w:tblGrid>
      <w:tr w:rsidR="007506B5" w:rsidRPr="00AB7EDD" w14:paraId="787B5778" w14:textId="77777777" w:rsidTr="007506B5">
        <w:tc>
          <w:tcPr>
            <w:tcW w:w="3024" w:type="dxa"/>
            <w:vAlign w:val="bottom"/>
          </w:tcPr>
          <w:p w14:paraId="714FF768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6336" w:type="dxa"/>
            <w:gridSpan w:val="5"/>
            <w:vAlign w:val="bottom"/>
          </w:tcPr>
          <w:p w14:paraId="23D333EA" w14:textId="77777777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left="259" w:right="-72"/>
              <w:jc w:val="center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งบการเงินเฉพาะกิจการ</w:t>
            </w:r>
          </w:p>
        </w:tc>
      </w:tr>
      <w:tr w:rsidR="007506B5" w:rsidRPr="00AB7EDD" w14:paraId="5CF13C16" w14:textId="77777777" w:rsidTr="007506B5">
        <w:tc>
          <w:tcPr>
            <w:tcW w:w="3024" w:type="dxa"/>
            <w:vAlign w:val="bottom"/>
          </w:tcPr>
          <w:p w14:paraId="2ED79107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1EE38BE4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1A7A7535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6EF41C0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ภาษีเพิ่ม (ลด)</w:t>
            </w:r>
          </w:p>
        </w:tc>
        <w:tc>
          <w:tcPr>
            <w:tcW w:w="1276" w:type="dxa"/>
          </w:tcPr>
          <w:p w14:paraId="03BA583E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ภาษีเพิ่ม (ลด</w:t>
            </w:r>
            <w:r w:rsidRPr="00AB7EDD"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  <w:t>)</w:t>
            </w:r>
          </w:p>
        </w:tc>
        <w:tc>
          <w:tcPr>
            <w:tcW w:w="1375" w:type="dxa"/>
            <w:vAlign w:val="bottom"/>
          </w:tcPr>
          <w:p w14:paraId="1ED7EECF" w14:textId="77777777" w:rsidR="007506B5" w:rsidRPr="00AB7EDD" w:rsidRDefault="007506B5" w:rsidP="007506B5">
            <w:pPr>
              <w:spacing w:line="240" w:lineRule="auto"/>
              <w:ind w:left="259"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lang w:val="en-US"/>
              </w:rPr>
            </w:pPr>
          </w:p>
        </w:tc>
      </w:tr>
      <w:tr w:rsidR="007506B5" w:rsidRPr="00AB7EDD" w14:paraId="4B23219D" w14:textId="77777777" w:rsidTr="007506B5">
        <w:tc>
          <w:tcPr>
            <w:tcW w:w="3024" w:type="dxa"/>
            <w:vAlign w:val="bottom"/>
          </w:tcPr>
          <w:p w14:paraId="2D9AFD5F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DF6F623" w14:textId="3BD1E5E5" w:rsidR="007506B5" w:rsidRPr="00AB7EDD" w:rsidRDefault="00402D95" w:rsidP="007506B5">
            <w:pPr>
              <w:spacing w:line="240" w:lineRule="auto"/>
              <w:ind w:left="260" w:right="-72" w:hanging="260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402D95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1</w:t>
            </w:r>
            <w:r w:rsidR="007506B5"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 มกราคม</w:t>
            </w:r>
          </w:p>
        </w:tc>
        <w:tc>
          <w:tcPr>
            <w:tcW w:w="1275" w:type="dxa"/>
            <w:vAlign w:val="bottom"/>
          </w:tcPr>
          <w:p w14:paraId="764D6145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รายการ</w:t>
            </w:r>
          </w:p>
        </w:tc>
        <w:tc>
          <w:tcPr>
            <w:tcW w:w="1276" w:type="dxa"/>
            <w:vAlign w:val="bottom"/>
          </w:tcPr>
          <w:p w14:paraId="11999BFD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ในกำไรหรือ</w:t>
            </w:r>
          </w:p>
        </w:tc>
        <w:tc>
          <w:tcPr>
            <w:tcW w:w="1276" w:type="dxa"/>
          </w:tcPr>
          <w:p w14:paraId="4D01FF91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ในกำไรขาดทุน</w:t>
            </w:r>
          </w:p>
        </w:tc>
        <w:tc>
          <w:tcPr>
            <w:tcW w:w="1375" w:type="dxa"/>
            <w:vAlign w:val="bottom"/>
          </w:tcPr>
          <w:p w14:paraId="60B64287" w14:textId="303262E7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402D95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31</w:t>
            </w:r>
            <w:r w:rsidR="007506B5"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7506B5" w:rsidRPr="00AB7EDD" w14:paraId="4C4FA320" w14:textId="77777777" w:rsidTr="007506B5">
        <w:tc>
          <w:tcPr>
            <w:tcW w:w="3024" w:type="dxa"/>
            <w:vAlign w:val="bottom"/>
          </w:tcPr>
          <w:p w14:paraId="1DCD6572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BB97EFC" w14:textId="02D61F11" w:rsidR="007506B5" w:rsidRPr="00AB7EDD" w:rsidRDefault="007506B5" w:rsidP="007506B5">
            <w:pPr>
              <w:spacing w:line="240" w:lineRule="auto"/>
              <w:ind w:left="260" w:right="-72" w:hanging="260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2563</w:t>
            </w:r>
          </w:p>
        </w:tc>
        <w:tc>
          <w:tcPr>
            <w:tcW w:w="1275" w:type="dxa"/>
            <w:vAlign w:val="bottom"/>
          </w:tcPr>
          <w:p w14:paraId="464968B5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ปรับปรุง</w:t>
            </w:r>
          </w:p>
        </w:tc>
        <w:tc>
          <w:tcPr>
            <w:tcW w:w="1276" w:type="dxa"/>
            <w:vAlign w:val="bottom"/>
          </w:tcPr>
          <w:p w14:paraId="0942B59C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ขาดทุน</w:t>
            </w:r>
          </w:p>
        </w:tc>
        <w:tc>
          <w:tcPr>
            <w:tcW w:w="1276" w:type="dxa"/>
          </w:tcPr>
          <w:p w14:paraId="5F3DCA95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เบ็ดเสร็จอื่น</w:t>
            </w:r>
          </w:p>
        </w:tc>
        <w:tc>
          <w:tcPr>
            <w:tcW w:w="1375" w:type="dxa"/>
            <w:vAlign w:val="bottom"/>
          </w:tcPr>
          <w:p w14:paraId="609196B6" w14:textId="23728DB0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2563</w:t>
            </w:r>
          </w:p>
        </w:tc>
      </w:tr>
      <w:tr w:rsidR="007506B5" w:rsidRPr="00AB7EDD" w14:paraId="20F33912" w14:textId="77777777" w:rsidTr="007506B5">
        <w:tc>
          <w:tcPr>
            <w:tcW w:w="3024" w:type="dxa"/>
            <w:vAlign w:val="bottom"/>
          </w:tcPr>
          <w:p w14:paraId="2631E8C1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3BAFDB1" w14:textId="77777777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275" w:type="dxa"/>
          </w:tcPr>
          <w:p w14:paraId="17A35761" w14:textId="77777777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276" w:type="dxa"/>
            <w:vAlign w:val="bottom"/>
          </w:tcPr>
          <w:p w14:paraId="705BE32D" w14:textId="77777777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276" w:type="dxa"/>
          </w:tcPr>
          <w:p w14:paraId="1027255E" w14:textId="77777777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75" w:type="dxa"/>
            <w:vAlign w:val="bottom"/>
          </w:tcPr>
          <w:p w14:paraId="48D14FE7" w14:textId="77777777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7506B5" w:rsidRPr="00AB7EDD" w14:paraId="0BC691A3" w14:textId="77777777" w:rsidTr="007506B5">
        <w:tc>
          <w:tcPr>
            <w:tcW w:w="3024" w:type="dxa"/>
            <w:vAlign w:val="bottom"/>
          </w:tcPr>
          <w:p w14:paraId="2DE12D73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34" w:type="dxa"/>
            <w:vAlign w:val="bottom"/>
          </w:tcPr>
          <w:p w14:paraId="32995A50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02A781E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84EF48F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808EDBC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75" w:type="dxa"/>
            <w:vAlign w:val="bottom"/>
          </w:tcPr>
          <w:p w14:paraId="199532B2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7506B5" w:rsidRPr="00AB7EDD" w14:paraId="59C48065" w14:textId="77777777" w:rsidTr="007506B5">
        <w:trPr>
          <w:trHeight w:val="70"/>
        </w:trPr>
        <w:tc>
          <w:tcPr>
            <w:tcW w:w="3024" w:type="dxa"/>
            <w:vAlign w:val="bottom"/>
          </w:tcPr>
          <w:p w14:paraId="5BCDCBD1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10F436" w14:textId="490574B2" w:rsidR="007506B5" w:rsidRPr="00AB7EDD" w:rsidRDefault="00402D95" w:rsidP="007506B5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516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536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56296" w14:textId="6625FD42" w:rsidR="007506B5" w:rsidRPr="00AB7EDD" w:rsidRDefault="007506B5" w:rsidP="007506B5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30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150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3B2FD" w14:textId="65A16A18" w:rsidR="007506B5" w:rsidRPr="00AB7EDD" w:rsidRDefault="007506B5" w:rsidP="007506B5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(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4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285</w:t>
            </w: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2067679" w14:textId="77777777" w:rsidR="007506B5" w:rsidRPr="00AB7EDD" w:rsidRDefault="007506B5" w:rsidP="007506B5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FBFA77" w14:textId="6E0E833B" w:rsidR="007506B5" w:rsidRPr="00AB7EDD" w:rsidRDefault="00402D95" w:rsidP="007506B5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482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101</w:t>
            </w:r>
          </w:p>
        </w:tc>
      </w:tr>
      <w:tr w:rsidR="007506B5" w:rsidRPr="00AB7EDD" w14:paraId="22563D94" w14:textId="77777777" w:rsidTr="007506B5">
        <w:tc>
          <w:tcPr>
            <w:tcW w:w="3024" w:type="dxa"/>
            <w:vAlign w:val="bottom"/>
          </w:tcPr>
          <w:p w14:paraId="627E8260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ผลประโยชน์พนักงาน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5C74FE" w14:textId="7C7BC268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3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342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980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00FF21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85A13" w14:textId="1B91E435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(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2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253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830</w:t>
            </w: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7B45084" w14:textId="0C76E3F4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197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324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81819D" w14:textId="3A8AC237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891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826</w:t>
            </w:r>
          </w:p>
        </w:tc>
      </w:tr>
      <w:tr w:rsidR="007506B5" w:rsidRPr="00AB7EDD" w14:paraId="6BE26CD4" w14:textId="77777777" w:rsidTr="007506B5">
        <w:tc>
          <w:tcPr>
            <w:tcW w:w="3024" w:type="dxa"/>
            <w:vAlign w:val="bottom"/>
          </w:tcPr>
          <w:p w14:paraId="61850C90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FDA30" w14:textId="77777777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2302A" w14:textId="77777777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E9518" w14:textId="23C63F3F" w:rsidR="007506B5" w:rsidRPr="00AB7EDD" w:rsidRDefault="00402D9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33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028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94AB1C1" w14:textId="77777777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9212A7" w14:textId="31E172DA" w:rsidR="007506B5" w:rsidRPr="00AB7EDD" w:rsidRDefault="00402D9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33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028</w:t>
            </w:r>
          </w:p>
        </w:tc>
      </w:tr>
      <w:tr w:rsidR="007506B5" w:rsidRPr="00AB7EDD" w14:paraId="04AD3B99" w14:textId="77777777" w:rsidTr="007506B5">
        <w:tc>
          <w:tcPr>
            <w:tcW w:w="3024" w:type="dxa"/>
            <w:vAlign w:val="bottom"/>
          </w:tcPr>
          <w:p w14:paraId="6875EAE3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14:paraId="0EC0F9A2" w14:textId="37247137" w:rsidR="007506B5" w:rsidRPr="00AB7EDD" w:rsidRDefault="00402D9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3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859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516</w:t>
            </w:r>
          </w:p>
        </w:tc>
        <w:tc>
          <w:tcPr>
            <w:tcW w:w="1275" w:type="dxa"/>
          </w:tcPr>
          <w:p w14:paraId="1C35764C" w14:textId="41E2F6F7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30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150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bottom"/>
          </w:tcPr>
          <w:p w14:paraId="4A080F29" w14:textId="5369D194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2</w:t>
            </w:r>
            <w:r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225</w:t>
            </w:r>
            <w:r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087</w:t>
            </w:r>
            <w:r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276" w:type="dxa"/>
          </w:tcPr>
          <w:p w14:paraId="323A71A9" w14:textId="141E6B6A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197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324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75" w:type="dxa"/>
            <w:vAlign w:val="bottom"/>
          </w:tcPr>
          <w:p w14:paraId="07272B1A" w14:textId="497F6E9D" w:rsidR="007506B5" w:rsidRPr="00AB7EDD" w:rsidRDefault="00402D9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406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955</w:t>
            </w:r>
          </w:p>
        </w:tc>
      </w:tr>
      <w:tr w:rsidR="007506B5" w:rsidRPr="00AB7EDD" w14:paraId="506A90DE" w14:textId="77777777" w:rsidTr="007506B5">
        <w:tc>
          <w:tcPr>
            <w:tcW w:w="3024" w:type="dxa"/>
            <w:vAlign w:val="bottom"/>
          </w:tcPr>
          <w:p w14:paraId="04D40413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14:paraId="54ACF5D0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A5F0D26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B882372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C4D8E8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75" w:type="dxa"/>
            <w:vAlign w:val="bottom"/>
          </w:tcPr>
          <w:p w14:paraId="0AC205F0" w14:textId="7777777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7506B5" w:rsidRPr="00AB7EDD" w14:paraId="5829F197" w14:textId="77777777" w:rsidTr="007506B5">
        <w:tc>
          <w:tcPr>
            <w:tcW w:w="3024" w:type="dxa"/>
            <w:vAlign w:val="bottom"/>
          </w:tcPr>
          <w:p w14:paraId="234475D5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34" w:type="dxa"/>
            <w:vAlign w:val="bottom"/>
          </w:tcPr>
          <w:p w14:paraId="14693669" w14:textId="77777777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23591F4E" w14:textId="77777777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14:paraId="2D12BFEA" w14:textId="77777777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43593FE9" w14:textId="77777777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75" w:type="dxa"/>
            <w:vAlign w:val="bottom"/>
          </w:tcPr>
          <w:p w14:paraId="51F5A78F" w14:textId="77777777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</w:tr>
      <w:tr w:rsidR="007506B5" w:rsidRPr="00AB7EDD" w14:paraId="15529F36" w14:textId="77777777" w:rsidTr="007506B5">
        <w:tc>
          <w:tcPr>
            <w:tcW w:w="3024" w:type="dxa"/>
            <w:vAlign w:val="bottom"/>
          </w:tcPr>
          <w:p w14:paraId="5C26031F" w14:textId="77777777" w:rsidR="007506B5" w:rsidRPr="00AB7EDD" w:rsidRDefault="007506B5" w:rsidP="007506B5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ภาษีเงินได้รอการตัดบัญชี - สุทธิ</w:t>
            </w:r>
          </w:p>
        </w:tc>
        <w:tc>
          <w:tcPr>
            <w:tcW w:w="1134" w:type="dxa"/>
            <w:vAlign w:val="bottom"/>
          </w:tcPr>
          <w:p w14:paraId="3952B13A" w14:textId="39F11526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3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859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516</w:t>
            </w:r>
          </w:p>
        </w:tc>
        <w:tc>
          <w:tcPr>
            <w:tcW w:w="1275" w:type="dxa"/>
          </w:tcPr>
          <w:p w14:paraId="3465C64D" w14:textId="54B4AB81" w:rsidR="007506B5" w:rsidRPr="00AB7EDD" w:rsidRDefault="007506B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30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150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bottom"/>
          </w:tcPr>
          <w:p w14:paraId="3F7555B5" w14:textId="16614B38" w:rsidR="007506B5" w:rsidRPr="00AB7EDD" w:rsidRDefault="007506B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2</w:t>
            </w:r>
            <w:r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225</w:t>
            </w:r>
            <w:r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087</w:t>
            </w:r>
            <w:r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276" w:type="dxa"/>
          </w:tcPr>
          <w:p w14:paraId="1365E383" w14:textId="57E9C0A1" w:rsidR="007506B5" w:rsidRPr="00AB7EDD" w:rsidRDefault="007506B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197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324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75" w:type="dxa"/>
            <w:vAlign w:val="bottom"/>
          </w:tcPr>
          <w:p w14:paraId="46D5DB80" w14:textId="4EFFEDC6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402D95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406</w:t>
            </w:r>
            <w:r w:rsidR="007506B5" w:rsidRPr="00AB7EDD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4"/>
                <w:szCs w:val="24"/>
              </w:rPr>
              <w:t>955</w:t>
            </w:r>
          </w:p>
        </w:tc>
      </w:tr>
    </w:tbl>
    <w:p w14:paraId="290AB298" w14:textId="77777777" w:rsidR="004C6E11" w:rsidRPr="00AB7EDD" w:rsidRDefault="004C6E11" w:rsidP="004C6E11">
      <w:pPr>
        <w:pStyle w:val="a1"/>
        <w:tabs>
          <w:tab w:val="right" w:pos="7200"/>
          <w:tab w:val="right" w:pos="9000"/>
        </w:tabs>
        <w:ind w:left="547" w:right="-5057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1A723E7A" w14:textId="2AF6019B" w:rsidR="004C6E11" w:rsidRPr="00AB7EDD" w:rsidRDefault="004C6E11" w:rsidP="004C6E11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สินทรัพย์ภาษีเงินได้รอตัดบัญชีสำหรับรายการขาดทุนทางภาษีที่ยังไม่ได้ใช้ยกไปจะรับรู้ไม่เกินจำนวนที่เป็นไปได้ค่อนข้างแน่ว่าจะมีกำไรทางภาษีในอนาคตเพียงพอที่จะใช้ประโยชน์ทางภาษีนั้น</w:t>
      </w:r>
    </w:p>
    <w:p w14:paraId="2BD37CDA" w14:textId="77777777" w:rsidR="004C6E11" w:rsidRPr="00AB7EDD" w:rsidRDefault="004C6E11" w:rsidP="004C6E11">
      <w:pPr>
        <w:spacing w:line="240" w:lineRule="auto"/>
        <w:ind w:left="547"/>
        <w:rPr>
          <w:rFonts w:ascii="Browallia New" w:hAnsi="Browallia New" w:cs="Browallia New"/>
          <w:sz w:val="26"/>
          <w:szCs w:val="26"/>
        </w:rPr>
      </w:pPr>
    </w:p>
    <w:p w14:paraId="6B698950" w14:textId="5EB2C321" w:rsidR="004C6E11" w:rsidRPr="00AB7EDD" w:rsidRDefault="004C6E11" w:rsidP="004C6E11">
      <w:pPr>
        <w:spacing w:line="240" w:lineRule="auto"/>
        <w:ind w:left="547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AB7EDD">
        <w:rPr>
          <w:rFonts w:ascii="Browallia New" w:hAnsi="Browallia New" w:cs="Browallia New"/>
          <w:spacing w:val="-6"/>
          <w:sz w:val="26"/>
          <w:szCs w:val="26"/>
          <w:cs/>
        </w:rPr>
        <w:t>กลุ่มกิจการไม่ได้รับรู้สินทรัพย์ภาษีเงินได้</w:t>
      </w:r>
      <w:r w:rsidR="006743B2" w:rsidRPr="00AB7EDD">
        <w:rPr>
          <w:rFonts w:ascii="Browallia New" w:hAnsi="Browallia New" w:cs="Browallia New"/>
          <w:spacing w:val="-6"/>
          <w:sz w:val="26"/>
          <w:szCs w:val="26"/>
          <w:cs/>
        </w:rPr>
        <w:t>ในงบการเงินรวมและงบการเงินเฉพาะกิจการ</w:t>
      </w:r>
      <w:r w:rsidRPr="00AB7EDD">
        <w:rPr>
          <w:rFonts w:ascii="Browallia New" w:hAnsi="Browallia New" w:cs="Browallia New"/>
          <w:spacing w:val="-6"/>
          <w:sz w:val="26"/>
          <w:szCs w:val="26"/>
          <w:cs/>
        </w:rPr>
        <w:t>จำนวน</w:t>
      </w:r>
      <w:r w:rsidRPr="00AB7EDD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bookmarkStart w:id="59" w:name="_Hlk94718130"/>
      <w:r w:rsidR="00402D95" w:rsidRPr="00402D95">
        <w:rPr>
          <w:rFonts w:ascii="Browallia New" w:hAnsi="Browallia New" w:cs="Browallia New"/>
          <w:spacing w:val="-6"/>
          <w:sz w:val="26"/>
          <w:szCs w:val="26"/>
        </w:rPr>
        <w:t>125</w:t>
      </w:r>
      <w:r w:rsidR="00F6144C" w:rsidRPr="00AB7EDD">
        <w:rPr>
          <w:rFonts w:ascii="Browallia New" w:hAnsi="Browallia New" w:cs="Browallia New"/>
          <w:spacing w:val="-6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6"/>
          <w:sz w:val="26"/>
          <w:szCs w:val="26"/>
        </w:rPr>
        <w:t>785</w:t>
      </w:r>
      <w:r w:rsidR="00F6144C" w:rsidRPr="00AB7EDD">
        <w:rPr>
          <w:rFonts w:ascii="Browallia New" w:hAnsi="Browallia New" w:cs="Browallia New"/>
          <w:spacing w:val="-6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6"/>
          <w:sz w:val="26"/>
          <w:szCs w:val="26"/>
        </w:rPr>
        <w:t>228</w:t>
      </w:r>
      <w:r w:rsidR="00F6144C" w:rsidRPr="00AB7EDD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bookmarkEnd w:id="59"/>
      <w:r w:rsidRPr="00AB7EDD">
        <w:rPr>
          <w:rFonts w:ascii="Browallia New" w:hAnsi="Browallia New" w:cs="Browallia New"/>
          <w:spacing w:val="-6"/>
          <w:sz w:val="26"/>
          <w:szCs w:val="26"/>
          <w:cs/>
        </w:rPr>
        <w:t xml:space="preserve">บาท และจำนวน </w:t>
      </w:r>
      <w:bookmarkStart w:id="60" w:name="_Hlk94718140"/>
      <w:r w:rsidR="00402D95" w:rsidRPr="00402D95">
        <w:rPr>
          <w:rFonts w:ascii="Browallia New" w:hAnsi="Browallia New" w:cs="Browallia New"/>
          <w:spacing w:val="-6"/>
          <w:sz w:val="26"/>
          <w:szCs w:val="26"/>
        </w:rPr>
        <w:t>69</w:t>
      </w:r>
      <w:r w:rsidR="00F6144C" w:rsidRPr="00AB7EDD">
        <w:rPr>
          <w:rFonts w:ascii="Browallia New" w:hAnsi="Browallia New" w:cs="Browallia New"/>
          <w:spacing w:val="-6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6"/>
          <w:sz w:val="26"/>
          <w:szCs w:val="26"/>
        </w:rPr>
        <w:t>397</w:t>
      </w:r>
      <w:r w:rsidR="00F6144C" w:rsidRPr="00AB7EDD">
        <w:rPr>
          <w:rFonts w:ascii="Browallia New" w:hAnsi="Browallia New" w:cs="Browallia New"/>
          <w:spacing w:val="-6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6"/>
          <w:sz w:val="26"/>
          <w:szCs w:val="26"/>
        </w:rPr>
        <w:t>172</w:t>
      </w:r>
      <w:r w:rsidR="00F6144C" w:rsidRPr="00AB7EDD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bookmarkEnd w:id="60"/>
      <w:r w:rsidRPr="00AB7EDD">
        <w:rPr>
          <w:rFonts w:ascii="Browallia New" w:hAnsi="Browallia New" w:cs="Browallia New"/>
          <w:spacing w:val="-6"/>
          <w:sz w:val="26"/>
          <w:szCs w:val="26"/>
          <w:cs/>
        </w:rPr>
        <w:t xml:space="preserve">บาท (พ.ศ. </w:t>
      </w:r>
      <w:r w:rsidR="00402D95" w:rsidRPr="00402D95">
        <w:rPr>
          <w:rFonts w:ascii="Browallia New" w:hAnsi="Browallia New" w:cs="Browallia New"/>
          <w:spacing w:val="-6"/>
          <w:sz w:val="26"/>
          <w:szCs w:val="26"/>
        </w:rPr>
        <w:t>2563</w:t>
      </w:r>
      <w:r w:rsidRPr="00AB7EDD">
        <w:rPr>
          <w:rFonts w:ascii="Browallia New" w:hAnsi="Browallia New" w:cs="Browallia New"/>
          <w:spacing w:val="-6"/>
          <w:sz w:val="26"/>
          <w:szCs w:val="26"/>
        </w:rPr>
        <w:t xml:space="preserve"> : </w:t>
      </w:r>
      <w:r w:rsidRPr="00AB7EDD">
        <w:rPr>
          <w:rFonts w:ascii="Browallia New" w:hAnsi="Browallia New" w:cs="Browallia New"/>
          <w:spacing w:val="-6"/>
          <w:sz w:val="26"/>
          <w:szCs w:val="26"/>
          <w:cs/>
        </w:rPr>
        <w:t>จำนวน</w:t>
      </w:r>
      <w:r w:rsidRPr="00AB7EDD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402D95" w:rsidRPr="00402D95">
        <w:rPr>
          <w:rFonts w:ascii="Browallia New" w:hAnsi="Browallia New" w:cs="Browallia New"/>
          <w:spacing w:val="-6"/>
          <w:sz w:val="26"/>
          <w:szCs w:val="26"/>
        </w:rPr>
        <w:t>156</w:t>
      </w:r>
      <w:r w:rsidR="007506B5" w:rsidRPr="00AB7EDD">
        <w:rPr>
          <w:rFonts w:ascii="Browallia New" w:hAnsi="Browallia New" w:cs="Browallia New"/>
          <w:spacing w:val="-6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6"/>
          <w:sz w:val="26"/>
          <w:szCs w:val="26"/>
        </w:rPr>
        <w:t>869</w:t>
      </w:r>
      <w:r w:rsidR="007506B5" w:rsidRPr="00AB7EDD">
        <w:rPr>
          <w:rFonts w:ascii="Browallia New" w:hAnsi="Browallia New" w:cs="Browallia New"/>
          <w:spacing w:val="-6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6"/>
          <w:sz w:val="26"/>
          <w:szCs w:val="26"/>
        </w:rPr>
        <w:t>139</w:t>
      </w:r>
      <w:r w:rsidR="007506B5" w:rsidRPr="00AB7EDD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6"/>
          <w:sz w:val="26"/>
          <w:szCs w:val="26"/>
          <w:cs/>
        </w:rPr>
        <w:t xml:space="preserve">บาท และจำนวน </w:t>
      </w:r>
      <w:r w:rsidR="00402D95" w:rsidRPr="00402D95">
        <w:rPr>
          <w:rFonts w:ascii="Browallia New" w:hAnsi="Browallia New" w:cs="Browallia New"/>
          <w:spacing w:val="-6"/>
          <w:sz w:val="26"/>
          <w:szCs w:val="26"/>
        </w:rPr>
        <w:t>77</w:t>
      </w:r>
      <w:r w:rsidR="007506B5" w:rsidRPr="00AB7EDD">
        <w:rPr>
          <w:rFonts w:ascii="Browallia New" w:hAnsi="Browallia New" w:cs="Browallia New"/>
          <w:spacing w:val="-6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6"/>
          <w:sz w:val="26"/>
          <w:szCs w:val="26"/>
        </w:rPr>
        <w:t>110</w:t>
      </w:r>
      <w:r w:rsidR="007506B5" w:rsidRPr="00AB7EDD">
        <w:rPr>
          <w:rFonts w:ascii="Browallia New" w:hAnsi="Browallia New" w:cs="Browallia New"/>
          <w:spacing w:val="-6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6"/>
          <w:sz w:val="26"/>
          <w:szCs w:val="26"/>
        </w:rPr>
        <w:t>600</w:t>
      </w:r>
      <w:r w:rsidR="007506B5" w:rsidRPr="00AB7EDD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6"/>
          <w:sz w:val="26"/>
          <w:szCs w:val="26"/>
          <w:cs/>
        </w:rPr>
        <w:t xml:space="preserve">บาท) ตามลำดับ ที่เกิดจากรายการขาดทุนจำนวน </w:t>
      </w:r>
      <w:bookmarkStart w:id="61" w:name="_Hlk94718152"/>
      <w:r w:rsidR="00402D95" w:rsidRPr="00402D95">
        <w:rPr>
          <w:rFonts w:ascii="Browallia New" w:hAnsi="Browallia New" w:cs="Browallia New"/>
          <w:spacing w:val="-6"/>
          <w:sz w:val="26"/>
          <w:szCs w:val="26"/>
        </w:rPr>
        <w:t>628</w:t>
      </w:r>
      <w:r w:rsidR="00971278" w:rsidRPr="00AB7EDD">
        <w:rPr>
          <w:rFonts w:ascii="Browallia New" w:hAnsi="Browallia New" w:cs="Browallia New"/>
          <w:spacing w:val="-6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6"/>
          <w:sz w:val="26"/>
          <w:szCs w:val="26"/>
        </w:rPr>
        <w:t>926</w:t>
      </w:r>
      <w:r w:rsidR="00971278" w:rsidRPr="00AB7EDD">
        <w:rPr>
          <w:rFonts w:ascii="Browallia New" w:hAnsi="Browallia New" w:cs="Browallia New"/>
          <w:spacing w:val="-6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6"/>
          <w:sz w:val="26"/>
          <w:szCs w:val="26"/>
        </w:rPr>
        <w:t>142</w:t>
      </w:r>
      <w:r w:rsidR="00971278" w:rsidRPr="00AB7EDD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bookmarkEnd w:id="61"/>
      <w:r w:rsidRPr="00AB7EDD">
        <w:rPr>
          <w:rFonts w:ascii="Browallia New" w:hAnsi="Browallia New" w:cs="Browallia New"/>
          <w:spacing w:val="-6"/>
          <w:sz w:val="26"/>
          <w:szCs w:val="26"/>
          <w:cs/>
        </w:rPr>
        <w:t xml:space="preserve">บาท และจำนวน </w:t>
      </w:r>
      <w:bookmarkStart w:id="62" w:name="_Hlk94718166"/>
      <w:r w:rsidR="00402D95" w:rsidRPr="00402D95">
        <w:rPr>
          <w:rFonts w:ascii="Browallia New" w:hAnsi="Browallia New" w:cs="Browallia New"/>
          <w:spacing w:val="-6"/>
          <w:sz w:val="26"/>
          <w:szCs w:val="26"/>
        </w:rPr>
        <w:t>347</w:t>
      </w:r>
      <w:r w:rsidR="00971278" w:rsidRPr="00AB7EDD">
        <w:rPr>
          <w:rFonts w:ascii="Browallia New" w:hAnsi="Browallia New" w:cs="Browallia New"/>
          <w:spacing w:val="-6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6"/>
          <w:sz w:val="26"/>
          <w:szCs w:val="26"/>
        </w:rPr>
        <w:t>397</w:t>
      </w:r>
      <w:r w:rsidR="00971278" w:rsidRPr="00AB7EDD">
        <w:rPr>
          <w:rFonts w:ascii="Browallia New" w:hAnsi="Browallia New" w:cs="Browallia New"/>
          <w:spacing w:val="-6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6"/>
          <w:sz w:val="26"/>
          <w:szCs w:val="26"/>
        </w:rPr>
        <w:t>172</w:t>
      </w:r>
      <w:bookmarkEnd w:id="62"/>
      <w:r w:rsidR="00971278" w:rsidRPr="00AB7EDD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6"/>
          <w:sz w:val="26"/>
          <w:szCs w:val="26"/>
          <w:cs/>
        </w:rPr>
        <w:t xml:space="preserve">บาท (พ.ศ. </w:t>
      </w:r>
      <w:r w:rsidR="00402D95" w:rsidRPr="00402D95">
        <w:rPr>
          <w:rFonts w:ascii="Browallia New" w:hAnsi="Browallia New" w:cs="Browallia New"/>
          <w:spacing w:val="-6"/>
          <w:sz w:val="26"/>
          <w:szCs w:val="26"/>
        </w:rPr>
        <w:t>2563</w:t>
      </w:r>
      <w:r w:rsidRPr="00AB7EDD">
        <w:rPr>
          <w:rFonts w:ascii="Browallia New" w:hAnsi="Browallia New" w:cs="Browallia New"/>
          <w:spacing w:val="-6"/>
          <w:sz w:val="26"/>
          <w:szCs w:val="26"/>
        </w:rPr>
        <w:t xml:space="preserve"> : </w:t>
      </w:r>
      <w:r w:rsidRPr="00AB7EDD">
        <w:rPr>
          <w:rFonts w:ascii="Browallia New" w:hAnsi="Browallia New" w:cs="Browallia New"/>
          <w:spacing w:val="-6"/>
          <w:sz w:val="26"/>
          <w:szCs w:val="26"/>
          <w:cs/>
        </w:rPr>
        <w:t>จำ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นวน </w:t>
      </w:r>
      <w:r w:rsidR="00402D95" w:rsidRPr="00402D95">
        <w:rPr>
          <w:rFonts w:ascii="Browallia New" w:hAnsi="Browallia New" w:cs="Browallia New"/>
          <w:spacing w:val="-6"/>
          <w:sz w:val="26"/>
          <w:szCs w:val="26"/>
        </w:rPr>
        <w:t>784</w:t>
      </w:r>
      <w:r w:rsidR="007506B5" w:rsidRPr="00AB7EDD">
        <w:rPr>
          <w:rFonts w:ascii="Browallia New" w:hAnsi="Browallia New" w:cs="Browallia New"/>
          <w:spacing w:val="-6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6"/>
          <w:sz w:val="26"/>
          <w:szCs w:val="26"/>
        </w:rPr>
        <w:t>345</w:t>
      </w:r>
      <w:r w:rsidR="007506B5" w:rsidRPr="00AB7EDD">
        <w:rPr>
          <w:rFonts w:ascii="Browallia New" w:hAnsi="Browallia New" w:cs="Browallia New"/>
          <w:spacing w:val="-6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6"/>
          <w:sz w:val="26"/>
          <w:szCs w:val="26"/>
        </w:rPr>
        <w:t>695</w:t>
      </w:r>
      <w:r w:rsidR="007506B5" w:rsidRPr="00AB7EDD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7506B5" w:rsidRPr="00AB7EDD">
        <w:rPr>
          <w:rFonts w:ascii="Browallia New" w:hAnsi="Browallia New" w:cs="Browallia New"/>
          <w:spacing w:val="-6"/>
          <w:sz w:val="26"/>
          <w:szCs w:val="26"/>
          <w:cs/>
        </w:rPr>
        <w:t xml:space="preserve">บาท และจำนวน </w:t>
      </w:r>
      <w:r w:rsidR="00402D95" w:rsidRPr="00402D95">
        <w:rPr>
          <w:rFonts w:ascii="Browallia New" w:hAnsi="Browallia New" w:cs="Browallia New"/>
          <w:spacing w:val="-6"/>
          <w:sz w:val="26"/>
          <w:szCs w:val="26"/>
        </w:rPr>
        <w:t>385</w:t>
      </w:r>
      <w:r w:rsidR="007506B5" w:rsidRPr="00AB7EDD">
        <w:rPr>
          <w:rFonts w:ascii="Browallia New" w:hAnsi="Browallia New" w:cs="Browallia New"/>
          <w:spacing w:val="-6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6"/>
          <w:sz w:val="26"/>
          <w:szCs w:val="26"/>
        </w:rPr>
        <w:t>552</w:t>
      </w:r>
      <w:r w:rsidR="007506B5" w:rsidRPr="00AB7EDD">
        <w:rPr>
          <w:rFonts w:ascii="Browallia New" w:hAnsi="Browallia New" w:cs="Browallia New"/>
          <w:spacing w:val="-6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6"/>
          <w:sz w:val="26"/>
          <w:szCs w:val="26"/>
        </w:rPr>
        <w:t>998</w:t>
      </w:r>
      <w:r w:rsidR="007506B5" w:rsidRPr="00AB7EDD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7506B5" w:rsidRPr="00AB7EDD">
        <w:rPr>
          <w:rFonts w:ascii="Browallia New" w:hAnsi="Browallia New" w:cs="Browallia New"/>
          <w:spacing w:val="-6"/>
          <w:sz w:val="26"/>
          <w:szCs w:val="26"/>
          <w:cs/>
        </w:rPr>
        <w:t>บาท</w:t>
      </w:r>
      <w:r w:rsidRPr="00AB7EDD">
        <w:rPr>
          <w:rFonts w:ascii="Browallia New" w:hAnsi="Browallia New" w:cs="Browallia New"/>
          <w:sz w:val="26"/>
          <w:szCs w:val="26"/>
          <w:cs/>
        </w:rPr>
        <w:t>) ตามลำดับ ที่สามารถยกไปเพื่อหักกลบกับกำไรทางภาษีในอนาคต</w:t>
      </w:r>
    </w:p>
    <w:p w14:paraId="4AC5C543" w14:textId="77777777" w:rsidR="004C6E11" w:rsidRPr="00AB7EDD" w:rsidRDefault="004C6E11" w:rsidP="004C6E11">
      <w:pPr>
        <w:spacing w:line="240" w:lineRule="auto"/>
        <w:rPr>
          <w:rFonts w:ascii="Browallia New" w:eastAsia="Times New Roman" w:hAnsi="Browallia New" w:cs="Browallia New"/>
          <w:sz w:val="26"/>
          <w:szCs w:val="26"/>
        </w:rPr>
      </w:pPr>
      <w:r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br w:type="page"/>
      </w:r>
    </w:p>
    <w:p w14:paraId="202D7747" w14:textId="5808A7F5" w:rsidR="004C6E11" w:rsidRPr="00AB7EDD" w:rsidRDefault="00402D95" w:rsidP="005F12DC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23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เจ้าหนี้การค้าและเจ้าหนี้อื่น</w:t>
      </w:r>
    </w:p>
    <w:tbl>
      <w:tblPr>
        <w:tblW w:w="9361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4147"/>
        <w:gridCol w:w="1303"/>
        <w:gridCol w:w="1304"/>
        <w:gridCol w:w="1303"/>
        <w:gridCol w:w="1304"/>
      </w:tblGrid>
      <w:tr w:rsidR="004C6E11" w:rsidRPr="00AB7EDD" w14:paraId="75EE0995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0B45B3C4" w14:textId="77777777" w:rsidR="004C6E11" w:rsidRPr="00AB7EDD" w:rsidRDefault="004C6E11" w:rsidP="005F12DC">
            <w:pPr>
              <w:spacing w:line="240" w:lineRule="auto"/>
              <w:ind w:left="324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607" w:type="dxa"/>
            <w:gridSpan w:val="2"/>
            <w:vAlign w:val="bottom"/>
          </w:tcPr>
          <w:p w14:paraId="0C0E18EF" w14:textId="77777777" w:rsidR="004C6E11" w:rsidRPr="00AB7EDD" w:rsidRDefault="004C6E11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07" w:type="dxa"/>
            <w:gridSpan w:val="2"/>
            <w:vAlign w:val="bottom"/>
          </w:tcPr>
          <w:p w14:paraId="13DF3B2E" w14:textId="77777777" w:rsidR="004C6E11" w:rsidRPr="00AB7EDD" w:rsidRDefault="004C6E11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AB7EDD" w14:paraId="01B26F9E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47F289F9" w14:textId="77777777" w:rsidR="004C6E11" w:rsidRPr="00AB7EDD" w:rsidRDefault="004C6E11" w:rsidP="005F12DC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03" w:type="dxa"/>
            <w:vAlign w:val="bottom"/>
          </w:tcPr>
          <w:p w14:paraId="3EA3DE36" w14:textId="3DAC5EED" w:rsidR="004C6E11" w:rsidRPr="00AB7EDD" w:rsidRDefault="004C6E11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04" w:type="dxa"/>
            <w:vAlign w:val="bottom"/>
          </w:tcPr>
          <w:p w14:paraId="2F90A5C5" w14:textId="7A54D3F5" w:rsidR="004C6E11" w:rsidRPr="00AB7EDD" w:rsidRDefault="004C6E11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03" w:type="dxa"/>
            <w:vAlign w:val="bottom"/>
          </w:tcPr>
          <w:p w14:paraId="5B343C79" w14:textId="774A2204" w:rsidR="004C6E11" w:rsidRPr="00AB7EDD" w:rsidRDefault="004C6E11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04" w:type="dxa"/>
            <w:vAlign w:val="bottom"/>
          </w:tcPr>
          <w:p w14:paraId="7E00D9DA" w14:textId="327ACF7A" w:rsidR="004C6E11" w:rsidRPr="00AB7EDD" w:rsidRDefault="004C6E11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4C6E11" w:rsidRPr="00AB7EDD" w14:paraId="6657A0A2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3570B7C5" w14:textId="77777777" w:rsidR="004C6E11" w:rsidRPr="00AB7EDD" w:rsidRDefault="004C6E11" w:rsidP="005F12DC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03" w:type="dxa"/>
            <w:vAlign w:val="bottom"/>
          </w:tcPr>
          <w:p w14:paraId="4046E353" w14:textId="77777777" w:rsidR="004C6E11" w:rsidRPr="00AB7EDD" w:rsidRDefault="004C6E11" w:rsidP="005F12DC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14:paraId="7A8BC110" w14:textId="77777777" w:rsidR="004C6E11" w:rsidRPr="00AB7EDD" w:rsidRDefault="004C6E11" w:rsidP="005F12DC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3" w:type="dxa"/>
            <w:vAlign w:val="bottom"/>
          </w:tcPr>
          <w:p w14:paraId="5E7A81D0" w14:textId="77777777" w:rsidR="004C6E11" w:rsidRPr="00AB7EDD" w:rsidRDefault="004C6E11" w:rsidP="005F12DC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14:paraId="1CD30446" w14:textId="77777777" w:rsidR="004C6E11" w:rsidRPr="00AB7EDD" w:rsidRDefault="004C6E11" w:rsidP="005F12DC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AB7EDD" w14:paraId="0547DA1A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4ABA5153" w14:textId="77777777" w:rsidR="004C6E11" w:rsidRPr="00AB7EDD" w:rsidRDefault="004C6E11" w:rsidP="005F12DC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303" w:type="dxa"/>
            <w:vAlign w:val="bottom"/>
          </w:tcPr>
          <w:p w14:paraId="68CEBB43" w14:textId="77777777" w:rsidR="004C6E11" w:rsidRPr="00AB7EDD" w:rsidRDefault="004C6E11" w:rsidP="005F12DC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4" w:type="dxa"/>
            <w:vAlign w:val="bottom"/>
          </w:tcPr>
          <w:p w14:paraId="5DF2D892" w14:textId="77777777" w:rsidR="004C6E11" w:rsidRPr="00AB7EDD" w:rsidRDefault="004C6E11" w:rsidP="005F12DC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3" w:type="dxa"/>
            <w:vAlign w:val="bottom"/>
          </w:tcPr>
          <w:p w14:paraId="486B5412" w14:textId="77777777" w:rsidR="004C6E11" w:rsidRPr="00AB7EDD" w:rsidRDefault="004C6E11" w:rsidP="005F12DC">
            <w:pPr>
              <w:tabs>
                <w:tab w:val="left" w:pos="-72"/>
              </w:tabs>
              <w:spacing w:line="240" w:lineRule="auto"/>
              <w:ind w:right="-2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4" w:type="dxa"/>
            <w:vAlign w:val="bottom"/>
          </w:tcPr>
          <w:p w14:paraId="58851A1E" w14:textId="77777777" w:rsidR="004C6E11" w:rsidRPr="00AB7EDD" w:rsidRDefault="004C6E11" w:rsidP="005F12DC">
            <w:pPr>
              <w:tabs>
                <w:tab w:val="left" w:pos="-72"/>
              </w:tabs>
              <w:spacing w:line="240" w:lineRule="auto"/>
              <w:ind w:right="-2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AB7EDD" w14:paraId="045E445F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3086CBD2" w14:textId="77777777" w:rsidR="004C6E11" w:rsidRPr="00AB7EDD" w:rsidRDefault="004C6E11" w:rsidP="005F12DC">
            <w:pPr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303" w:type="dxa"/>
            <w:vAlign w:val="bottom"/>
          </w:tcPr>
          <w:p w14:paraId="3E460FDB" w14:textId="77777777" w:rsidR="004C6E11" w:rsidRPr="00AB7EDD" w:rsidRDefault="004C6E11" w:rsidP="005F12DC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04" w:type="dxa"/>
            <w:vAlign w:val="bottom"/>
          </w:tcPr>
          <w:p w14:paraId="20DB12DC" w14:textId="77777777" w:rsidR="004C6E11" w:rsidRPr="00AB7EDD" w:rsidRDefault="004C6E11" w:rsidP="005F12DC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03" w:type="dxa"/>
            <w:vAlign w:val="bottom"/>
          </w:tcPr>
          <w:p w14:paraId="0F6F54A5" w14:textId="77777777" w:rsidR="004C6E11" w:rsidRPr="00AB7EDD" w:rsidRDefault="004C6E11" w:rsidP="005F12DC">
            <w:pPr>
              <w:tabs>
                <w:tab w:val="left" w:pos="-72"/>
              </w:tabs>
              <w:spacing w:line="240" w:lineRule="auto"/>
              <w:ind w:right="-2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04" w:type="dxa"/>
            <w:vAlign w:val="bottom"/>
          </w:tcPr>
          <w:p w14:paraId="3D0F05CC" w14:textId="77777777" w:rsidR="004C6E11" w:rsidRPr="00AB7EDD" w:rsidRDefault="004C6E11" w:rsidP="005F12DC">
            <w:pPr>
              <w:tabs>
                <w:tab w:val="left" w:pos="-72"/>
              </w:tabs>
              <w:spacing w:line="240" w:lineRule="auto"/>
              <w:ind w:right="-2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506B5" w:rsidRPr="00AB7EDD" w14:paraId="11D77B03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2F719B26" w14:textId="77777777" w:rsidR="007506B5" w:rsidRPr="00AB7EDD" w:rsidRDefault="007506B5" w:rsidP="005F12DC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 xml:space="preserve">   </w:t>
            </w: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- </w:t>
            </w: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303" w:type="dxa"/>
            <w:vAlign w:val="bottom"/>
          </w:tcPr>
          <w:p w14:paraId="3459C1D8" w14:textId="675F21F1" w:rsidR="007506B5" w:rsidRPr="00AB7EDD" w:rsidRDefault="00402D9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CA0C6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="00CA0C6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317</w:t>
            </w:r>
          </w:p>
        </w:tc>
        <w:tc>
          <w:tcPr>
            <w:tcW w:w="1304" w:type="dxa"/>
            <w:vAlign w:val="bottom"/>
          </w:tcPr>
          <w:p w14:paraId="726E486B" w14:textId="50E1EC42" w:rsidR="007506B5" w:rsidRPr="00AB7EDD" w:rsidRDefault="00402D9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554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463</w:t>
            </w:r>
          </w:p>
        </w:tc>
        <w:tc>
          <w:tcPr>
            <w:tcW w:w="1303" w:type="dxa"/>
            <w:vAlign w:val="bottom"/>
          </w:tcPr>
          <w:p w14:paraId="0BDD1F9E" w14:textId="712C7CB8" w:rsidR="007506B5" w:rsidRPr="00AB7EDD" w:rsidRDefault="00402D9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216</w:t>
            </w:r>
            <w:r w:rsidR="009F0160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803</w:t>
            </w:r>
          </w:p>
        </w:tc>
        <w:tc>
          <w:tcPr>
            <w:tcW w:w="1304" w:type="dxa"/>
            <w:vAlign w:val="bottom"/>
          </w:tcPr>
          <w:p w14:paraId="3D12B5DC" w14:textId="339C1DC3" w:rsidR="007506B5" w:rsidRPr="00AB7EDD" w:rsidRDefault="00402D9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282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205</w:t>
            </w:r>
          </w:p>
        </w:tc>
      </w:tr>
      <w:tr w:rsidR="007506B5" w:rsidRPr="00AB7EDD" w14:paraId="4BBBDC53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1296DD83" w14:textId="08A0FEC2" w:rsidR="007506B5" w:rsidRPr="00AB7EDD" w:rsidRDefault="007506B5" w:rsidP="005F12DC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 xml:space="preserve">   - กิจการที่เกี่ยวข้องกัน (หมายเหตุ </w:t>
            </w:r>
            <w:r w:rsidR="00402D95"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35</w:t>
            </w: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.</w:t>
            </w:r>
            <w:r w:rsidR="00402D95"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3</w:t>
            </w: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303" w:type="dxa"/>
            <w:vAlign w:val="bottom"/>
          </w:tcPr>
          <w:p w14:paraId="40BC9FA4" w14:textId="786716EE" w:rsidR="007506B5" w:rsidRPr="00AB7EDD" w:rsidRDefault="00402D9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="00CA0C6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355</w:t>
            </w:r>
          </w:p>
        </w:tc>
        <w:tc>
          <w:tcPr>
            <w:tcW w:w="1304" w:type="dxa"/>
            <w:vAlign w:val="bottom"/>
          </w:tcPr>
          <w:p w14:paraId="1F452122" w14:textId="3FA67CE4" w:rsidR="007506B5" w:rsidRPr="00AB7EDD" w:rsidRDefault="00402D9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635</w:t>
            </w:r>
          </w:p>
        </w:tc>
        <w:tc>
          <w:tcPr>
            <w:tcW w:w="1303" w:type="dxa"/>
            <w:vAlign w:val="bottom"/>
          </w:tcPr>
          <w:p w14:paraId="3A14E4ED" w14:textId="48E1C0DB" w:rsidR="007506B5" w:rsidRPr="00AB7EDD" w:rsidRDefault="00402D9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CA0C6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630</w:t>
            </w:r>
          </w:p>
        </w:tc>
        <w:tc>
          <w:tcPr>
            <w:tcW w:w="1304" w:type="dxa"/>
            <w:vAlign w:val="bottom"/>
          </w:tcPr>
          <w:p w14:paraId="4E9F2E31" w14:textId="670C2E9A" w:rsidR="007506B5" w:rsidRPr="00AB7EDD" w:rsidRDefault="00402D9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630</w:t>
            </w:r>
          </w:p>
        </w:tc>
      </w:tr>
      <w:tr w:rsidR="007506B5" w:rsidRPr="00AB7EDD" w14:paraId="482005CB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010043C8" w14:textId="77777777" w:rsidR="007506B5" w:rsidRPr="00AB7EDD" w:rsidRDefault="007506B5" w:rsidP="005F12DC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303" w:type="dxa"/>
            <w:vAlign w:val="bottom"/>
          </w:tcPr>
          <w:p w14:paraId="02350B27" w14:textId="123CC464" w:rsidR="007506B5" w:rsidRPr="00AB7EDD" w:rsidRDefault="00402D9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249</w:t>
            </w:r>
            <w:r w:rsidR="00CA0C6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793</w:t>
            </w:r>
          </w:p>
        </w:tc>
        <w:tc>
          <w:tcPr>
            <w:tcW w:w="1304" w:type="dxa"/>
            <w:vAlign w:val="bottom"/>
          </w:tcPr>
          <w:p w14:paraId="47F99330" w14:textId="229E4DCE" w:rsidR="007506B5" w:rsidRPr="00AB7EDD" w:rsidRDefault="00402D9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801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362</w:t>
            </w:r>
          </w:p>
        </w:tc>
        <w:tc>
          <w:tcPr>
            <w:tcW w:w="1303" w:type="dxa"/>
            <w:vAlign w:val="bottom"/>
          </w:tcPr>
          <w:p w14:paraId="4C906A5E" w14:textId="134FF9BC" w:rsidR="007506B5" w:rsidRPr="00AB7EDD" w:rsidRDefault="00CA0C6A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04" w:type="dxa"/>
            <w:vAlign w:val="bottom"/>
          </w:tcPr>
          <w:p w14:paraId="5B4D8624" w14:textId="6110894F" w:rsidR="007506B5" w:rsidRPr="00AB7EDD" w:rsidRDefault="007506B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7506B5" w:rsidRPr="00AB7EDD" w14:paraId="20704E7A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0F8B1A1C" w14:textId="77777777" w:rsidR="007506B5" w:rsidRPr="00AB7EDD" w:rsidRDefault="007506B5" w:rsidP="005F12DC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เจ้าหนี้จากการซื้อสินทรัพย์และอุปกรณ์</w:t>
            </w:r>
          </w:p>
        </w:tc>
        <w:tc>
          <w:tcPr>
            <w:tcW w:w="1303" w:type="dxa"/>
            <w:vAlign w:val="bottom"/>
          </w:tcPr>
          <w:p w14:paraId="66756415" w14:textId="6AC00670" w:rsidR="007506B5" w:rsidRPr="00AB7EDD" w:rsidRDefault="00402D9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CA0C6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199</w:t>
            </w:r>
            <w:r w:rsidR="00CA0C6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264</w:t>
            </w:r>
          </w:p>
        </w:tc>
        <w:tc>
          <w:tcPr>
            <w:tcW w:w="1304" w:type="dxa"/>
            <w:vAlign w:val="bottom"/>
          </w:tcPr>
          <w:p w14:paraId="408D7782" w14:textId="7722EF87" w:rsidR="007506B5" w:rsidRPr="00AB7EDD" w:rsidRDefault="00402D9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422</w:t>
            </w:r>
          </w:p>
        </w:tc>
        <w:tc>
          <w:tcPr>
            <w:tcW w:w="1303" w:type="dxa"/>
            <w:vAlign w:val="bottom"/>
          </w:tcPr>
          <w:p w14:paraId="0E2E9610" w14:textId="7E2C6E52" w:rsidR="007506B5" w:rsidRPr="00AB7EDD" w:rsidRDefault="00CA0C6A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04" w:type="dxa"/>
            <w:vAlign w:val="bottom"/>
          </w:tcPr>
          <w:p w14:paraId="2C3FA381" w14:textId="440B8ABF" w:rsidR="007506B5" w:rsidRPr="00AB7EDD" w:rsidRDefault="007506B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7506B5" w:rsidRPr="00AB7EDD" w14:paraId="64D286F1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0F7F6428" w14:textId="77777777" w:rsidR="007506B5" w:rsidRPr="00AB7EDD" w:rsidRDefault="007506B5" w:rsidP="005F12DC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เงินมัดจำตามสัญญา</w:t>
            </w:r>
          </w:p>
        </w:tc>
        <w:tc>
          <w:tcPr>
            <w:tcW w:w="1303" w:type="dxa"/>
            <w:vAlign w:val="bottom"/>
          </w:tcPr>
          <w:p w14:paraId="25321119" w14:textId="6EDDC644" w:rsidR="007506B5" w:rsidRPr="00AB7EDD" w:rsidRDefault="00402D9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942</w:t>
            </w:r>
            <w:r w:rsidR="00CA0C6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078</w:t>
            </w:r>
          </w:p>
        </w:tc>
        <w:tc>
          <w:tcPr>
            <w:tcW w:w="1304" w:type="dxa"/>
            <w:vAlign w:val="bottom"/>
          </w:tcPr>
          <w:p w14:paraId="0CC6B943" w14:textId="76420160" w:rsidR="007506B5" w:rsidRPr="00AB7EDD" w:rsidRDefault="00402D9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493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059</w:t>
            </w:r>
          </w:p>
        </w:tc>
        <w:tc>
          <w:tcPr>
            <w:tcW w:w="1303" w:type="dxa"/>
            <w:vAlign w:val="bottom"/>
          </w:tcPr>
          <w:p w14:paraId="3EBDF643" w14:textId="09913581" w:rsidR="007506B5" w:rsidRPr="00AB7EDD" w:rsidRDefault="00CA0C6A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04" w:type="dxa"/>
            <w:vAlign w:val="bottom"/>
          </w:tcPr>
          <w:p w14:paraId="189D47A7" w14:textId="098C4C0E" w:rsidR="007506B5" w:rsidRPr="00AB7EDD" w:rsidRDefault="007506B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7506B5" w:rsidRPr="00AB7EDD" w14:paraId="3590063B" w14:textId="77777777" w:rsidTr="00B92935">
        <w:trPr>
          <w:cantSplit/>
          <w:trHeight w:val="120"/>
        </w:trPr>
        <w:tc>
          <w:tcPr>
            <w:tcW w:w="4147" w:type="dxa"/>
            <w:shd w:val="clear" w:color="auto" w:fill="auto"/>
            <w:vAlign w:val="bottom"/>
          </w:tcPr>
          <w:p w14:paraId="25E771D6" w14:textId="2C70BDEF" w:rsidR="007506B5" w:rsidRPr="00AB7EDD" w:rsidRDefault="007506B5" w:rsidP="005F12DC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เจ้าหนี้อื่น - กิจการอื่น</w:t>
            </w:r>
          </w:p>
        </w:tc>
        <w:tc>
          <w:tcPr>
            <w:tcW w:w="1303" w:type="dxa"/>
            <w:shd w:val="clear" w:color="auto" w:fill="auto"/>
            <w:vAlign w:val="bottom"/>
          </w:tcPr>
          <w:p w14:paraId="3B06F0A4" w14:textId="67315207" w:rsidR="007506B5" w:rsidRPr="00AB7EDD" w:rsidRDefault="00402D9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495EF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601</w:t>
            </w:r>
            <w:r w:rsidR="00495EF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990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144A8B83" w14:textId="1071841C" w:rsidR="007506B5" w:rsidRPr="00AB7EDD" w:rsidRDefault="00402D9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335</w:t>
            </w:r>
          </w:p>
        </w:tc>
        <w:tc>
          <w:tcPr>
            <w:tcW w:w="1303" w:type="dxa"/>
            <w:shd w:val="clear" w:color="auto" w:fill="auto"/>
            <w:vAlign w:val="bottom"/>
          </w:tcPr>
          <w:p w14:paraId="0AD6E275" w14:textId="1F4E13B0" w:rsidR="007506B5" w:rsidRPr="00AB7EDD" w:rsidRDefault="00402D9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A0C6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094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0BA4904" w14:textId="2FE5E1B8" w:rsidR="007506B5" w:rsidRPr="00AB7EDD" w:rsidRDefault="00402D9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728</w:t>
            </w:r>
          </w:p>
        </w:tc>
      </w:tr>
      <w:tr w:rsidR="007506B5" w:rsidRPr="00AB7EDD" w14:paraId="59101734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714BCEF0" w14:textId="77777777" w:rsidR="007506B5" w:rsidRPr="00AB7EDD" w:rsidRDefault="007506B5" w:rsidP="005F12DC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303" w:type="dxa"/>
            <w:vAlign w:val="bottom"/>
          </w:tcPr>
          <w:p w14:paraId="044EAE4C" w14:textId="2C1B132C" w:rsidR="007506B5" w:rsidRPr="00AB7EDD" w:rsidRDefault="00402D95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CA0C6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589</w:t>
            </w:r>
            <w:r w:rsidR="00CA0C6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844</w:t>
            </w:r>
          </w:p>
        </w:tc>
        <w:tc>
          <w:tcPr>
            <w:tcW w:w="1304" w:type="dxa"/>
            <w:vAlign w:val="bottom"/>
          </w:tcPr>
          <w:p w14:paraId="59815CAB" w14:textId="1AADFD7B" w:rsidR="007506B5" w:rsidRPr="00AB7EDD" w:rsidRDefault="00402D95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733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096</w:t>
            </w:r>
          </w:p>
        </w:tc>
        <w:tc>
          <w:tcPr>
            <w:tcW w:w="1303" w:type="dxa"/>
            <w:vAlign w:val="bottom"/>
          </w:tcPr>
          <w:p w14:paraId="52CCFBC3" w14:textId="3E9F0C62" w:rsidR="007506B5" w:rsidRPr="00AB7EDD" w:rsidRDefault="00402D95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609</w:t>
            </w:r>
            <w:r w:rsidR="00CA0C6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120</w:t>
            </w:r>
          </w:p>
        </w:tc>
        <w:tc>
          <w:tcPr>
            <w:tcW w:w="1304" w:type="dxa"/>
            <w:vAlign w:val="bottom"/>
          </w:tcPr>
          <w:p w14:paraId="1CE35A68" w14:textId="33120497" w:rsidR="007506B5" w:rsidRPr="00AB7EDD" w:rsidRDefault="00402D95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439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919</w:t>
            </w:r>
          </w:p>
        </w:tc>
      </w:tr>
      <w:tr w:rsidR="007506B5" w:rsidRPr="00AB7EDD" w14:paraId="3F549532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59571469" w14:textId="77777777" w:rsidR="007506B5" w:rsidRPr="00AB7EDD" w:rsidRDefault="007506B5" w:rsidP="005F12DC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303" w:type="dxa"/>
            <w:vAlign w:val="bottom"/>
          </w:tcPr>
          <w:p w14:paraId="7CB6D6E8" w14:textId="696F8841" w:rsidR="007506B5" w:rsidRPr="00AB7EDD" w:rsidRDefault="00402D95" w:rsidP="005F12D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495EF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231</w:t>
            </w:r>
            <w:r w:rsidR="00495EF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641</w:t>
            </w:r>
          </w:p>
        </w:tc>
        <w:tc>
          <w:tcPr>
            <w:tcW w:w="1304" w:type="dxa"/>
            <w:vAlign w:val="bottom"/>
          </w:tcPr>
          <w:p w14:paraId="0D5F8F86" w14:textId="56056D1B" w:rsidR="007506B5" w:rsidRPr="00AB7EDD" w:rsidRDefault="00402D95" w:rsidP="005F12D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036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372</w:t>
            </w:r>
          </w:p>
        </w:tc>
        <w:tc>
          <w:tcPr>
            <w:tcW w:w="1303" w:type="dxa"/>
            <w:vAlign w:val="bottom"/>
          </w:tcPr>
          <w:p w14:paraId="2611CA4B" w14:textId="48EFAABC" w:rsidR="007506B5" w:rsidRPr="00AB7EDD" w:rsidRDefault="00402D95" w:rsidP="005F12D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838</w:t>
            </w:r>
            <w:r w:rsidR="00CA0C6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647</w:t>
            </w:r>
          </w:p>
        </w:tc>
        <w:tc>
          <w:tcPr>
            <w:tcW w:w="1304" w:type="dxa"/>
            <w:vAlign w:val="bottom"/>
          </w:tcPr>
          <w:p w14:paraId="138A6515" w14:textId="5015DBE1" w:rsidR="007506B5" w:rsidRPr="00AB7EDD" w:rsidRDefault="00402D95" w:rsidP="005F12D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780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482</w:t>
            </w:r>
          </w:p>
        </w:tc>
      </w:tr>
    </w:tbl>
    <w:p w14:paraId="2AEC6C58" w14:textId="77777777" w:rsidR="004C6E11" w:rsidRPr="005F12DC" w:rsidRDefault="004C6E11" w:rsidP="005F12DC">
      <w:pPr>
        <w:pStyle w:val="a1"/>
        <w:tabs>
          <w:tab w:val="right" w:pos="7200"/>
          <w:tab w:val="right" w:pos="9000"/>
        </w:tabs>
        <w:ind w:left="547" w:right="-5057"/>
        <w:jc w:val="thaiDistribute"/>
        <w:rPr>
          <w:rFonts w:ascii="Browallia New" w:hAnsi="Browallia New" w:cs="Browallia New"/>
          <w:sz w:val="16"/>
          <w:szCs w:val="16"/>
          <w:cs/>
        </w:rPr>
      </w:pPr>
    </w:p>
    <w:p w14:paraId="4B0522E4" w14:textId="54CAC7B1" w:rsidR="004C6E11" w:rsidRPr="00AB7EDD" w:rsidRDefault="00402D95" w:rsidP="005F12DC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24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หนี้สินหมุนเวียนอื่น</w:t>
      </w:r>
    </w:p>
    <w:tbl>
      <w:tblPr>
        <w:tblW w:w="9361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4147"/>
        <w:gridCol w:w="1303"/>
        <w:gridCol w:w="1304"/>
        <w:gridCol w:w="1303"/>
        <w:gridCol w:w="1304"/>
      </w:tblGrid>
      <w:tr w:rsidR="004C6E11" w:rsidRPr="00AB7EDD" w14:paraId="77508BBD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1F186424" w14:textId="77777777" w:rsidR="004C6E11" w:rsidRPr="00AB7EDD" w:rsidRDefault="004C6E11" w:rsidP="005F12DC">
            <w:pPr>
              <w:spacing w:line="240" w:lineRule="auto"/>
              <w:ind w:left="324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607" w:type="dxa"/>
            <w:gridSpan w:val="2"/>
            <w:vAlign w:val="bottom"/>
          </w:tcPr>
          <w:p w14:paraId="05C66E5B" w14:textId="77777777" w:rsidR="004C6E11" w:rsidRPr="00AB7EDD" w:rsidRDefault="004C6E11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07" w:type="dxa"/>
            <w:gridSpan w:val="2"/>
            <w:vAlign w:val="bottom"/>
          </w:tcPr>
          <w:p w14:paraId="28845228" w14:textId="77777777" w:rsidR="004C6E11" w:rsidRPr="00AB7EDD" w:rsidRDefault="004C6E11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506B5" w:rsidRPr="00AB7EDD" w14:paraId="100D38A9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680DCF3D" w14:textId="77777777" w:rsidR="007506B5" w:rsidRPr="00AB7EDD" w:rsidRDefault="007506B5" w:rsidP="005F12DC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03" w:type="dxa"/>
            <w:vAlign w:val="bottom"/>
          </w:tcPr>
          <w:p w14:paraId="74D4417B" w14:textId="34894E7F" w:rsidR="007506B5" w:rsidRPr="00AB7EDD" w:rsidRDefault="007506B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04" w:type="dxa"/>
            <w:vAlign w:val="bottom"/>
          </w:tcPr>
          <w:p w14:paraId="0DE10239" w14:textId="7E04EC5B" w:rsidR="007506B5" w:rsidRPr="00AB7EDD" w:rsidRDefault="007506B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03" w:type="dxa"/>
            <w:vAlign w:val="bottom"/>
          </w:tcPr>
          <w:p w14:paraId="0C1F05F9" w14:textId="0FADA37D" w:rsidR="007506B5" w:rsidRPr="00AB7EDD" w:rsidRDefault="007506B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04" w:type="dxa"/>
            <w:vAlign w:val="bottom"/>
          </w:tcPr>
          <w:p w14:paraId="1D34DCF4" w14:textId="3C9432E8" w:rsidR="007506B5" w:rsidRPr="00AB7EDD" w:rsidRDefault="007506B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4C6E11" w:rsidRPr="00AB7EDD" w14:paraId="2B0B8CA8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664371D3" w14:textId="77777777" w:rsidR="004C6E11" w:rsidRPr="00AB7EDD" w:rsidRDefault="004C6E11" w:rsidP="005F12DC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03" w:type="dxa"/>
            <w:vAlign w:val="bottom"/>
          </w:tcPr>
          <w:p w14:paraId="4472A1F7" w14:textId="77777777" w:rsidR="004C6E11" w:rsidRPr="00AB7EDD" w:rsidRDefault="004C6E11" w:rsidP="005F12DC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14:paraId="7CBC534C" w14:textId="77777777" w:rsidR="004C6E11" w:rsidRPr="00AB7EDD" w:rsidRDefault="004C6E11" w:rsidP="005F12DC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3" w:type="dxa"/>
            <w:vAlign w:val="bottom"/>
          </w:tcPr>
          <w:p w14:paraId="5FD49141" w14:textId="77777777" w:rsidR="004C6E11" w:rsidRPr="00AB7EDD" w:rsidRDefault="004C6E11" w:rsidP="005F12DC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14:paraId="78D5542F" w14:textId="77777777" w:rsidR="004C6E11" w:rsidRPr="00AB7EDD" w:rsidRDefault="004C6E11" w:rsidP="005F12DC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AB7EDD" w14:paraId="7B03112D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751FCCFD" w14:textId="77777777" w:rsidR="004C6E11" w:rsidRPr="00AB7EDD" w:rsidRDefault="004C6E11" w:rsidP="005F12DC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303" w:type="dxa"/>
            <w:vAlign w:val="bottom"/>
          </w:tcPr>
          <w:p w14:paraId="6007FC72" w14:textId="77777777" w:rsidR="004C6E11" w:rsidRPr="00AB7EDD" w:rsidRDefault="004C6E11" w:rsidP="005F12DC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4" w:type="dxa"/>
            <w:vAlign w:val="bottom"/>
          </w:tcPr>
          <w:p w14:paraId="2D6C890B" w14:textId="77777777" w:rsidR="004C6E11" w:rsidRPr="00AB7EDD" w:rsidRDefault="004C6E11" w:rsidP="005F12DC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3" w:type="dxa"/>
            <w:vAlign w:val="bottom"/>
          </w:tcPr>
          <w:p w14:paraId="37D2267D" w14:textId="77777777" w:rsidR="004C6E11" w:rsidRPr="00AB7EDD" w:rsidRDefault="004C6E11" w:rsidP="005F12DC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4" w:type="dxa"/>
            <w:vAlign w:val="bottom"/>
          </w:tcPr>
          <w:p w14:paraId="141B6BCB" w14:textId="77777777" w:rsidR="004C6E11" w:rsidRPr="00AB7EDD" w:rsidRDefault="004C6E11" w:rsidP="005F12DC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7506B5" w:rsidRPr="00AB7EDD" w14:paraId="476BEA42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3FB6E1A9" w14:textId="77777777" w:rsidR="007506B5" w:rsidRPr="00AB7EDD" w:rsidRDefault="007506B5" w:rsidP="005F12DC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ภาษีหัก ณ ที่จ่ายค้างจ่าย</w:t>
            </w:r>
          </w:p>
        </w:tc>
        <w:tc>
          <w:tcPr>
            <w:tcW w:w="1303" w:type="dxa"/>
            <w:vAlign w:val="center"/>
          </w:tcPr>
          <w:p w14:paraId="65FBE30A" w14:textId="03BD0B6F" w:rsidR="007506B5" w:rsidRPr="00AB7EDD" w:rsidRDefault="00402D9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95EF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082</w:t>
            </w:r>
            <w:r w:rsidR="00495EF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684</w:t>
            </w:r>
          </w:p>
        </w:tc>
        <w:tc>
          <w:tcPr>
            <w:tcW w:w="1304" w:type="dxa"/>
            <w:vAlign w:val="center"/>
          </w:tcPr>
          <w:p w14:paraId="0B41DDE3" w14:textId="1946621F" w:rsidR="007506B5" w:rsidRPr="00AB7EDD" w:rsidRDefault="00402D9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982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762</w:t>
            </w:r>
          </w:p>
        </w:tc>
        <w:tc>
          <w:tcPr>
            <w:tcW w:w="1303" w:type="dxa"/>
            <w:vAlign w:val="center"/>
          </w:tcPr>
          <w:p w14:paraId="78EA0C7A" w14:textId="703A0D4B" w:rsidR="007506B5" w:rsidRPr="00AB7EDD" w:rsidRDefault="00402D9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231</w:t>
            </w:r>
            <w:r w:rsidR="00495EF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469</w:t>
            </w:r>
          </w:p>
        </w:tc>
        <w:tc>
          <w:tcPr>
            <w:tcW w:w="1304" w:type="dxa"/>
            <w:vAlign w:val="center"/>
          </w:tcPr>
          <w:p w14:paraId="45ED9B4E" w14:textId="537406C6" w:rsidR="007506B5" w:rsidRPr="00AB7EDD" w:rsidRDefault="00402D9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245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148</w:t>
            </w:r>
          </w:p>
        </w:tc>
      </w:tr>
      <w:tr w:rsidR="007506B5" w:rsidRPr="00AB7EDD" w14:paraId="14ABF0DC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1206C789" w14:textId="77777777" w:rsidR="007506B5" w:rsidRPr="00AB7EDD" w:rsidRDefault="007506B5" w:rsidP="005F12DC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ภาษีมูลค่าเพิ่มค้างจ่าย</w:t>
            </w:r>
          </w:p>
        </w:tc>
        <w:tc>
          <w:tcPr>
            <w:tcW w:w="1303" w:type="dxa"/>
            <w:vAlign w:val="center"/>
          </w:tcPr>
          <w:p w14:paraId="29219947" w14:textId="38E522FD" w:rsidR="007506B5" w:rsidRPr="00AB7EDD" w:rsidRDefault="00402D95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495EF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363</w:t>
            </w:r>
            <w:r w:rsidR="00495EF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098</w:t>
            </w:r>
          </w:p>
        </w:tc>
        <w:tc>
          <w:tcPr>
            <w:tcW w:w="1304" w:type="dxa"/>
            <w:vAlign w:val="center"/>
          </w:tcPr>
          <w:p w14:paraId="09020FB7" w14:textId="4B401F60" w:rsidR="007506B5" w:rsidRPr="00AB7EDD" w:rsidRDefault="00402D95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725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055</w:t>
            </w:r>
          </w:p>
        </w:tc>
        <w:tc>
          <w:tcPr>
            <w:tcW w:w="1303" w:type="dxa"/>
            <w:vAlign w:val="center"/>
          </w:tcPr>
          <w:p w14:paraId="2F218792" w14:textId="794943BB" w:rsidR="007506B5" w:rsidRPr="00AB7EDD" w:rsidRDefault="00402D95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431</w:t>
            </w:r>
            <w:r w:rsidR="00495EF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688</w:t>
            </w:r>
          </w:p>
        </w:tc>
        <w:tc>
          <w:tcPr>
            <w:tcW w:w="1304" w:type="dxa"/>
            <w:vAlign w:val="center"/>
          </w:tcPr>
          <w:p w14:paraId="345AA656" w14:textId="5C24ED1E" w:rsidR="007506B5" w:rsidRPr="00AB7EDD" w:rsidRDefault="00402D95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380</w:t>
            </w:r>
          </w:p>
        </w:tc>
      </w:tr>
      <w:tr w:rsidR="007506B5" w:rsidRPr="00AB7EDD" w14:paraId="532A7637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7222C672" w14:textId="77777777" w:rsidR="007506B5" w:rsidRPr="00AB7EDD" w:rsidRDefault="007506B5" w:rsidP="005F12DC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303" w:type="dxa"/>
            <w:vAlign w:val="center"/>
          </w:tcPr>
          <w:p w14:paraId="3B23F621" w14:textId="3A06DAFE" w:rsidR="007506B5" w:rsidRPr="00AB7EDD" w:rsidRDefault="00402D95" w:rsidP="005F12D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495EF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445</w:t>
            </w:r>
            <w:r w:rsidR="00495EF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782</w:t>
            </w:r>
          </w:p>
        </w:tc>
        <w:tc>
          <w:tcPr>
            <w:tcW w:w="1304" w:type="dxa"/>
            <w:vAlign w:val="center"/>
          </w:tcPr>
          <w:p w14:paraId="6DA62D6C" w14:textId="3613B21F" w:rsidR="007506B5" w:rsidRPr="00AB7EDD" w:rsidRDefault="00402D95" w:rsidP="005F12D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707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817</w:t>
            </w:r>
          </w:p>
        </w:tc>
        <w:tc>
          <w:tcPr>
            <w:tcW w:w="1303" w:type="dxa"/>
            <w:vAlign w:val="center"/>
          </w:tcPr>
          <w:p w14:paraId="1B29757B" w14:textId="0A3FE65F" w:rsidR="007506B5" w:rsidRPr="00AB7EDD" w:rsidRDefault="00402D95" w:rsidP="005F12D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663</w:t>
            </w:r>
            <w:r w:rsidR="00495EF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157</w:t>
            </w:r>
          </w:p>
        </w:tc>
        <w:tc>
          <w:tcPr>
            <w:tcW w:w="1304" w:type="dxa"/>
            <w:vAlign w:val="center"/>
          </w:tcPr>
          <w:p w14:paraId="208CC33B" w14:textId="550FF42C" w:rsidR="007506B5" w:rsidRPr="00AB7EDD" w:rsidRDefault="00402D95" w:rsidP="005F12D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701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528</w:t>
            </w:r>
          </w:p>
        </w:tc>
      </w:tr>
    </w:tbl>
    <w:p w14:paraId="1F05F645" w14:textId="77777777" w:rsidR="004C6E11" w:rsidRPr="005F12DC" w:rsidRDefault="004C6E11" w:rsidP="005F12DC">
      <w:pPr>
        <w:pStyle w:val="a1"/>
        <w:tabs>
          <w:tab w:val="right" w:pos="7200"/>
          <w:tab w:val="right" w:pos="9000"/>
        </w:tabs>
        <w:ind w:left="547" w:right="-5057"/>
        <w:jc w:val="thaiDistribute"/>
        <w:rPr>
          <w:rFonts w:ascii="Browallia New" w:hAnsi="Browallia New" w:cs="Browallia New"/>
          <w:sz w:val="16"/>
          <w:szCs w:val="16"/>
          <w:cs/>
        </w:rPr>
      </w:pPr>
    </w:p>
    <w:p w14:paraId="42C58A2F" w14:textId="72F83A50" w:rsidR="004C6E11" w:rsidRPr="00AB7EDD" w:rsidRDefault="00402D95" w:rsidP="005F12DC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25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เงินกู้ยืม</w:t>
      </w:r>
      <w:r w:rsidR="004C6E11"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</w:p>
    <w:tbl>
      <w:tblPr>
        <w:tblW w:w="9551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1276"/>
        <w:gridCol w:w="1276"/>
        <w:gridCol w:w="1276"/>
        <w:gridCol w:w="1275"/>
      </w:tblGrid>
      <w:tr w:rsidR="00F912D6" w:rsidRPr="00AB7EDD" w14:paraId="72D287DE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74B8D025" w14:textId="77777777" w:rsidR="00F912D6" w:rsidRPr="00AB7EDD" w:rsidRDefault="00F912D6" w:rsidP="005F12DC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938" w:type="dxa"/>
          </w:tcPr>
          <w:p w14:paraId="22425CE9" w14:textId="77777777" w:rsidR="00F912D6" w:rsidRPr="00AB7EDD" w:rsidRDefault="00F912D6" w:rsidP="005F12DC">
            <w:pPr>
              <w:pStyle w:val="a2"/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77B6A01E" w14:textId="1EBF0C2A" w:rsidR="00F912D6" w:rsidRPr="00AB7EDD" w:rsidRDefault="00F912D6" w:rsidP="005F12DC">
            <w:pPr>
              <w:pStyle w:val="a2"/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highlight w:val="yellow"/>
                <w:cs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51" w:type="dxa"/>
            <w:gridSpan w:val="2"/>
            <w:vAlign w:val="bottom"/>
          </w:tcPr>
          <w:p w14:paraId="39F7CF25" w14:textId="4ACB2798" w:rsidR="00F912D6" w:rsidRPr="00AB7EDD" w:rsidRDefault="00F912D6" w:rsidP="005F12DC">
            <w:pPr>
              <w:pStyle w:val="a2"/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highlight w:val="yellow"/>
                <w:cs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506B5" w:rsidRPr="00AB7EDD" w14:paraId="33F19B22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50C29B52" w14:textId="77777777" w:rsidR="007506B5" w:rsidRPr="00AB7EDD" w:rsidRDefault="007506B5" w:rsidP="005F12DC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938" w:type="dxa"/>
          </w:tcPr>
          <w:p w14:paraId="15289551" w14:textId="77777777" w:rsidR="007506B5" w:rsidRPr="00AB7EDD" w:rsidRDefault="007506B5" w:rsidP="005F12D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76" w:type="dxa"/>
            <w:vAlign w:val="bottom"/>
          </w:tcPr>
          <w:p w14:paraId="7F814387" w14:textId="131157F5" w:rsidR="007506B5" w:rsidRPr="00AB7EDD" w:rsidRDefault="007506B5" w:rsidP="005F12D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76" w:type="dxa"/>
            <w:vAlign w:val="bottom"/>
          </w:tcPr>
          <w:p w14:paraId="1D089EC3" w14:textId="7F737F31" w:rsidR="007506B5" w:rsidRPr="00AB7EDD" w:rsidRDefault="007506B5" w:rsidP="005F12D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76" w:type="dxa"/>
            <w:vAlign w:val="bottom"/>
          </w:tcPr>
          <w:p w14:paraId="54CD7A45" w14:textId="0AF8E976" w:rsidR="007506B5" w:rsidRPr="00AB7EDD" w:rsidRDefault="007506B5" w:rsidP="005F12D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75" w:type="dxa"/>
            <w:vAlign w:val="bottom"/>
          </w:tcPr>
          <w:p w14:paraId="69D88EF7" w14:textId="2F1838AB" w:rsidR="007506B5" w:rsidRPr="00AB7EDD" w:rsidRDefault="007506B5" w:rsidP="005F12D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AB7EDD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2563</w:t>
            </w:r>
          </w:p>
        </w:tc>
      </w:tr>
      <w:tr w:rsidR="00F912D6" w:rsidRPr="00AB7EDD" w14:paraId="44EF99B9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56D9356D" w14:textId="77777777" w:rsidR="00F912D6" w:rsidRPr="00AB7EDD" w:rsidRDefault="00F912D6" w:rsidP="005F12DC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938" w:type="dxa"/>
          </w:tcPr>
          <w:p w14:paraId="60BA6BE2" w14:textId="757F24FF" w:rsidR="00F912D6" w:rsidRPr="00AB7EDD" w:rsidRDefault="00E86698" w:rsidP="005F12DC">
            <w:pPr>
              <w:pStyle w:val="a2"/>
              <w:pBdr>
                <w:bottom w:val="single" w:sz="4" w:space="1" w:color="auto"/>
              </w:pBdr>
              <w:ind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หมายเหตุ</w:t>
            </w:r>
          </w:p>
        </w:tc>
        <w:tc>
          <w:tcPr>
            <w:tcW w:w="1276" w:type="dxa"/>
            <w:vAlign w:val="bottom"/>
          </w:tcPr>
          <w:p w14:paraId="3D7DB6D2" w14:textId="50F4F727" w:rsidR="00F912D6" w:rsidRPr="00AB7EDD" w:rsidRDefault="00F912D6" w:rsidP="005F12DC">
            <w:pPr>
              <w:pStyle w:val="a2"/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276" w:type="dxa"/>
            <w:vAlign w:val="bottom"/>
          </w:tcPr>
          <w:p w14:paraId="1ADB74A0" w14:textId="1364EE00" w:rsidR="00F912D6" w:rsidRPr="00AB7EDD" w:rsidRDefault="00F912D6" w:rsidP="005F12DC">
            <w:pPr>
              <w:pStyle w:val="a2"/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276" w:type="dxa"/>
            <w:vAlign w:val="bottom"/>
          </w:tcPr>
          <w:p w14:paraId="65E37AC6" w14:textId="6EBF571C" w:rsidR="00F912D6" w:rsidRPr="00AB7EDD" w:rsidRDefault="00F912D6" w:rsidP="005F12DC">
            <w:pPr>
              <w:pStyle w:val="a2"/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275" w:type="dxa"/>
            <w:vAlign w:val="bottom"/>
          </w:tcPr>
          <w:p w14:paraId="62E9F883" w14:textId="77777777" w:rsidR="00F912D6" w:rsidRPr="00AB7EDD" w:rsidRDefault="00F912D6" w:rsidP="005F12DC">
            <w:pPr>
              <w:pStyle w:val="a2"/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F912D6" w:rsidRPr="00AB7EDD" w14:paraId="6DC3987F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36E929C5" w14:textId="77777777" w:rsidR="00F912D6" w:rsidRPr="00AB7EDD" w:rsidRDefault="00F912D6" w:rsidP="005F12DC">
            <w:pPr>
              <w:pStyle w:val="Footer"/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highlight w:val="yellow"/>
                <w:cs/>
              </w:rPr>
            </w:pPr>
          </w:p>
        </w:tc>
        <w:tc>
          <w:tcPr>
            <w:tcW w:w="938" w:type="dxa"/>
          </w:tcPr>
          <w:p w14:paraId="530C6915" w14:textId="77777777" w:rsidR="00F912D6" w:rsidRPr="00AB7EDD" w:rsidRDefault="00F912D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highlight w:val="yellow"/>
                <w:cs/>
              </w:rPr>
            </w:pPr>
          </w:p>
        </w:tc>
        <w:tc>
          <w:tcPr>
            <w:tcW w:w="1276" w:type="dxa"/>
          </w:tcPr>
          <w:p w14:paraId="1407C53A" w14:textId="6AC99956" w:rsidR="00F912D6" w:rsidRPr="00AB7EDD" w:rsidRDefault="00F912D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highlight w:val="yellow"/>
                <w:cs/>
              </w:rPr>
            </w:pPr>
          </w:p>
        </w:tc>
        <w:tc>
          <w:tcPr>
            <w:tcW w:w="1276" w:type="dxa"/>
          </w:tcPr>
          <w:p w14:paraId="0926007D" w14:textId="77777777" w:rsidR="00F912D6" w:rsidRPr="00AB7EDD" w:rsidRDefault="00F912D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highlight w:val="yellow"/>
                <w:cs/>
              </w:rPr>
            </w:pPr>
          </w:p>
        </w:tc>
        <w:tc>
          <w:tcPr>
            <w:tcW w:w="1276" w:type="dxa"/>
            <w:vAlign w:val="bottom"/>
          </w:tcPr>
          <w:p w14:paraId="29F4430F" w14:textId="7015EBE6" w:rsidR="00F912D6" w:rsidRPr="00AB7EDD" w:rsidRDefault="00F912D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highlight w:val="yellow"/>
                <w:cs/>
              </w:rPr>
            </w:pPr>
          </w:p>
        </w:tc>
        <w:tc>
          <w:tcPr>
            <w:tcW w:w="1275" w:type="dxa"/>
            <w:vAlign w:val="bottom"/>
          </w:tcPr>
          <w:p w14:paraId="1ABD5DC9" w14:textId="77777777" w:rsidR="00F912D6" w:rsidRPr="00AB7EDD" w:rsidRDefault="00F912D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highlight w:val="yellow"/>
                <w:cs/>
              </w:rPr>
            </w:pPr>
          </w:p>
        </w:tc>
      </w:tr>
      <w:tr w:rsidR="00F912D6" w:rsidRPr="00AB7EDD" w14:paraId="5B618767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03BE2DFC" w14:textId="77777777" w:rsidR="00F912D6" w:rsidRPr="00AB7EDD" w:rsidRDefault="00F912D6" w:rsidP="005F12DC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938" w:type="dxa"/>
          </w:tcPr>
          <w:p w14:paraId="083C3C8A" w14:textId="77777777" w:rsidR="00F912D6" w:rsidRPr="00AB7EDD" w:rsidRDefault="00F912D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5E8717D5" w14:textId="1E2839C0" w:rsidR="00F912D6" w:rsidRPr="00AB7EDD" w:rsidRDefault="00F912D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7FAA24EF" w14:textId="77777777" w:rsidR="00F912D6" w:rsidRPr="00AB7EDD" w:rsidRDefault="00F912D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vAlign w:val="bottom"/>
          </w:tcPr>
          <w:p w14:paraId="31F6DB1D" w14:textId="11ED7AA7" w:rsidR="00F912D6" w:rsidRPr="00AB7EDD" w:rsidRDefault="00F912D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5" w:type="dxa"/>
            <w:vAlign w:val="bottom"/>
          </w:tcPr>
          <w:p w14:paraId="6640B4B6" w14:textId="77777777" w:rsidR="00F912D6" w:rsidRPr="00AB7EDD" w:rsidRDefault="00F912D6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7506B5" w:rsidRPr="00AB7EDD" w14:paraId="190F4FB2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479459BA" w14:textId="65544F78" w:rsidR="007506B5" w:rsidRPr="00AB7EDD" w:rsidRDefault="007506B5" w:rsidP="005F12DC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เงินกู้ยืมระยะสั้นจากธนาคาร</w:t>
            </w:r>
          </w:p>
        </w:tc>
        <w:tc>
          <w:tcPr>
            <w:tcW w:w="938" w:type="dxa"/>
          </w:tcPr>
          <w:p w14:paraId="2104AB88" w14:textId="7595AAE1" w:rsidR="007506B5" w:rsidRPr="00AB7EDD" w:rsidRDefault="007506B5" w:rsidP="005F12DC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(ก)</w:t>
            </w:r>
          </w:p>
        </w:tc>
        <w:tc>
          <w:tcPr>
            <w:tcW w:w="1276" w:type="dxa"/>
          </w:tcPr>
          <w:p w14:paraId="714D4007" w14:textId="3C525A83" w:rsidR="007506B5" w:rsidRPr="00AB7EDD" w:rsidRDefault="00DD2CDF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14:paraId="3B9E3957" w14:textId="5417186A" w:rsidR="007506B5" w:rsidRPr="00AB7EDD" w:rsidRDefault="00402D9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76" w:type="dxa"/>
          </w:tcPr>
          <w:p w14:paraId="21431036" w14:textId="52BF345C" w:rsidR="007506B5" w:rsidRPr="00AB7EDD" w:rsidRDefault="00DD2CDF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14:paraId="24D1A0B7" w14:textId="33D925AB" w:rsidR="007506B5" w:rsidRPr="00AB7EDD" w:rsidRDefault="00402D9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7506B5" w:rsidRPr="00AB7EDD" w14:paraId="3A607A08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43216310" w14:textId="1C248AC1" w:rsidR="007506B5" w:rsidRPr="00AB7EDD" w:rsidRDefault="007506B5" w:rsidP="005F12DC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ส่วนของเงินกู้ยืมระยะยาวที่ถึงกำหนด</w:t>
            </w:r>
          </w:p>
        </w:tc>
        <w:tc>
          <w:tcPr>
            <w:tcW w:w="938" w:type="dxa"/>
          </w:tcPr>
          <w:p w14:paraId="56501187" w14:textId="77777777" w:rsidR="007506B5" w:rsidRPr="00AB7EDD" w:rsidRDefault="007506B5" w:rsidP="005F12DC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700BB028" w14:textId="4B354976" w:rsidR="007506B5" w:rsidRPr="00AB7EDD" w:rsidRDefault="007506B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0B71CED1" w14:textId="77777777" w:rsidR="007506B5" w:rsidRPr="00AB7EDD" w:rsidRDefault="007506B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vAlign w:val="bottom"/>
          </w:tcPr>
          <w:p w14:paraId="72E247CF" w14:textId="400A8E8E" w:rsidR="007506B5" w:rsidRPr="00AB7EDD" w:rsidRDefault="007506B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5" w:type="dxa"/>
            <w:vAlign w:val="bottom"/>
          </w:tcPr>
          <w:p w14:paraId="6DE9B8B9" w14:textId="77777777" w:rsidR="007506B5" w:rsidRPr="00AB7EDD" w:rsidRDefault="007506B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</w:tr>
      <w:tr w:rsidR="007506B5" w:rsidRPr="00AB7EDD" w14:paraId="5414FAD1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1E445E67" w14:textId="6EF64011" w:rsidR="007506B5" w:rsidRPr="00AB7EDD" w:rsidRDefault="007506B5" w:rsidP="005F12DC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  <w:t xml:space="preserve">   </w:t>
            </w:r>
            <w:r w:rsidRPr="00AB7EDD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ชำระภายในหนึ่งปี</w:t>
            </w:r>
          </w:p>
        </w:tc>
        <w:tc>
          <w:tcPr>
            <w:tcW w:w="938" w:type="dxa"/>
          </w:tcPr>
          <w:p w14:paraId="6FE00969" w14:textId="77777777" w:rsidR="007506B5" w:rsidRPr="00AB7EDD" w:rsidRDefault="007506B5" w:rsidP="005F12DC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3FE64705" w14:textId="58BD43D4" w:rsidR="007506B5" w:rsidRPr="00AB7EDD" w:rsidRDefault="007506B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003F6E1A" w14:textId="77777777" w:rsidR="007506B5" w:rsidRPr="00AB7EDD" w:rsidRDefault="007506B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vAlign w:val="bottom"/>
          </w:tcPr>
          <w:p w14:paraId="1C6F8269" w14:textId="77777777" w:rsidR="007506B5" w:rsidRPr="00AB7EDD" w:rsidRDefault="007506B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5" w:type="dxa"/>
            <w:vAlign w:val="bottom"/>
          </w:tcPr>
          <w:p w14:paraId="7CEABB00" w14:textId="77777777" w:rsidR="007506B5" w:rsidRPr="00AB7EDD" w:rsidRDefault="007506B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</w:tr>
      <w:tr w:rsidR="007506B5" w:rsidRPr="00AB7EDD" w14:paraId="7DCF6B75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1BE8FBC6" w14:textId="5E5F66EA" w:rsidR="007506B5" w:rsidRPr="00AB7EDD" w:rsidRDefault="007506B5" w:rsidP="005F12DC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- </w:t>
            </w:r>
            <w:r w:rsidRPr="00AB7ED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</w:t>
            </w:r>
            <w:r w:rsidRPr="00AB7EDD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ระยะยาว</w:t>
            </w:r>
            <w:r w:rsidRPr="00AB7ED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จากธนาคาร</w:t>
            </w:r>
          </w:p>
        </w:tc>
        <w:tc>
          <w:tcPr>
            <w:tcW w:w="938" w:type="dxa"/>
          </w:tcPr>
          <w:p w14:paraId="285E3A5D" w14:textId="5E97D3D0" w:rsidR="007506B5" w:rsidRPr="00AB7EDD" w:rsidRDefault="007506B5" w:rsidP="005F12DC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(ข)</w:t>
            </w:r>
          </w:p>
        </w:tc>
        <w:tc>
          <w:tcPr>
            <w:tcW w:w="1276" w:type="dxa"/>
          </w:tcPr>
          <w:p w14:paraId="38A474EF" w14:textId="5A514FE2" w:rsidR="007506B5" w:rsidRPr="00AB7EDD" w:rsidRDefault="00402D9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</w:t>
            </w:r>
            <w:r w:rsidR="00DD2CDF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047</w:t>
            </w:r>
            <w:r w:rsidR="00DD2CDF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334</w:t>
            </w:r>
          </w:p>
        </w:tc>
        <w:tc>
          <w:tcPr>
            <w:tcW w:w="1276" w:type="dxa"/>
          </w:tcPr>
          <w:p w14:paraId="1826B8C9" w14:textId="646379D3" w:rsidR="007506B5" w:rsidRPr="00AB7EDD" w:rsidRDefault="00402D9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099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76" w:type="dxa"/>
          </w:tcPr>
          <w:p w14:paraId="540F9E37" w14:textId="0C488624" w:rsidR="007506B5" w:rsidRPr="00AB7EDD" w:rsidRDefault="00DD2CDF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14:paraId="7635822A" w14:textId="2A7A25FA" w:rsidR="007506B5" w:rsidRPr="00AB7EDD" w:rsidRDefault="007506B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7506B5" w:rsidRPr="00AB7EDD" w14:paraId="41753AE2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195A5E6B" w14:textId="6F95D2CF" w:rsidR="007506B5" w:rsidRPr="00AB7EDD" w:rsidRDefault="007506B5" w:rsidP="005F12DC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- </w:t>
            </w:r>
            <w:r w:rsidRPr="00AB7ED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938" w:type="dxa"/>
          </w:tcPr>
          <w:p w14:paraId="73392C30" w14:textId="13DC8EA8" w:rsidR="007506B5" w:rsidRPr="00AB7EDD" w:rsidRDefault="007506B5" w:rsidP="005F12DC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Pr="00AB7ED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ค)</w:t>
            </w:r>
          </w:p>
        </w:tc>
        <w:tc>
          <w:tcPr>
            <w:tcW w:w="1276" w:type="dxa"/>
          </w:tcPr>
          <w:p w14:paraId="45F5CFB5" w14:textId="1EDF3CEE" w:rsidR="007506B5" w:rsidRPr="00AB7EDD" w:rsidRDefault="00402D95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DD2CDF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592</w:t>
            </w:r>
            <w:r w:rsidR="00DD2CDF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1276" w:type="dxa"/>
          </w:tcPr>
          <w:p w14:paraId="022E29E6" w14:textId="7AB26764" w:rsidR="007506B5" w:rsidRPr="00AB7EDD" w:rsidRDefault="00402D95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393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356</w:t>
            </w:r>
          </w:p>
        </w:tc>
        <w:tc>
          <w:tcPr>
            <w:tcW w:w="1276" w:type="dxa"/>
          </w:tcPr>
          <w:p w14:paraId="3AE4EC8A" w14:textId="6BD17D8D" w:rsidR="007506B5" w:rsidRPr="00AB7EDD" w:rsidRDefault="00402D95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338</w:t>
            </w:r>
            <w:r w:rsidR="00DD2CDF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672</w:t>
            </w:r>
          </w:p>
        </w:tc>
        <w:tc>
          <w:tcPr>
            <w:tcW w:w="1275" w:type="dxa"/>
          </w:tcPr>
          <w:p w14:paraId="7B53306A" w14:textId="170E58BC" w:rsidR="007506B5" w:rsidRPr="00AB7EDD" w:rsidRDefault="00402D95" w:rsidP="005F12DC">
            <w:pPr>
              <w:pBdr>
                <w:bottom w:val="single" w:sz="4" w:space="1" w:color="auto"/>
              </w:pBdr>
              <w:tabs>
                <w:tab w:val="center" w:pos="648"/>
                <w:tab w:val="right" w:pos="129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322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585</w:t>
            </w:r>
          </w:p>
        </w:tc>
      </w:tr>
      <w:tr w:rsidR="007506B5" w:rsidRPr="00AB7EDD" w14:paraId="4EA4D825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4960CAFD" w14:textId="77777777" w:rsidR="007506B5" w:rsidRPr="00AB7EDD" w:rsidRDefault="007506B5" w:rsidP="005F12DC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รวมเงินกู้ยืมหมุนเวียน</w:t>
            </w:r>
          </w:p>
        </w:tc>
        <w:tc>
          <w:tcPr>
            <w:tcW w:w="938" w:type="dxa"/>
          </w:tcPr>
          <w:p w14:paraId="713DA877" w14:textId="77777777" w:rsidR="007506B5" w:rsidRPr="00AB7EDD" w:rsidRDefault="007506B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E82E428" w14:textId="7E9E377F" w:rsidR="007506B5" w:rsidRPr="00AB7EDD" w:rsidRDefault="00402D95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</w:t>
            </w:r>
            <w:r w:rsidR="00DD2CDF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640</w:t>
            </w:r>
            <w:r w:rsidR="00DD2CDF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014</w:t>
            </w:r>
          </w:p>
        </w:tc>
        <w:tc>
          <w:tcPr>
            <w:tcW w:w="1276" w:type="dxa"/>
          </w:tcPr>
          <w:p w14:paraId="5E77AA45" w14:textId="17271F8D" w:rsidR="007506B5" w:rsidRPr="00AB7EDD" w:rsidRDefault="00402D95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492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356</w:t>
            </w:r>
          </w:p>
        </w:tc>
        <w:tc>
          <w:tcPr>
            <w:tcW w:w="1276" w:type="dxa"/>
          </w:tcPr>
          <w:p w14:paraId="2158326A" w14:textId="65B71D50" w:rsidR="007506B5" w:rsidRPr="00AB7EDD" w:rsidRDefault="00402D95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338</w:t>
            </w:r>
            <w:r w:rsidR="00DD2CDF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672</w:t>
            </w:r>
          </w:p>
        </w:tc>
        <w:tc>
          <w:tcPr>
            <w:tcW w:w="1275" w:type="dxa"/>
          </w:tcPr>
          <w:p w14:paraId="4F92D291" w14:textId="55023D40" w:rsidR="007506B5" w:rsidRPr="00AB7EDD" w:rsidRDefault="00402D95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322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585</w:t>
            </w:r>
          </w:p>
        </w:tc>
      </w:tr>
      <w:tr w:rsidR="007506B5" w:rsidRPr="00AB7EDD" w14:paraId="698D9219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2504EA9F" w14:textId="77777777" w:rsidR="007506B5" w:rsidRPr="00AB7EDD" w:rsidRDefault="007506B5" w:rsidP="005F12DC">
            <w:pPr>
              <w:spacing w:line="240" w:lineRule="auto"/>
              <w:ind w:left="540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938" w:type="dxa"/>
          </w:tcPr>
          <w:p w14:paraId="4C5D5FBB" w14:textId="77777777" w:rsidR="007506B5" w:rsidRPr="00AB7EDD" w:rsidRDefault="007506B5" w:rsidP="005F12D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  <w:cs/>
              </w:rPr>
            </w:pPr>
          </w:p>
        </w:tc>
        <w:tc>
          <w:tcPr>
            <w:tcW w:w="1276" w:type="dxa"/>
          </w:tcPr>
          <w:p w14:paraId="423A7186" w14:textId="6574C95A" w:rsidR="007506B5" w:rsidRPr="00AB7EDD" w:rsidRDefault="007506B5" w:rsidP="005F12D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  <w:cs/>
              </w:rPr>
            </w:pPr>
          </w:p>
        </w:tc>
        <w:tc>
          <w:tcPr>
            <w:tcW w:w="1276" w:type="dxa"/>
          </w:tcPr>
          <w:p w14:paraId="57220BC7" w14:textId="77777777" w:rsidR="007506B5" w:rsidRPr="00AB7EDD" w:rsidRDefault="007506B5" w:rsidP="005F12D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  <w:cs/>
              </w:rPr>
            </w:pPr>
          </w:p>
        </w:tc>
        <w:tc>
          <w:tcPr>
            <w:tcW w:w="1276" w:type="dxa"/>
            <w:vAlign w:val="bottom"/>
          </w:tcPr>
          <w:p w14:paraId="48A98DCF" w14:textId="2FCC0DCE" w:rsidR="007506B5" w:rsidRPr="00AB7EDD" w:rsidRDefault="007506B5" w:rsidP="005F12D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  <w:cs/>
              </w:rPr>
            </w:pPr>
          </w:p>
        </w:tc>
        <w:tc>
          <w:tcPr>
            <w:tcW w:w="1275" w:type="dxa"/>
            <w:vAlign w:val="bottom"/>
          </w:tcPr>
          <w:p w14:paraId="2BB212F2" w14:textId="77777777" w:rsidR="007506B5" w:rsidRPr="00AB7EDD" w:rsidRDefault="007506B5" w:rsidP="005F12D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  <w:cs/>
              </w:rPr>
            </w:pPr>
          </w:p>
        </w:tc>
      </w:tr>
      <w:tr w:rsidR="007506B5" w:rsidRPr="00AB7EDD" w14:paraId="4085C8A0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772AAE28" w14:textId="77777777" w:rsidR="007506B5" w:rsidRPr="00AB7EDD" w:rsidRDefault="007506B5" w:rsidP="005F12DC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938" w:type="dxa"/>
          </w:tcPr>
          <w:p w14:paraId="4F53BA51" w14:textId="77777777" w:rsidR="007506B5" w:rsidRPr="00AB7EDD" w:rsidRDefault="007506B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111EFB94" w14:textId="352E6133" w:rsidR="007506B5" w:rsidRPr="00AB7EDD" w:rsidRDefault="007506B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6CA60932" w14:textId="77777777" w:rsidR="007506B5" w:rsidRPr="00AB7EDD" w:rsidRDefault="007506B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vAlign w:val="bottom"/>
          </w:tcPr>
          <w:p w14:paraId="3B683602" w14:textId="502AB2ED" w:rsidR="007506B5" w:rsidRPr="00AB7EDD" w:rsidRDefault="007506B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5" w:type="dxa"/>
            <w:vAlign w:val="bottom"/>
          </w:tcPr>
          <w:p w14:paraId="27ECBFC6" w14:textId="77777777" w:rsidR="007506B5" w:rsidRPr="00AB7EDD" w:rsidRDefault="007506B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7506B5" w:rsidRPr="00AB7EDD" w14:paraId="7278491F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57CD0085" w14:textId="78FE3EBE" w:rsidR="007506B5" w:rsidRPr="00AB7EDD" w:rsidRDefault="007506B5" w:rsidP="005F12DC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</w:t>
            </w:r>
            <w:r w:rsidRPr="00AB7EDD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ระยะยาว</w:t>
            </w:r>
            <w:r w:rsidRPr="00AB7ED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จากธนาคาร</w:t>
            </w:r>
          </w:p>
        </w:tc>
        <w:tc>
          <w:tcPr>
            <w:tcW w:w="938" w:type="dxa"/>
          </w:tcPr>
          <w:p w14:paraId="092F4537" w14:textId="20C3A84F" w:rsidR="007506B5" w:rsidRPr="00AB7EDD" w:rsidRDefault="007506B5" w:rsidP="005F12DC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(ข)</w:t>
            </w:r>
          </w:p>
        </w:tc>
        <w:tc>
          <w:tcPr>
            <w:tcW w:w="1276" w:type="dxa"/>
          </w:tcPr>
          <w:p w14:paraId="149C31D6" w14:textId="0B0229C0" w:rsidR="007506B5" w:rsidRPr="00AB7EDD" w:rsidRDefault="00402D9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169</w:t>
            </w:r>
            <w:r w:rsidR="00DD2CDF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788</w:t>
            </w:r>
            <w:r w:rsidR="00DD2CDF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932</w:t>
            </w:r>
          </w:p>
        </w:tc>
        <w:tc>
          <w:tcPr>
            <w:tcW w:w="1276" w:type="dxa"/>
          </w:tcPr>
          <w:p w14:paraId="473089C0" w14:textId="756CC4BB" w:rsidR="007506B5" w:rsidRPr="00AB7EDD" w:rsidRDefault="00402D9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166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020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932</w:t>
            </w:r>
          </w:p>
        </w:tc>
        <w:tc>
          <w:tcPr>
            <w:tcW w:w="1276" w:type="dxa"/>
          </w:tcPr>
          <w:p w14:paraId="6E99D138" w14:textId="59B7BFBF" w:rsidR="007506B5" w:rsidRPr="00AB7EDD" w:rsidRDefault="00DD2CDF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14:paraId="1DFC488F" w14:textId="5AC7A0D0" w:rsidR="007506B5" w:rsidRPr="00AB7EDD" w:rsidRDefault="007506B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7506B5" w:rsidRPr="00AB7EDD" w14:paraId="583C91FE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0B9A2CCA" w14:textId="14F0C158" w:rsidR="007506B5" w:rsidRPr="00AB7EDD" w:rsidRDefault="007506B5" w:rsidP="005F12DC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938" w:type="dxa"/>
          </w:tcPr>
          <w:p w14:paraId="22075147" w14:textId="0D1CB073" w:rsidR="007506B5" w:rsidRPr="00AB7EDD" w:rsidRDefault="007506B5" w:rsidP="005F12DC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Pr="00AB7ED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ค)</w:t>
            </w:r>
          </w:p>
        </w:tc>
        <w:tc>
          <w:tcPr>
            <w:tcW w:w="1276" w:type="dxa"/>
          </w:tcPr>
          <w:p w14:paraId="15A0EA6C" w14:textId="6EAE9CE4" w:rsidR="007506B5" w:rsidRPr="00AB7EDD" w:rsidRDefault="00402D95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DD2CDF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922</w:t>
            </w:r>
            <w:r w:rsidR="00DD2CDF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296</w:t>
            </w:r>
          </w:p>
        </w:tc>
        <w:tc>
          <w:tcPr>
            <w:tcW w:w="1276" w:type="dxa"/>
          </w:tcPr>
          <w:p w14:paraId="594DFE56" w14:textId="1E86C8AB" w:rsidR="007506B5" w:rsidRPr="00AB7EDD" w:rsidRDefault="00402D95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516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876</w:t>
            </w:r>
          </w:p>
        </w:tc>
        <w:tc>
          <w:tcPr>
            <w:tcW w:w="1276" w:type="dxa"/>
          </w:tcPr>
          <w:p w14:paraId="34B5050B" w14:textId="5E521AE9" w:rsidR="007506B5" w:rsidRPr="00AB7EDD" w:rsidRDefault="00402D95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DD2CDF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636</w:t>
            </w:r>
            <w:r w:rsidR="00DD2CDF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668</w:t>
            </w:r>
          </w:p>
        </w:tc>
        <w:tc>
          <w:tcPr>
            <w:tcW w:w="1275" w:type="dxa"/>
          </w:tcPr>
          <w:p w14:paraId="1F8F51A9" w14:textId="7F73CA97" w:rsidR="007506B5" w:rsidRPr="00AB7EDD" w:rsidRDefault="00402D95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975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339</w:t>
            </w:r>
          </w:p>
        </w:tc>
      </w:tr>
      <w:tr w:rsidR="007506B5" w:rsidRPr="00AB7EDD" w14:paraId="383FD318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26B98FB2" w14:textId="77777777" w:rsidR="007506B5" w:rsidRPr="00AB7EDD" w:rsidRDefault="007506B5" w:rsidP="005F12DC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รวมเงินกู้ยืมไม่หมุนเวียน</w:t>
            </w:r>
          </w:p>
        </w:tc>
        <w:tc>
          <w:tcPr>
            <w:tcW w:w="938" w:type="dxa"/>
          </w:tcPr>
          <w:p w14:paraId="77F31221" w14:textId="77777777" w:rsidR="007506B5" w:rsidRPr="00AB7EDD" w:rsidRDefault="007506B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9B2F460" w14:textId="26310E17" w:rsidR="007506B5" w:rsidRPr="00AB7EDD" w:rsidRDefault="00402D95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177</w:t>
            </w:r>
            <w:r w:rsidR="00DD2CDF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711</w:t>
            </w:r>
            <w:r w:rsidR="00DD2CDF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228</w:t>
            </w:r>
          </w:p>
        </w:tc>
        <w:tc>
          <w:tcPr>
            <w:tcW w:w="1276" w:type="dxa"/>
          </w:tcPr>
          <w:p w14:paraId="61560880" w14:textId="10343295" w:rsidR="007506B5" w:rsidRPr="00AB7EDD" w:rsidRDefault="00402D95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177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537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808</w:t>
            </w:r>
          </w:p>
        </w:tc>
        <w:tc>
          <w:tcPr>
            <w:tcW w:w="1276" w:type="dxa"/>
          </w:tcPr>
          <w:p w14:paraId="37CA7203" w14:textId="3A53F2E7" w:rsidR="007506B5" w:rsidRPr="00AB7EDD" w:rsidRDefault="00402D95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DD2CDF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636</w:t>
            </w:r>
            <w:r w:rsidR="00DD2CDF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668</w:t>
            </w:r>
          </w:p>
        </w:tc>
        <w:tc>
          <w:tcPr>
            <w:tcW w:w="1275" w:type="dxa"/>
          </w:tcPr>
          <w:p w14:paraId="6C84A877" w14:textId="4D9FB785" w:rsidR="007506B5" w:rsidRPr="00AB7EDD" w:rsidRDefault="00402D95" w:rsidP="005F12D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975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339</w:t>
            </w:r>
          </w:p>
        </w:tc>
      </w:tr>
      <w:tr w:rsidR="007506B5" w:rsidRPr="00AB7EDD" w14:paraId="7C87F699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03920EEC" w14:textId="77777777" w:rsidR="007506B5" w:rsidRPr="00AB7EDD" w:rsidRDefault="007506B5" w:rsidP="005F12DC">
            <w:pPr>
              <w:spacing w:line="240" w:lineRule="auto"/>
              <w:ind w:left="540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938" w:type="dxa"/>
          </w:tcPr>
          <w:p w14:paraId="2BB0A9A7" w14:textId="77777777" w:rsidR="007506B5" w:rsidRPr="00AB7EDD" w:rsidRDefault="007506B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76" w:type="dxa"/>
          </w:tcPr>
          <w:p w14:paraId="20C57B3E" w14:textId="430B8316" w:rsidR="007506B5" w:rsidRPr="00AB7EDD" w:rsidRDefault="007506B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76" w:type="dxa"/>
          </w:tcPr>
          <w:p w14:paraId="5315C6A0" w14:textId="77777777" w:rsidR="007506B5" w:rsidRPr="00AB7EDD" w:rsidRDefault="007506B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76" w:type="dxa"/>
            <w:vAlign w:val="bottom"/>
          </w:tcPr>
          <w:p w14:paraId="155326FD" w14:textId="3C90F9A1" w:rsidR="007506B5" w:rsidRPr="00AB7EDD" w:rsidRDefault="007506B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75" w:type="dxa"/>
            <w:vAlign w:val="bottom"/>
          </w:tcPr>
          <w:p w14:paraId="320B74AE" w14:textId="77777777" w:rsidR="007506B5" w:rsidRPr="00AB7EDD" w:rsidRDefault="007506B5" w:rsidP="005F12DC">
            <w:pPr>
              <w:spacing w:line="240" w:lineRule="auto"/>
              <w:ind w:left="540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</w:tr>
      <w:tr w:rsidR="007506B5" w:rsidRPr="00AB7EDD" w14:paraId="34E3E5F3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070C3F0D" w14:textId="77777777" w:rsidR="007506B5" w:rsidRPr="00AB7EDD" w:rsidRDefault="007506B5" w:rsidP="005F12DC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รวมเงินกู้ยืม</w:t>
            </w:r>
          </w:p>
        </w:tc>
        <w:tc>
          <w:tcPr>
            <w:tcW w:w="938" w:type="dxa"/>
          </w:tcPr>
          <w:p w14:paraId="64832D1A" w14:textId="77777777" w:rsidR="007506B5" w:rsidRPr="00AB7EDD" w:rsidRDefault="007506B5" w:rsidP="005F12D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7A3D87A" w14:textId="76213B2B" w:rsidR="007506B5" w:rsidRPr="00AB7EDD" w:rsidRDefault="00402D95" w:rsidP="005F12D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217</w:t>
            </w:r>
            <w:r w:rsidR="00DD2CDF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351</w:t>
            </w:r>
            <w:r w:rsidR="00DD2CDF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242</w:t>
            </w:r>
          </w:p>
        </w:tc>
        <w:tc>
          <w:tcPr>
            <w:tcW w:w="1276" w:type="dxa"/>
          </w:tcPr>
          <w:p w14:paraId="63B4C1F2" w14:textId="22DC62A3" w:rsidR="007506B5" w:rsidRPr="00AB7EDD" w:rsidRDefault="00402D95" w:rsidP="005F12D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237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030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164</w:t>
            </w:r>
          </w:p>
        </w:tc>
        <w:tc>
          <w:tcPr>
            <w:tcW w:w="1276" w:type="dxa"/>
            <w:vAlign w:val="bottom"/>
          </w:tcPr>
          <w:p w14:paraId="7BDB85C0" w14:textId="39528586" w:rsidR="007506B5" w:rsidRPr="00AB7EDD" w:rsidRDefault="00402D95" w:rsidP="005F12D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DD2CDF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975</w:t>
            </w:r>
            <w:r w:rsidR="00DD2CDF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275" w:type="dxa"/>
            <w:vAlign w:val="bottom"/>
          </w:tcPr>
          <w:p w14:paraId="2FA70126" w14:textId="18CDE342" w:rsidR="007506B5" w:rsidRPr="00AB7EDD" w:rsidRDefault="00402D95" w:rsidP="005F12D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297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924</w:t>
            </w:r>
          </w:p>
        </w:tc>
      </w:tr>
    </w:tbl>
    <w:p w14:paraId="4913AB14" w14:textId="77777777" w:rsidR="000B677A" w:rsidRPr="00AB7EDD" w:rsidRDefault="000B677A" w:rsidP="005F12DC">
      <w:pPr>
        <w:pStyle w:val="a1"/>
        <w:tabs>
          <w:tab w:val="right" w:pos="7200"/>
          <w:tab w:val="right" w:pos="9000"/>
        </w:tabs>
        <w:ind w:right="-5057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12970838" w14:textId="56F79BF6" w:rsidR="000B677A" w:rsidRPr="00AB7EDD" w:rsidRDefault="00402D95" w:rsidP="000B677A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25</w:t>
      </w:r>
      <w:r w:rsidR="000B677A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0B677A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เงินกู้ยืม</w:t>
      </w:r>
      <w:r w:rsidR="000B677A"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653729B7" w14:textId="10483E48" w:rsidR="005F4793" w:rsidRPr="00AB7EDD" w:rsidRDefault="005F4793" w:rsidP="00EE7A04">
      <w:pPr>
        <w:pStyle w:val="a1"/>
        <w:tabs>
          <w:tab w:val="right" w:pos="7200"/>
          <w:tab w:val="right" w:pos="9000"/>
        </w:tabs>
        <w:ind w:left="540" w:right="-5057"/>
        <w:jc w:val="thaiDistribute"/>
        <w:rPr>
          <w:rFonts w:ascii="Browallia New" w:hAnsi="Browallia New" w:cs="Browallia New"/>
          <w:sz w:val="20"/>
          <w:szCs w:val="20"/>
          <w:cs/>
        </w:rPr>
      </w:pPr>
    </w:p>
    <w:p w14:paraId="4E3EC098" w14:textId="4C1AD278" w:rsidR="005F4793" w:rsidRPr="00AB7EDD" w:rsidRDefault="005F4793" w:rsidP="005F4793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ก)</w:t>
      </w:r>
      <w:r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เงินกู้ยืมระยะ</w:t>
      </w:r>
      <w:r w:rsidR="00E57E0C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สั้น</w:t>
      </w:r>
      <w:r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จากธนาคาร</w:t>
      </w:r>
    </w:p>
    <w:p w14:paraId="586F6780" w14:textId="102498AB" w:rsidR="005F4793" w:rsidRPr="00AB7EDD" w:rsidRDefault="005F4793" w:rsidP="005F4793">
      <w:pPr>
        <w:spacing w:line="240" w:lineRule="auto"/>
        <w:ind w:left="1080"/>
        <w:jc w:val="thaiDistribute"/>
        <w:rPr>
          <w:rFonts w:ascii="Browallia New" w:hAnsi="Browallia New" w:cs="Browallia New"/>
        </w:rPr>
      </w:pPr>
    </w:p>
    <w:p w14:paraId="3E89F9BE" w14:textId="3D0D1907" w:rsidR="005F4793" w:rsidRPr="00AB7EDD" w:rsidRDefault="006F4EA0" w:rsidP="00647A1F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AB7EDD">
        <w:rPr>
          <w:rFonts w:ascii="Browallia New" w:eastAsia="Times New Roman" w:hAnsi="Browallia New" w:cs="Browallia New"/>
          <w:sz w:val="26"/>
          <w:szCs w:val="26"/>
          <w:cs/>
        </w:rPr>
        <w:t>ณ วันที่</w:t>
      </w:r>
      <w:r w:rsidRPr="00AB7EDD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402D95" w:rsidRPr="00402D95">
        <w:rPr>
          <w:rFonts w:ascii="Browallia New" w:eastAsia="Times New Roman" w:hAnsi="Browallia New" w:cs="Browallia New"/>
          <w:sz w:val="26"/>
          <w:szCs w:val="26"/>
        </w:rPr>
        <w:t>31</w:t>
      </w:r>
      <w:r w:rsidRPr="00AB7EDD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ธันวาคม พ.ศ. </w:t>
      </w:r>
      <w:r w:rsidR="00402D95" w:rsidRPr="00402D95">
        <w:rPr>
          <w:rFonts w:ascii="Browallia New" w:eastAsia="Times New Roman" w:hAnsi="Browallia New" w:cs="Browallia New"/>
          <w:sz w:val="26"/>
          <w:szCs w:val="26"/>
        </w:rPr>
        <w:t>2564</w:t>
      </w:r>
      <w:r w:rsidRPr="00AB7EDD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AB7EDD">
        <w:rPr>
          <w:rFonts w:ascii="Browallia New" w:eastAsia="Times New Roman" w:hAnsi="Browallia New" w:cs="Browallia New"/>
          <w:sz w:val="26"/>
          <w:szCs w:val="26"/>
          <w:cs/>
        </w:rPr>
        <w:t>บริษัท</w:t>
      </w:r>
      <w:r w:rsidR="00B34E12" w:rsidRPr="00AB7EDD">
        <w:rPr>
          <w:rFonts w:ascii="Browallia New" w:eastAsia="Times New Roman" w:hAnsi="Browallia New" w:cs="Browallia New"/>
          <w:sz w:val="26"/>
          <w:szCs w:val="26"/>
          <w:cs/>
        </w:rPr>
        <w:t>ไม่</w:t>
      </w:r>
      <w:r w:rsidRPr="00AB7EDD">
        <w:rPr>
          <w:rFonts w:ascii="Browallia New" w:eastAsia="Times New Roman" w:hAnsi="Browallia New" w:cs="Browallia New"/>
          <w:sz w:val="26"/>
          <w:szCs w:val="26"/>
          <w:cs/>
        </w:rPr>
        <w:t>มีเงินกู้ยืมระยะสั้นจา</w:t>
      </w:r>
      <w:r w:rsidR="00513BF0" w:rsidRPr="00AB7EDD">
        <w:rPr>
          <w:rFonts w:ascii="Browallia New" w:eastAsia="Times New Roman" w:hAnsi="Browallia New" w:cs="Browallia New"/>
          <w:sz w:val="26"/>
          <w:szCs w:val="26"/>
          <w:cs/>
        </w:rPr>
        <w:t>กธนาคาร</w:t>
      </w:r>
      <w:r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ในรูปแบบของตั๋วสัญญาใช้เงินที่ไม่มีหลักทรัพย์ค้ำประกันในสกุลเงินบาท </w:t>
      </w:r>
      <w:r w:rsidR="00B34E12"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(พ.ศ. </w:t>
      </w:r>
      <w:r w:rsidR="00402D95" w:rsidRPr="00402D95">
        <w:rPr>
          <w:rFonts w:ascii="Browallia New" w:eastAsia="Times New Roman" w:hAnsi="Browallia New" w:cs="Browallia New"/>
          <w:sz w:val="26"/>
          <w:szCs w:val="26"/>
        </w:rPr>
        <w:t>2563</w:t>
      </w:r>
      <w:r w:rsidR="00B34E12"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 : </w:t>
      </w:r>
      <w:r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จำนวน </w:t>
      </w:r>
      <w:r w:rsidR="00402D95" w:rsidRPr="00402D95">
        <w:rPr>
          <w:rFonts w:ascii="Browallia New" w:eastAsia="Times New Roman" w:hAnsi="Browallia New" w:cs="Browallia New"/>
          <w:sz w:val="26"/>
          <w:szCs w:val="26"/>
        </w:rPr>
        <w:t>35</w:t>
      </w:r>
      <w:r w:rsidR="00513BF0" w:rsidRPr="00AB7EDD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AB7EDD">
        <w:rPr>
          <w:rFonts w:ascii="Browallia New" w:eastAsia="Times New Roman" w:hAnsi="Browallia New" w:cs="Browallia New"/>
          <w:sz w:val="26"/>
          <w:szCs w:val="26"/>
          <w:cs/>
        </w:rPr>
        <w:t>ล้านบาท เงินกู้ยืมดังกล่าวมีอัตราดอกเบี้ย</w:t>
      </w:r>
      <w:r w:rsidR="00647A1F" w:rsidRPr="00AB7EDD">
        <w:rPr>
          <w:rFonts w:ascii="Browallia New" w:hAnsi="Browallia New" w:cs="Browallia New"/>
          <w:sz w:val="26"/>
          <w:szCs w:val="26"/>
          <w:cs/>
        </w:rPr>
        <w:t>ในอัตราดอกเบี้ยเงินกู้ยืมขั้นต่ำ</w:t>
      </w:r>
      <w:r w:rsidR="00F677B5" w:rsidRPr="00AB7EDD">
        <w:rPr>
          <w:rFonts w:ascii="Browallia New" w:hAnsi="Browallia New" w:cs="Browallia New"/>
          <w:sz w:val="26"/>
          <w:szCs w:val="26"/>
          <w:cs/>
        </w:rPr>
        <w:t xml:space="preserve">หัก </w:t>
      </w:r>
      <w:r w:rsidR="00402D95" w:rsidRPr="00402D95">
        <w:rPr>
          <w:rFonts w:ascii="Browallia New" w:hAnsi="Browallia New" w:cs="Browallia New"/>
          <w:sz w:val="26"/>
          <w:szCs w:val="26"/>
        </w:rPr>
        <w:t>1</w:t>
      </w:r>
      <w:r w:rsidR="00F677B5" w:rsidRPr="00AB7ED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647A1F" w:rsidRPr="00AB7EDD">
        <w:rPr>
          <w:rFonts w:ascii="Browallia New" w:hAnsi="Browallia New" w:cs="Browallia New"/>
          <w:sz w:val="26"/>
          <w:szCs w:val="26"/>
        </w:rPr>
        <w:t>(MLR</w:t>
      </w:r>
      <w:r w:rsidR="00F677B5" w:rsidRPr="00AB7EDD">
        <w:rPr>
          <w:rFonts w:ascii="Browallia New" w:hAnsi="Browallia New" w:cs="Browallia New"/>
          <w:sz w:val="26"/>
          <w:szCs w:val="26"/>
        </w:rPr>
        <w:t xml:space="preserve"> - </w:t>
      </w:r>
      <w:r w:rsidR="00402D95" w:rsidRPr="00402D95">
        <w:rPr>
          <w:rFonts w:ascii="Browallia New" w:hAnsi="Browallia New" w:cs="Browallia New"/>
          <w:sz w:val="26"/>
          <w:szCs w:val="26"/>
        </w:rPr>
        <w:t>1</w:t>
      </w:r>
      <w:r w:rsidR="00647A1F" w:rsidRPr="00AB7EDD">
        <w:rPr>
          <w:rFonts w:ascii="Browallia New" w:hAnsi="Browallia New" w:cs="Browallia New"/>
          <w:sz w:val="26"/>
          <w:szCs w:val="26"/>
        </w:rPr>
        <w:t>)</w:t>
      </w:r>
      <w:r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="00462E41"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ต่อปี </w:t>
      </w:r>
      <w:r w:rsidRPr="00AB7EDD">
        <w:rPr>
          <w:rFonts w:ascii="Browallia New" w:eastAsia="Times New Roman" w:hAnsi="Browallia New" w:cs="Browallia New"/>
          <w:sz w:val="26"/>
          <w:szCs w:val="26"/>
          <w:cs/>
        </w:rPr>
        <w:t>และมีกำหนดชำระคืนภายใน</w:t>
      </w:r>
      <w:r w:rsidR="00647A1F" w:rsidRPr="00AB7EDD">
        <w:rPr>
          <w:rFonts w:ascii="Browallia New" w:eastAsia="Times New Roman" w:hAnsi="Browallia New" w:cs="Browallia New"/>
          <w:sz w:val="26"/>
          <w:szCs w:val="26"/>
          <w:cs/>
        </w:rPr>
        <w:t>เดือนมีนาคม พ</w:t>
      </w:r>
      <w:r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.ศ. </w:t>
      </w:r>
      <w:r w:rsidR="00402D95" w:rsidRPr="00402D95">
        <w:rPr>
          <w:rFonts w:ascii="Browallia New" w:eastAsia="Times New Roman" w:hAnsi="Browallia New" w:cs="Browallia New"/>
          <w:sz w:val="26"/>
          <w:szCs w:val="26"/>
        </w:rPr>
        <w:t>2564</w:t>
      </w:r>
      <w:r w:rsidR="00D31DF7" w:rsidRPr="00AB7EDD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4117931A" w14:textId="77777777" w:rsidR="00647A1F" w:rsidRPr="00AB7EDD" w:rsidRDefault="00647A1F" w:rsidP="009760C1">
      <w:pPr>
        <w:spacing w:line="240" w:lineRule="auto"/>
        <w:ind w:left="1080"/>
        <w:jc w:val="thaiDistribute"/>
        <w:rPr>
          <w:rFonts w:ascii="Browallia New" w:hAnsi="Browallia New" w:cs="Browallia New"/>
          <w:cs/>
        </w:rPr>
      </w:pPr>
    </w:p>
    <w:p w14:paraId="2136F9EC" w14:textId="6F4BB9BA" w:rsidR="004C6E11" w:rsidRPr="00AB7EDD" w:rsidRDefault="00847A6C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ข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)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เงินกู้ยืมระยะยาวจากธนาคาร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-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สุทธิ</w:t>
      </w:r>
    </w:p>
    <w:p w14:paraId="0AEA1685" w14:textId="77777777" w:rsidR="004C6E11" w:rsidRPr="00AB7EDD" w:rsidRDefault="004C6E11" w:rsidP="00EE7A04">
      <w:pPr>
        <w:spacing w:line="240" w:lineRule="auto"/>
        <w:ind w:left="1080"/>
        <w:jc w:val="thaiDistribute"/>
        <w:rPr>
          <w:rFonts w:ascii="Browallia New" w:hAnsi="Browallia New" w:cs="Browallia New"/>
          <w:spacing w:val="2"/>
        </w:rPr>
      </w:pPr>
    </w:p>
    <w:p w14:paraId="516E948D" w14:textId="6AFD4C04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AB7EDD">
        <w:rPr>
          <w:rFonts w:ascii="Browallia New" w:eastAsia="Times New Roman" w:hAnsi="Browallia New" w:cs="Browallia New"/>
          <w:spacing w:val="-3"/>
          <w:sz w:val="26"/>
          <w:szCs w:val="26"/>
          <w:cs/>
        </w:rPr>
        <w:t xml:space="preserve">การเคลื่อนไหวสำหรับเงินกู้ยืมระยะยาวจากธนาคารสำหรับปีสิ้นสุด </w:t>
      </w:r>
      <w:r w:rsidR="00402D95" w:rsidRPr="00402D95">
        <w:rPr>
          <w:rFonts w:ascii="Browallia New" w:eastAsia="Times New Roman" w:hAnsi="Browallia New" w:cs="Browallia New"/>
          <w:spacing w:val="-3"/>
          <w:sz w:val="26"/>
          <w:szCs w:val="26"/>
        </w:rPr>
        <w:t>31</w:t>
      </w:r>
      <w:r w:rsidRPr="00AB7EDD">
        <w:rPr>
          <w:rFonts w:ascii="Browallia New" w:eastAsia="Times New Roman" w:hAnsi="Browallia New" w:cs="Browallia New"/>
          <w:spacing w:val="-3"/>
          <w:sz w:val="26"/>
          <w:szCs w:val="26"/>
          <w:cs/>
        </w:rPr>
        <w:t xml:space="preserve"> ธันวาคม พ.ศ. </w:t>
      </w:r>
      <w:r w:rsidR="00402D95" w:rsidRPr="00402D95">
        <w:rPr>
          <w:rFonts w:ascii="Browallia New" w:eastAsia="Times New Roman" w:hAnsi="Browallia New" w:cs="Browallia New"/>
          <w:spacing w:val="-3"/>
          <w:sz w:val="26"/>
          <w:szCs w:val="26"/>
        </w:rPr>
        <w:t>2564</w:t>
      </w:r>
      <w:r w:rsidRPr="00AB7EDD">
        <w:rPr>
          <w:rFonts w:ascii="Browallia New" w:eastAsia="Times New Roman" w:hAnsi="Browallia New" w:cs="Browallia New"/>
          <w:spacing w:val="-3"/>
          <w:sz w:val="26"/>
          <w:szCs w:val="26"/>
          <w:cs/>
        </w:rPr>
        <w:t xml:space="preserve"> และ พ.ศ. </w:t>
      </w:r>
      <w:r w:rsidR="00402D95" w:rsidRPr="00402D95">
        <w:rPr>
          <w:rFonts w:ascii="Browallia New" w:eastAsia="Times New Roman" w:hAnsi="Browallia New" w:cs="Browallia New"/>
          <w:spacing w:val="-3"/>
          <w:sz w:val="26"/>
          <w:szCs w:val="26"/>
        </w:rPr>
        <w:t>2563</w:t>
      </w:r>
      <w:r w:rsidRPr="00AB7EDD">
        <w:rPr>
          <w:rFonts w:ascii="Browallia New" w:eastAsia="Times New Roman" w:hAnsi="Browallia New" w:cs="Browallia New"/>
          <w:spacing w:val="-3"/>
          <w:sz w:val="26"/>
          <w:szCs w:val="26"/>
          <w:cs/>
        </w:rPr>
        <w:t xml:space="preserve"> วิเคราะห์</w:t>
      </w:r>
      <w:r w:rsidR="0065214B" w:rsidRPr="00AB7EDD">
        <w:rPr>
          <w:rFonts w:ascii="Browallia New" w:eastAsia="Times New Roman" w:hAnsi="Browallia New" w:cs="Browallia New"/>
          <w:spacing w:val="-3"/>
          <w:sz w:val="26"/>
          <w:szCs w:val="26"/>
          <w:cs/>
        </w:rPr>
        <w:br/>
      </w:r>
      <w:r w:rsidRPr="00AB7EDD">
        <w:rPr>
          <w:rFonts w:ascii="Browallia New" w:eastAsia="Times New Roman" w:hAnsi="Browallia New" w:cs="Browallia New"/>
          <w:spacing w:val="-3"/>
          <w:sz w:val="26"/>
          <w:szCs w:val="26"/>
          <w:cs/>
        </w:rPr>
        <w:t>ได้</w:t>
      </w:r>
      <w:r w:rsidRPr="00AB7EDD">
        <w:rPr>
          <w:rFonts w:ascii="Browallia New" w:eastAsia="Times New Roman" w:hAnsi="Browallia New" w:cs="Browallia New"/>
          <w:sz w:val="26"/>
          <w:szCs w:val="26"/>
          <w:cs/>
        </w:rPr>
        <w:t>ดังนี้</w:t>
      </w:r>
      <w:r w:rsidRPr="00AB7EDD">
        <w:rPr>
          <w:rFonts w:ascii="Browallia New" w:eastAsia="Times New Roman" w:hAnsi="Browallia New" w:cs="Browallia New"/>
          <w:sz w:val="26"/>
          <w:szCs w:val="26"/>
        </w:rPr>
        <w:t xml:space="preserve"> </w:t>
      </w:r>
    </w:p>
    <w:p w14:paraId="14E8832D" w14:textId="77777777" w:rsidR="008E5798" w:rsidRPr="00AB7EDD" w:rsidRDefault="008E5798" w:rsidP="004C6E11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854"/>
        <w:gridCol w:w="1296"/>
        <w:gridCol w:w="1296"/>
      </w:tblGrid>
      <w:tr w:rsidR="00F15E91" w:rsidRPr="00AB7EDD" w14:paraId="392DC3F9" w14:textId="77777777" w:rsidTr="00A111D1">
        <w:tc>
          <w:tcPr>
            <w:tcW w:w="6854" w:type="dxa"/>
            <w:vAlign w:val="bottom"/>
          </w:tcPr>
          <w:p w14:paraId="03DBD6AA" w14:textId="77777777" w:rsidR="00F15E91" w:rsidRPr="00AB7EDD" w:rsidRDefault="00F15E91" w:rsidP="00137569">
            <w:pPr>
              <w:spacing w:line="240" w:lineRule="auto"/>
              <w:ind w:left="9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22913F15" w14:textId="1C8A2CE6" w:rsidR="00F15E91" w:rsidRPr="00AB7EDD" w:rsidRDefault="00F15E91" w:rsidP="00137569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F15E91" w:rsidRPr="00AB7EDD" w14:paraId="23AA271A" w14:textId="77777777" w:rsidTr="00A111D1">
        <w:tc>
          <w:tcPr>
            <w:tcW w:w="6854" w:type="dxa"/>
            <w:vAlign w:val="bottom"/>
          </w:tcPr>
          <w:p w14:paraId="2BC3FBE7" w14:textId="77777777" w:rsidR="00F15E91" w:rsidRPr="00AB7EDD" w:rsidRDefault="00F15E91" w:rsidP="00137569">
            <w:pPr>
              <w:spacing w:line="240" w:lineRule="auto"/>
              <w:ind w:left="9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632137D" w14:textId="25655245" w:rsidR="00F15E91" w:rsidRPr="00AB7EDD" w:rsidRDefault="00F15E91" w:rsidP="001375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4A225F2D" w14:textId="3BC5089A" w:rsidR="00F15E91" w:rsidRPr="00AB7EDD" w:rsidRDefault="00F15E91" w:rsidP="001375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F15E91" w:rsidRPr="00AB7EDD" w14:paraId="2F5A087E" w14:textId="77777777" w:rsidTr="00A111D1">
        <w:tc>
          <w:tcPr>
            <w:tcW w:w="6854" w:type="dxa"/>
            <w:vAlign w:val="bottom"/>
          </w:tcPr>
          <w:p w14:paraId="51AADD8C" w14:textId="77777777" w:rsidR="00F15E91" w:rsidRPr="00AB7EDD" w:rsidRDefault="00F15E91" w:rsidP="00137569">
            <w:pPr>
              <w:spacing w:line="240" w:lineRule="auto"/>
              <w:ind w:left="9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B0A948E" w14:textId="5A7BFABF" w:rsidR="00F15E91" w:rsidRPr="00AB7EDD" w:rsidRDefault="00F15E91" w:rsidP="00137569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6FF1EE90" w14:textId="77777777" w:rsidR="00F15E91" w:rsidRPr="00AB7EDD" w:rsidRDefault="00F15E91" w:rsidP="00137569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15E91" w:rsidRPr="00AB7EDD" w14:paraId="1F8D0AF8" w14:textId="77777777" w:rsidTr="00A111D1">
        <w:tc>
          <w:tcPr>
            <w:tcW w:w="6854" w:type="dxa"/>
            <w:vAlign w:val="bottom"/>
          </w:tcPr>
          <w:p w14:paraId="2C049F1E" w14:textId="77777777" w:rsidR="00F15E91" w:rsidRPr="00AB7EDD" w:rsidRDefault="00F15E91" w:rsidP="00137569">
            <w:pPr>
              <w:pStyle w:val="Header"/>
              <w:tabs>
                <w:tab w:val="left" w:pos="1985"/>
              </w:tabs>
              <w:spacing w:line="240" w:lineRule="auto"/>
              <w:ind w:left="9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429B4980" w14:textId="77777777" w:rsidR="00F15E91" w:rsidRPr="00AB7EDD" w:rsidRDefault="00F15E91" w:rsidP="001375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5A5F92BC" w14:textId="77777777" w:rsidR="00F15E91" w:rsidRPr="00AB7EDD" w:rsidRDefault="00F15E91" w:rsidP="001375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7506B5" w:rsidRPr="00AB7EDD" w14:paraId="5F628A47" w14:textId="77777777" w:rsidTr="00A111D1">
        <w:tc>
          <w:tcPr>
            <w:tcW w:w="6854" w:type="dxa"/>
            <w:vAlign w:val="bottom"/>
          </w:tcPr>
          <w:p w14:paraId="00EA8950" w14:textId="1E141F48" w:rsidR="007506B5" w:rsidRPr="00AB7EDD" w:rsidRDefault="007506B5" w:rsidP="007506B5">
            <w:pPr>
              <w:spacing w:line="240" w:lineRule="auto"/>
              <w:ind w:left="9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ณ วันที่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96" w:type="dxa"/>
            <w:vAlign w:val="bottom"/>
          </w:tcPr>
          <w:p w14:paraId="38828F47" w14:textId="6133B5B5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="00D31DF7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="00D31DF7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296" w:type="dxa"/>
            <w:vAlign w:val="bottom"/>
          </w:tcPr>
          <w:p w14:paraId="03BF5D14" w14:textId="74098629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112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606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</w:tr>
      <w:tr w:rsidR="007506B5" w:rsidRPr="00AB7EDD" w14:paraId="786B1BC3" w14:textId="77777777" w:rsidTr="00A111D1">
        <w:tc>
          <w:tcPr>
            <w:tcW w:w="6854" w:type="dxa"/>
            <w:vAlign w:val="bottom"/>
          </w:tcPr>
          <w:p w14:paraId="625FA09B" w14:textId="77777777" w:rsidR="007506B5" w:rsidRPr="00AB7EDD" w:rsidRDefault="007506B5" w:rsidP="007506B5">
            <w:pPr>
              <w:spacing w:line="240" w:lineRule="auto"/>
              <w:ind w:left="9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เงินกู้ยืมเพิ่ม</w:t>
            </w:r>
          </w:p>
        </w:tc>
        <w:tc>
          <w:tcPr>
            <w:tcW w:w="1296" w:type="dxa"/>
            <w:vAlign w:val="bottom"/>
          </w:tcPr>
          <w:p w14:paraId="4C27FC66" w14:textId="529E9F91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D31DF7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D31DF7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350ABFC1" w14:textId="7F38FE1A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82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110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7506B5" w:rsidRPr="00AB7EDD" w14:paraId="2709A7D8" w14:textId="77777777" w:rsidTr="00A111D1">
        <w:tc>
          <w:tcPr>
            <w:tcW w:w="6854" w:type="dxa"/>
            <w:vAlign w:val="bottom"/>
          </w:tcPr>
          <w:p w14:paraId="40150113" w14:textId="77777777" w:rsidR="007506B5" w:rsidRPr="00AB7EDD" w:rsidRDefault="007506B5" w:rsidP="007506B5">
            <w:pPr>
              <w:spacing w:line="240" w:lineRule="auto"/>
              <w:ind w:left="9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การจ่ายคืนเงินกู้ยืม</w:t>
            </w:r>
          </w:p>
        </w:tc>
        <w:tc>
          <w:tcPr>
            <w:tcW w:w="1296" w:type="dxa"/>
            <w:vAlign w:val="bottom"/>
          </w:tcPr>
          <w:p w14:paraId="53C3ACBD" w14:textId="688CD381" w:rsidR="007506B5" w:rsidRPr="00AB7EDD" w:rsidRDefault="00D31DF7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283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666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14C6BB3C" w14:textId="62EE9A3A" w:rsidR="007506B5" w:rsidRPr="00AB7EDD" w:rsidRDefault="007506B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597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7506B5" w:rsidRPr="00AB7EDD" w14:paraId="698A5EAE" w14:textId="77777777" w:rsidTr="00A111D1">
        <w:tc>
          <w:tcPr>
            <w:tcW w:w="6854" w:type="dxa"/>
            <w:vAlign w:val="bottom"/>
          </w:tcPr>
          <w:p w14:paraId="3878C20A" w14:textId="510A806E" w:rsidR="007506B5" w:rsidRPr="00AB7EDD" w:rsidRDefault="007506B5" w:rsidP="007506B5">
            <w:pPr>
              <w:spacing w:line="240" w:lineRule="auto"/>
              <w:ind w:left="9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ณ วันที่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vAlign w:val="bottom"/>
          </w:tcPr>
          <w:p w14:paraId="37E14A1E" w14:textId="3BDF1FB4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D31DF7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836</w:t>
            </w:r>
            <w:r w:rsidR="00D31DF7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266</w:t>
            </w:r>
          </w:p>
        </w:tc>
        <w:tc>
          <w:tcPr>
            <w:tcW w:w="1296" w:type="dxa"/>
            <w:vAlign w:val="bottom"/>
          </w:tcPr>
          <w:p w14:paraId="58E5235C" w14:textId="0981F147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</w:tr>
    </w:tbl>
    <w:p w14:paraId="7C5F2661" w14:textId="0B14C159" w:rsidR="004C6E11" w:rsidRPr="00AB7EDD" w:rsidRDefault="004C6E11" w:rsidP="004C6E11">
      <w:pPr>
        <w:tabs>
          <w:tab w:val="left" w:pos="630"/>
        </w:tabs>
        <w:spacing w:line="240" w:lineRule="auto"/>
        <w:ind w:left="1080"/>
        <w:jc w:val="thaiDistribute"/>
        <w:rPr>
          <w:rFonts w:ascii="Browallia New" w:hAnsi="Browallia New" w:cs="Browallia New"/>
          <w:spacing w:val="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854"/>
        <w:gridCol w:w="1296"/>
        <w:gridCol w:w="1296"/>
      </w:tblGrid>
      <w:tr w:rsidR="007506B5" w:rsidRPr="00AB7EDD" w14:paraId="45A17137" w14:textId="44C5CCF4" w:rsidTr="00A111D1">
        <w:tc>
          <w:tcPr>
            <w:tcW w:w="6854" w:type="dxa"/>
            <w:vAlign w:val="bottom"/>
          </w:tcPr>
          <w:p w14:paraId="2EEA34FF" w14:textId="12863B9A" w:rsidR="007506B5" w:rsidRPr="00AB7EDD" w:rsidRDefault="007506B5" w:rsidP="007506B5">
            <w:pPr>
              <w:spacing w:line="240" w:lineRule="auto"/>
              <w:ind w:left="9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ส่วนของเงินกู้ยืมระยะยาวที่ถึงกำหนดชำระภายในหนึ่งปี</w:t>
            </w:r>
          </w:p>
        </w:tc>
        <w:tc>
          <w:tcPr>
            <w:tcW w:w="1296" w:type="dxa"/>
            <w:vAlign w:val="bottom"/>
          </w:tcPr>
          <w:p w14:paraId="0D606222" w14:textId="5AD04C7A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</w:t>
            </w:r>
            <w:r w:rsidR="00D31DF7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047</w:t>
            </w:r>
            <w:r w:rsidR="00D31DF7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334</w:t>
            </w:r>
          </w:p>
        </w:tc>
        <w:tc>
          <w:tcPr>
            <w:tcW w:w="1296" w:type="dxa"/>
            <w:vAlign w:val="bottom"/>
          </w:tcPr>
          <w:p w14:paraId="73549876" w14:textId="10CBF222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099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7506B5" w:rsidRPr="00AB7EDD" w14:paraId="4CD6AAE3" w14:textId="0F69CF52" w:rsidTr="00A111D1">
        <w:tc>
          <w:tcPr>
            <w:tcW w:w="6854" w:type="dxa"/>
            <w:vAlign w:val="bottom"/>
          </w:tcPr>
          <w:p w14:paraId="4DE8A01C" w14:textId="740279B3" w:rsidR="007506B5" w:rsidRPr="00AB7EDD" w:rsidRDefault="007506B5" w:rsidP="007506B5">
            <w:pPr>
              <w:spacing w:line="240" w:lineRule="auto"/>
              <w:ind w:left="9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ส่วนของเงินกู้ยืมระยะยาวที่ถึงกำหนดชำระเกิน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 แต่ไม่เกิน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6" w:type="dxa"/>
            <w:vAlign w:val="bottom"/>
          </w:tcPr>
          <w:p w14:paraId="5CFC0EF5" w14:textId="7604ED7F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147</w:t>
            </w:r>
            <w:r w:rsidR="00D31DF7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="00D31DF7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6943385B" w14:textId="534BF1C2" w:rsidR="007506B5" w:rsidRPr="00AB7EDD" w:rsidRDefault="00402D9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131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856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7506B5" w:rsidRPr="00AB7EDD" w14:paraId="210E106A" w14:textId="52D5E468" w:rsidTr="00A111D1">
        <w:tc>
          <w:tcPr>
            <w:tcW w:w="6854" w:type="dxa"/>
            <w:vAlign w:val="bottom"/>
          </w:tcPr>
          <w:p w14:paraId="7F90AF4E" w14:textId="24DA5F58" w:rsidR="007506B5" w:rsidRPr="00AB7EDD" w:rsidRDefault="007506B5" w:rsidP="007506B5">
            <w:pPr>
              <w:spacing w:line="240" w:lineRule="auto"/>
              <w:ind w:left="9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ส่วนของเงินกู้ยืมระยะยาวที่ถึงกำหนดชำระเกิน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6" w:type="dxa"/>
            <w:vAlign w:val="bottom"/>
          </w:tcPr>
          <w:p w14:paraId="2553F5EB" w14:textId="631AA87F" w:rsidR="007506B5" w:rsidRPr="00AB7EDD" w:rsidRDefault="00402D9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</w:t>
            </w:r>
            <w:r w:rsidR="00D31DF7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058</w:t>
            </w:r>
            <w:r w:rsidR="00D31DF7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932</w:t>
            </w:r>
          </w:p>
        </w:tc>
        <w:tc>
          <w:tcPr>
            <w:tcW w:w="1296" w:type="dxa"/>
            <w:vAlign w:val="bottom"/>
          </w:tcPr>
          <w:p w14:paraId="72A85274" w14:textId="0C9DAE62" w:rsidR="007506B5" w:rsidRPr="00AB7EDD" w:rsidRDefault="00402D95" w:rsidP="007506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164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932</w:t>
            </w:r>
          </w:p>
        </w:tc>
      </w:tr>
      <w:tr w:rsidR="007506B5" w:rsidRPr="00AB7EDD" w14:paraId="58F15BAE" w14:textId="3E7022D4" w:rsidTr="00A111D1">
        <w:tc>
          <w:tcPr>
            <w:tcW w:w="6854" w:type="dxa"/>
            <w:vAlign w:val="bottom"/>
          </w:tcPr>
          <w:p w14:paraId="6266B728" w14:textId="77777777" w:rsidR="007506B5" w:rsidRPr="00AB7EDD" w:rsidRDefault="007506B5" w:rsidP="007506B5">
            <w:pPr>
              <w:spacing w:line="240" w:lineRule="auto"/>
              <w:ind w:left="9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26FD27EC" w14:textId="51E631A1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D31DF7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836</w:t>
            </w:r>
            <w:r w:rsidR="00D31DF7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266</w:t>
            </w:r>
          </w:p>
        </w:tc>
        <w:tc>
          <w:tcPr>
            <w:tcW w:w="1296" w:type="dxa"/>
            <w:vAlign w:val="bottom"/>
          </w:tcPr>
          <w:p w14:paraId="6EF4EE10" w14:textId="16C9B3CC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</w:tr>
    </w:tbl>
    <w:p w14:paraId="38185AFD" w14:textId="77777777" w:rsidR="0065214B" w:rsidRPr="00AB7EDD" w:rsidRDefault="0065214B" w:rsidP="001C3AA7">
      <w:pPr>
        <w:ind w:left="1080"/>
        <w:jc w:val="thaiDistribute"/>
        <w:rPr>
          <w:rFonts w:ascii="Browallia New" w:hAnsi="Browallia New" w:cs="Browallia New"/>
        </w:rPr>
      </w:pPr>
    </w:p>
    <w:p w14:paraId="2342FF3E" w14:textId="4B176C27" w:rsidR="001C3AA7" w:rsidRPr="00AB7EDD" w:rsidRDefault="001C3AA7" w:rsidP="001C3AA7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402D95" w:rsidRPr="00402D95">
        <w:rPr>
          <w:rFonts w:ascii="Browallia New" w:hAnsi="Browallia New" w:cs="Browallia New"/>
          <w:sz w:val="26"/>
          <w:szCs w:val="26"/>
        </w:rPr>
        <w:t>31</w:t>
      </w:r>
      <w:r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</w:rPr>
        <w:t>ธันวาคม พ.ศ.</w:t>
      </w:r>
      <w:r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="00402D95" w:rsidRPr="00402D95">
        <w:rPr>
          <w:rFonts w:ascii="Browallia New" w:hAnsi="Browallia New" w:cs="Browallia New"/>
          <w:sz w:val="26"/>
          <w:szCs w:val="26"/>
        </w:rPr>
        <w:t>2564</w:t>
      </w:r>
      <w:r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เงินกู้ยืมระยะยาวจากธนาคาร จำนวน </w:t>
      </w:r>
      <w:bookmarkStart w:id="63" w:name="_Hlk94719143"/>
      <w:r w:rsidR="00402D95" w:rsidRPr="00402D95">
        <w:rPr>
          <w:rFonts w:ascii="Browallia New" w:hAnsi="Browallia New" w:cs="Browallia New"/>
          <w:sz w:val="26"/>
          <w:szCs w:val="26"/>
        </w:rPr>
        <w:t>205</w:t>
      </w:r>
      <w:r w:rsidR="00DD76B0" w:rsidRPr="00AB7EDD">
        <w:rPr>
          <w:rFonts w:ascii="Browallia New" w:hAnsi="Browallia New" w:cs="Browallia New"/>
          <w:sz w:val="26"/>
          <w:szCs w:val="26"/>
        </w:rPr>
        <w:t>.</w:t>
      </w:r>
      <w:r w:rsidR="00402D95" w:rsidRPr="00402D95">
        <w:rPr>
          <w:rFonts w:ascii="Browallia New" w:hAnsi="Browallia New" w:cs="Browallia New"/>
          <w:sz w:val="26"/>
          <w:szCs w:val="26"/>
        </w:rPr>
        <w:t>84</w:t>
      </w:r>
      <w:bookmarkEnd w:id="63"/>
      <w:r w:rsidR="00DD76B0"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</w:rPr>
        <w:t>ล้านบาท</w:t>
      </w:r>
      <w:r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(พ.ศ. </w:t>
      </w:r>
      <w:r w:rsidR="00402D95" w:rsidRPr="00402D95">
        <w:rPr>
          <w:rFonts w:ascii="Browallia New" w:hAnsi="Browallia New" w:cs="Browallia New"/>
          <w:sz w:val="26"/>
          <w:szCs w:val="26"/>
        </w:rPr>
        <w:t>2563</w:t>
      </w:r>
      <w:r w:rsidRPr="00AB7EDD">
        <w:rPr>
          <w:rFonts w:ascii="Browallia New" w:hAnsi="Browallia New" w:cs="Browallia New"/>
          <w:sz w:val="26"/>
          <w:szCs w:val="26"/>
        </w:rPr>
        <w:t xml:space="preserve"> : 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จำนวน </w:t>
      </w:r>
      <w:r w:rsidR="00402D95" w:rsidRPr="00402D95">
        <w:rPr>
          <w:rFonts w:ascii="Browallia New" w:hAnsi="Browallia New" w:cs="Browallia New"/>
          <w:sz w:val="26"/>
          <w:szCs w:val="26"/>
        </w:rPr>
        <w:t>187</w:t>
      </w:r>
      <w:r w:rsidR="007506B5" w:rsidRPr="00AB7EDD">
        <w:rPr>
          <w:rFonts w:ascii="Browallia New" w:hAnsi="Browallia New" w:cs="Browallia New"/>
          <w:sz w:val="26"/>
          <w:szCs w:val="26"/>
        </w:rPr>
        <w:t>.</w:t>
      </w:r>
      <w:r w:rsidR="00402D95" w:rsidRPr="00402D95">
        <w:rPr>
          <w:rFonts w:ascii="Browallia New" w:hAnsi="Browallia New" w:cs="Browallia New"/>
          <w:sz w:val="26"/>
          <w:szCs w:val="26"/>
        </w:rPr>
        <w:t>12</w:t>
      </w:r>
      <w:r w:rsidR="007506B5"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</w:rPr>
        <w:t>ล้านบาท)</w:t>
      </w:r>
      <w:r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เป็นเงินกู้ยืมของ บริษัท เกียร์เฮด จำกัด จำนวน </w:t>
      </w:r>
      <w:r w:rsidR="00402D95" w:rsidRPr="00402D95">
        <w:rPr>
          <w:rFonts w:ascii="Browallia New" w:hAnsi="Browallia New" w:cs="Browallia New"/>
          <w:sz w:val="26"/>
          <w:szCs w:val="26"/>
        </w:rPr>
        <w:t>99</w:t>
      </w:r>
      <w:r w:rsidR="00DD76B0" w:rsidRPr="00AB7EDD">
        <w:rPr>
          <w:rFonts w:ascii="Browallia New" w:hAnsi="Browallia New" w:cs="Browallia New"/>
          <w:sz w:val="26"/>
          <w:szCs w:val="26"/>
        </w:rPr>
        <w:t>.</w:t>
      </w:r>
      <w:r w:rsidR="00402D95" w:rsidRPr="00402D95">
        <w:rPr>
          <w:rFonts w:ascii="Browallia New" w:hAnsi="Browallia New" w:cs="Browallia New"/>
          <w:sz w:val="26"/>
          <w:szCs w:val="26"/>
        </w:rPr>
        <w:t>00</w:t>
      </w:r>
      <w:r w:rsidR="007506B5"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ล้านบาท และบริษัท เดอะ สตูดิโอ พาร์ค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(ประเทศไทย) จำกัด จำนวน </w:t>
      </w:r>
      <w:bookmarkStart w:id="64" w:name="_Hlk94719191"/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106</w:t>
      </w:r>
      <w:r w:rsidR="00DD76B0" w:rsidRPr="00AB7EDD">
        <w:rPr>
          <w:rFonts w:ascii="Browallia New" w:hAnsi="Browallia New" w:cs="Browallia New"/>
          <w:spacing w:val="-4"/>
          <w:sz w:val="26"/>
          <w:szCs w:val="26"/>
        </w:rPr>
        <w:t>.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84</w:t>
      </w:r>
      <w:r w:rsidR="00DD76B0"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bookmarkEnd w:id="64"/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ล้านบาท (พ.ศ.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2563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: </w:t>
      </w:r>
      <w:r w:rsidR="007506B5"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เป็นเงินกู้ยืมของ บริษัท เกียร์เฮด จำกัด จำนวน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77</w:t>
      </w:r>
      <w:r w:rsidR="007506B5"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7506B5" w:rsidRPr="00AB7EDD">
        <w:rPr>
          <w:rFonts w:ascii="Browallia New" w:hAnsi="Browallia New" w:cs="Browallia New"/>
          <w:spacing w:val="-4"/>
          <w:sz w:val="26"/>
          <w:szCs w:val="26"/>
          <w:cs/>
        </w:rPr>
        <w:t>ล้านบาท</w:t>
      </w:r>
      <w:r w:rsidR="007506B5" w:rsidRPr="00AB7EDD">
        <w:rPr>
          <w:rFonts w:ascii="Browallia New" w:hAnsi="Browallia New" w:cs="Browallia New"/>
          <w:sz w:val="26"/>
          <w:szCs w:val="26"/>
          <w:cs/>
        </w:rPr>
        <w:t xml:space="preserve"> และบริษัท เดอะ สตูดิโอ พาร์ค </w:t>
      </w:r>
      <w:r w:rsidR="007506B5" w:rsidRPr="00AB7EDD">
        <w:rPr>
          <w:rFonts w:ascii="Browallia New" w:hAnsi="Browallia New" w:cs="Browallia New"/>
          <w:spacing w:val="-2"/>
          <w:sz w:val="26"/>
          <w:szCs w:val="26"/>
          <w:cs/>
        </w:rPr>
        <w:t xml:space="preserve">(ประเทศไทย) จำกัด จำนวน 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110</w:t>
      </w:r>
      <w:r w:rsidR="007506B5" w:rsidRPr="00AB7EDD">
        <w:rPr>
          <w:rFonts w:ascii="Browallia New" w:hAnsi="Browallia New" w:cs="Browallia New"/>
          <w:spacing w:val="-2"/>
          <w:sz w:val="26"/>
          <w:szCs w:val="26"/>
        </w:rPr>
        <w:t>.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12</w:t>
      </w:r>
      <w:r w:rsidR="007506B5" w:rsidRPr="00AB7EDD">
        <w:rPr>
          <w:rFonts w:ascii="Browallia New" w:hAnsi="Browallia New" w:cs="Browallia New"/>
          <w:spacing w:val="-2"/>
          <w:sz w:val="26"/>
          <w:szCs w:val="26"/>
          <w:cs/>
        </w:rPr>
        <w:t xml:space="preserve"> ล้านบาท</w:t>
      </w:r>
      <w:r w:rsidRPr="00AB7EDD">
        <w:rPr>
          <w:rFonts w:ascii="Browallia New" w:hAnsi="Browallia New" w:cs="Browallia New"/>
          <w:sz w:val="26"/>
          <w:szCs w:val="26"/>
          <w:cs/>
        </w:rPr>
        <w:t>)</w:t>
      </w:r>
    </w:p>
    <w:p w14:paraId="319E5C2D" w14:textId="77777777" w:rsidR="001C3AA7" w:rsidRPr="00AB7EDD" w:rsidRDefault="001C3AA7" w:rsidP="004C6E11">
      <w:pPr>
        <w:ind w:left="1080"/>
        <w:jc w:val="thaiDistribute"/>
        <w:rPr>
          <w:rFonts w:ascii="Browallia New" w:hAnsi="Browallia New" w:cs="Browallia New"/>
        </w:rPr>
      </w:pPr>
    </w:p>
    <w:p w14:paraId="7D979C43" w14:textId="11E22353" w:rsidR="008E5798" w:rsidRPr="00AB7EDD" w:rsidRDefault="001C3AA7" w:rsidP="001C3AA7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บริษัท เกียร์เฮด จำกัด (บริษัทย่อย) ได้ทำสัญญากู้ยืมระยะยาวกับธนาคารพาณิชย์ในประเทศแห่งหนึ่งเป็นจำนวน</w:t>
      </w:r>
      <w:r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="000935B1" w:rsidRPr="00AB7EDD">
        <w:rPr>
          <w:rFonts w:ascii="Browallia New" w:hAnsi="Browallia New" w:cs="Browallia New"/>
          <w:sz w:val="26"/>
          <w:szCs w:val="26"/>
          <w:cs/>
        </w:rPr>
        <w:br/>
      </w:r>
      <w:r w:rsidR="00402D95" w:rsidRPr="00402D95">
        <w:rPr>
          <w:rFonts w:ascii="Browallia New" w:hAnsi="Browallia New" w:cs="Browallia New"/>
          <w:sz w:val="26"/>
          <w:szCs w:val="26"/>
        </w:rPr>
        <w:t>80</w:t>
      </w:r>
      <w:r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</w:rPr>
        <w:t>ล้านบาท</w:t>
      </w:r>
      <w:r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</w:rPr>
        <w:t>เพื่อเป็นการเพิ่มสภาพคล่องและเป็นการขยายธุรกิจการให้เช่าอุปกรณ์ เงินกู้ยืมระยะยาวดังกล่าว</w:t>
      </w:r>
      <w:r w:rsidR="000935B1" w:rsidRPr="00AB7EDD">
        <w:rPr>
          <w:rFonts w:ascii="Browallia New" w:hAnsi="Browallia New" w:cs="Browallia New"/>
          <w:sz w:val="26"/>
          <w:szCs w:val="26"/>
          <w:cs/>
        </w:rPr>
        <w:br/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คิดดอกเบี้ยในอัตราดอกเบี้ยเงินกู้ยืมขั้นต่ำ </w:t>
      </w:r>
      <w:r w:rsidRPr="00AB7EDD">
        <w:rPr>
          <w:rFonts w:ascii="Browallia New" w:hAnsi="Browallia New" w:cs="Browallia New"/>
          <w:sz w:val="26"/>
          <w:szCs w:val="26"/>
        </w:rPr>
        <w:t xml:space="preserve">(MLR) </w:t>
      </w:r>
      <w:r w:rsidRPr="00AB7EDD">
        <w:rPr>
          <w:rFonts w:ascii="Browallia New" w:hAnsi="Browallia New" w:cs="Browallia New"/>
          <w:sz w:val="26"/>
          <w:szCs w:val="26"/>
          <w:cs/>
        </w:rPr>
        <w:t>ต่อปี</w:t>
      </w:r>
      <w:r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="008E5798" w:rsidRPr="00AB7EDD">
        <w:rPr>
          <w:rFonts w:ascii="Browallia New" w:hAnsi="Browallia New" w:cs="Browallia New"/>
          <w:sz w:val="26"/>
          <w:szCs w:val="26"/>
          <w:cs/>
        </w:rPr>
        <w:t>โดยมีรายละเอียดดังนี้</w:t>
      </w:r>
    </w:p>
    <w:p w14:paraId="4CCFDD34" w14:textId="77777777" w:rsidR="008E5798" w:rsidRPr="00AB7EDD" w:rsidRDefault="008E5798" w:rsidP="001C3AA7">
      <w:pPr>
        <w:ind w:left="1080"/>
        <w:jc w:val="thaiDistribute"/>
        <w:rPr>
          <w:rFonts w:ascii="Browallia New" w:hAnsi="Browallia New" w:cs="Browallia New"/>
          <w:highlight w:val="yellow"/>
        </w:rPr>
      </w:pPr>
    </w:p>
    <w:p w14:paraId="425BE6BD" w14:textId="0ACE1B20" w:rsidR="001C3AA7" w:rsidRPr="00AB7EDD" w:rsidRDefault="008E5798" w:rsidP="008E5798">
      <w:pPr>
        <w:numPr>
          <w:ilvl w:val="0"/>
          <w:numId w:val="4"/>
        </w:numPr>
        <w:ind w:left="1560" w:hanging="426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วงเงินกู้ยืม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50</w:t>
      </w:r>
      <w:r w:rsidR="001C3AA7"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1C3AA7" w:rsidRPr="00AB7EDD">
        <w:rPr>
          <w:rFonts w:ascii="Browallia New" w:hAnsi="Browallia New" w:cs="Browallia New"/>
          <w:spacing w:val="-4"/>
          <w:sz w:val="26"/>
          <w:szCs w:val="26"/>
          <w:cs/>
        </w:rPr>
        <w:t>ล้านบาท</w:t>
      </w:r>
      <w:r w:rsidR="001C3AA7"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มีกำหนดชำระคืนเงินต้นทุกเดือนเริ่มตั้งแต่เ</w:t>
      </w:r>
      <w:r w:rsidR="001C3AA7" w:rsidRPr="00AB7EDD">
        <w:rPr>
          <w:rFonts w:ascii="Browallia New" w:hAnsi="Browallia New" w:cs="Browallia New"/>
          <w:spacing w:val="-4"/>
          <w:sz w:val="26"/>
          <w:szCs w:val="26"/>
          <w:cs/>
        </w:rPr>
        <w:t>ดือน</w:t>
      </w:r>
      <w:r w:rsidR="00DD76B0"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ธันวาคม พ.ศ.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2564</w:t>
      </w:r>
      <w:r w:rsidR="00DD76B0"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ถึงเดือนสิงหาคม พ.ศ.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2569</w:t>
      </w:r>
      <w:r w:rsidR="001C3AA7"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1C3AA7" w:rsidRPr="00AB7EDD">
        <w:rPr>
          <w:rFonts w:ascii="Browallia New" w:hAnsi="Browallia New" w:cs="Browallia New"/>
          <w:spacing w:val="-4"/>
          <w:sz w:val="26"/>
          <w:szCs w:val="26"/>
          <w:cs/>
        </w:rPr>
        <w:t>ตามอัตราร้อยละที่กำหนดไว้ในสัญญาเงินกู้</w:t>
      </w:r>
      <w:r w:rsidR="001C3AA7"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1C3AA7" w:rsidRPr="00AB7EDD">
        <w:rPr>
          <w:rFonts w:ascii="Browallia New" w:hAnsi="Browallia New" w:cs="Browallia New"/>
          <w:spacing w:val="-4"/>
          <w:sz w:val="26"/>
          <w:szCs w:val="26"/>
          <w:cs/>
        </w:rPr>
        <w:t>เงินกู้ยืมดังกล่าวค้ำประกันโดยบริษัท แม็ทชิ่ง แม็กซิไมซ์</w:t>
      </w:r>
      <w:r w:rsidR="001C3AA7"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="001C3AA7" w:rsidRPr="00AB7EDD">
        <w:rPr>
          <w:rFonts w:ascii="Browallia New" w:hAnsi="Browallia New" w:cs="Browallia New"/>
          <w:sz w:val="26"/>
          <w:szCs w:val="26"/>
          <w:cs/>
        </w:rPr>
        <w:t>โซลูชั่น จำกัด (มหาชน)</w:t>
      </w:r>
    </w:p>
    <w:p w14:paraId="749B6DDA" w14:textId="77777777" w:rsidR="008E5798" w:rsidRPr="00AB7EDD" w:rsidRDefault="008E5798" w:rsidP="008E5798">
      <w:pPr>
        <w:ind w:left="1560"/>
        <w:jc w:val="thaiDistribute"/>
        <w:rPr>
          <w:rFonts w:ascii="Browallia New" w:hAnsi="Browallia New" w:cs="Browallia New"/>
        </w:rPr>
      </w:pPr>
    </w:p>
    <w:p w14:paraId="5A658ABB" w14:textId="57552718" w:rsidR="008E5798" w:rsidRPr="00AB7EDD" w:rsidRDefault="008E5798" w:rsidP="008E5798">
      <w:pPr>
        <w:numPr>
          <w:ilvl w:val="0"/>
          <w:numId w:val="4"/>
        </w:numPr>
        <w:ind w:left="1560" w:hanging="426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 xml:space="preserve">วงเงินกู้ยืม </w:t>
      </w:r>
      <w:r w:rsidR="00402D95" w:rsidRPr="00402D95">
        <w:rPr>
          <w:rFonts w:ascii="Browallia New" w:hAnsi="Browallia New" w:cs="Browallia New"/>
          <w:sz w:val="26"/>
          <w:szCs w:val="26"/>
        </w:rPr>
        <w:t>30</w:t>
      </w:r>
      <w:r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</w:rPr>
        <w:t>ล้านบาท</w:t>
      </w:r>
      <w:r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</w:rPr>
        <w:t>มีกำหนดชำระคืนเงินต้นทุกเดือนเริ่มตั้งแต่เดือน</w:t>
      </w:r>
      <w:r w:rsidR="00DD76B0" w:rsidRPr="00AB7EDD">
        <w:rPr>
          <w:rFonts w:ascii="Browallia New" w:hAnsi="Browallia New" w:cs="Browallia New"/>
          <w:sz w:val="26"/>
          <w:szCs w:val="26"/>
          <w:cs/>
        </w:rPr>
        <w:t xml:space="preserve">ธันวาคม พ.ศ. </w:t>
      </w:r>
      <w:r w:rsidR="00402D95" w:rsidRPr="00402D95">
        <w:rPr>
          <w:rFonts w:ascii="Browallia New" w:hAnsi="Browallia New" w:cs="Browallia New"/>
          <w:sz w:val="26"/>
          <w:szCs w:val="26"/>
        </w:rPr>
        <w:t>2564</w:t>
      </w:r>
      <w:r w:rsidR="00DD76B0" w:rsidRPr="00AB7EDD">
        <w:rPr>
          <w:rFonts w:ascii="Browallia New" w:hAnsi="Browallia New" w:cs="Browallia New"/>
          <w:sz w:val="26"/>
          <w:szCs w:val="26"/>
          <w:cs/>
        </w:rPr>
        <w:t xml:space="preserve"> ถึงเดือนตุลาคม พ.ศ. </w:t>
      </w:r>
      <w:r w:rsidR="00402D95" w:rsidRPr="00402D95">
        <w:rPr>
          <w:rFonts w:ascii="Browallia New" w:hAnsi="Browallia New" w:cs="Browallia New"/>
          <w:sz w:val="26"/>
          <w:szCs w:val="26"/>
        </w:rPr>
        <w:t>2569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ตามอัตราร้อยละที่กำหนดไว้ในสัญญาเงินกู้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เงินกู้ยืมดังกล่าวค้ำประกันโดยบริษัท แม็ทชิ่ง แม็กซิไมซ์</w:t>
      </w:r>
      <w:r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</w:rPr>
        <w:t>โซลูชั่น จำกัด (มหาชน)</w:t>
      </w:r>
    </w:p>
    <w:p w14:paraId="1C302EA7" w14:textId="77777777" w:rsidR="000B677A" w:rsidRPr="00AB7EDD" w:rsidRDefault="000B677A" w:rsidP="000B677A">
      <w:pPr>
        <w:pStyle w:val="a1"/>
        <w:tabs>
          <w:tab w:val="right" w:pos="7200"/>
          <w:tab w:val="right" w:pos="9000"/>
        </w:tabs>
        <w:ind w:left="547" w:right="-5057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7F7A8352" w14:textId="7E7D095F" w:rsidR="000B677A" w:rsidRPr="00AB7EDD" w:rsidRDefault="00402D95" w:rsidP="000B677A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25</w:t>
      </w:r>
      <w:r w:rsidR="000B677A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0B677A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เงินกู้ยืม</w:t>
      </w:r>
      <w:r w:rsidR="000B677A"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1A0CEC02" w14:textId="77777777" w:rsidR="000B677A" w:rsidRPr="00AB7EDD" w:rsidRDefault="000B677A" w:rsidP="000B677A">
      <w:pPr>
        <w:pStyle w:val="a1"/>
        <w:tabs>
          <w:tab w:val="right" w:pos="7200"/>
          <w:tab w:val="right" w:pos="9000"/>
        </w:tabs>
        <w:ind w:left="547" w:right="-5057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7CC6CF15" w14:textId="56839729" w:rsidR="000B677A" w:rsidRPr="00AB7EDD" w:rsidRDefault="00847A6C" w:rsidP="000B677A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ข</w:t>
      </w:r>
      <w:r w:rsidR="000B677A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)</w:t>
      </w:r>
      <w:r w:rsidR="000B677A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เงินกู้ยืมระยะยาวจากธนาคาร</w:t>
      </w:r>
      <w:r w:rsidR="000B677A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0B677A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-</w:t>
      </w:r>
      <w:r w:rsidR="000B677A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0B677A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สุทธิ </w:t>
      </w:r>
      <w:r w:rsidR="000B677A" w:rsidRPr="00AB7EDD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38D62483" w14:textId="10913A29" w:rsidR="004C6E11" w:rsidRPr="00AB7EDD" w:rsidRDefault="004C6E11" w:rsidP="004C6E11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614300C5" w14:textId="6C042DB8" w:rsidR="00412E21" w:rsidRPr="00AB7EDD" w:rsidRDefault="00412E21" w:rsidP="00412E21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 xml:space="preserve">บริษัท เกียร์เฮด จำกัด (บริษัทย่อย) ได้ทำสัญญากู้ยืมระยะยาวกับธนาคารตามที่ภาครัฐได้ออกพระราชกำหนดการให้ความช่วยเหลือทางการเงินแก่ผู้ประกอบการที่ได้รับผลกระทบจากการแพร่ระบาดของไวรัสโคโรนา </w:t>
      </w:r>
      <w:r w:rsidR="00402D95" w:rsidRPr="00402D95">
        <w:rPr>
          <w:rFonts w:ascii="Browallia New" w:hAnsi="Browallia New" w:cs="Browallia New"/>
          <w:sz w:val="26"/>
          <w:szCs w:val="26"/>
        </w:rPr>
        <w:t>2019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และธนาคาร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แห่งประเทศไทยได้กำหนดมาตรการเป็นแนวทางปฏิบัติการให้สินเชื่อ (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Soft Loan)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แก่ผู้ได้รับผลกระทบ เงินกู้ยืมระยะยาว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ดังกล่าวคิดดอกเบี้ยในอัตราดอกเบี้ยคงที่ ร้อยละ </w:t>
      </w:r>
      <w:r w:rsidR="00402D95" w:rsidRPr="00402D95">
        <w:rPr>
          <w:rFonts w:ascii="Browallia New" w:hAnsi="Browallia New" w:cs="Browallia New"/>
          <w:sz w:val="26"/>
          <w:szCs w:val="26"/>
        </w:rPr>
        <w:t>2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ต่อปี โดยมีรายละเอียดดังนี้</w:t>
      </w:r>
    </w:p>
    <w:p w14:paraId="19BCA30A" w14:textId="77777777" w:rsidR="00412E21" w:rsidRPr="00AB7EDD" w:rsidRDefault="00412E21" w:rsidP="00412E21">
      <w:pPr>
        <w:ind w:left="1080"/>
        <w:jc w:val="thaiDistribute"/>
        <w:rPr>
          <w:rFonts w:ascii="Browallia New" w:hAnsi="Browallia New" w:cs="Browallia New"/>
          <w:sz w:val="26"/>
          <w:szCs w:val="26"/>
          <w:highlight w:val="yellow"/>
        </w:rPr>
      </w:pPr>
    </w:p>
    <w:p w14:paraId="62816FF6" w14:textId="4646CA86" w:rsidR="00412E21" w:rsidRPr="00AB7EDD" w:rsidRDefault="00412E21" w:rsidP="00C93B6B">
      <w:pPr>
        <w:numPr>
          <w:ilvl w:val="0"/>
          <w:numId w:val="4"/>
        </w:numPr>
        <w:ind w:left="144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 xml:space="preserve">วงเงินกู้ยืม </w:t>
      </w:r>
      <w:r w:rsidR="00402D95" w:rsidRPr="00402D95">
        <w:rPr>
          <w:rFonts w:ascii="Browallia New" w:hAnsi="Browallia New" w:cs="Browallia New"/>
          <w:sz w:val="26"/>
          <w:szCs w:val="26"/>
        </w:rPr>
        <w:t>20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ล้านบาท มีกำหนดชำระคืนเงินต้นทุกเดือนเริ่มตั้งแต่เดือนธันวาคม พ.ศ. </w:t>
      </w:r>
      <w:r w:rsidR="00402D95" w:rsidRPr="00402D95">
        <w:rPr>
          <w:rFonts w:ascii="Browallia New" w:hAnsi="Browallia New" w:cs="Browallia New"/>
          <w:sz w:val="26"/>
          <w:szCs w:val="26"/>
        </w:rPr>
        <w:t>2565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ถึงเดือนธันวาคม </w:t>
      </w:r>
      <w:r w:rsidRPr="00AB7EDD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402D95" w:rsidRPr="00402D95">
        <w:rPr>
          <w:rFonts w:ascii="Browallia New" w:hAnsi="Browallia New" w:cs="Browallia New"/>
          <w:spacing w:val="-6"/>
          <w:sz w:val="26"/>
          <w:szCs w:val="26"/>
        </w:rPr>
        <w:t>2570</w:t>
      </w:r>
      <w:r w:rsidRPr="00AB7EDD">
        <w:rPr>
          <w:rFonts w:ascii="Browallia New" w:hAnsi="Browallia New" w:cs="Browallia New"/>
          <w:spacing w:val="-6"/>
          <w:sz w:val="26"/>
          <w:szCs w:val="26"/>
          <w:cs/>
        </w:rPr>
        <w:t xml:space="preserve"> ตามอัตราร้อยละที่กำหนดไว้ในสัญญาเงินกู้ เงินกู้ยืมดังกล่าวค้ำประกันโดยบริษัท แม็ทชิ่ง แม็กซิไมซ์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โซลูชั่น จำกัด (มหาชน)</w:t>
      </w:r>
    </w:p>
    <w:p w14:paraId="1AB12DE0" w14:textId="77777777" w:rsidR="00412E21" w:rsidRPr="00AB7EDD" w:rsidRDefault="00412E21" w:rsidP="00C93B6B">
      <w:pPr>
        <w:ind w:left="1440" w:hanging="360"/>
        <w:jc w:val="thaiDistribute"/>
        <w:rPr>
          <w:rFonts w:ascii="Browallia New" w:hAnsi="Browallia New" w:cs="Browallia New"/>
          <w:sz w:val="26"/>
          <w:szCs w:val="26"/>
        </w:rPr>
      </w:pPr>
    </w:p>
    <w:p w14:paraId="1A39A75F" w14:textId="7418F162" w:rsidR="00412E21" w:rsidRPr="00AB7EDD" w:rsidRDefault="00412E21" w:rsidP="00C93B6B">
      <w:pPr>
        <w:numPr>
          <w:ilvl w:val="0"/>
          <w:numId w:val="4"/>
        </w:numPr>
        <w:ind w:left="144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 xml:space="preserve">วงเงินกู้ยืม </w:t>
      </w:r>
      <w:r w:rsidR="00402D95" w:rsidRPr="00402D95">
        <w:rPr>
          <w:rFonts w:ascii="Browallia New" w:hAnsi="Browallia New" w:cs="Browallia New"/>
          <w:sz w:val="26"/>
          <w:szCs w:val="26"/>
        </w:rPr>
        <w:t>4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ล้านบาท มีกำหนดชำระคืนเงินต้นทุกเดือนเริ่มตั้งแต่เดือนธันวาคม พ.ศ. </w:t>
      </w:r>
      <w:r w:rsidR="00402D95" w:rsidRPr="00402D95">
        <w:rPr>
          <w:rFonts w:ascii="Browallia New" w:hAnsi="Browallia New" w:cs="Browallia New"/>
          <w:sz w:val="26"/>
          <w:szCs w:val="26"/>
        </w:rPr>
        <w:t>2564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ถึงเดือนธันวาคม </w:t>
      </w:r>
      <w:r w:rsidRPr="00AB7EDD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402D95" w:rsidRPr="00402D95">
        <w:rPr>
          <w:rFonts w:ascii="Browallia New" w:hAnsi="Browallia New" w:cs="Browallia New"/>
          <w:spacing w:val="-6"/>
          <w:sz w:val="26"/>
          <w:szCs w:val="26"/>
        </w:rPr>
        <w:t>2569</w:t>
      </w:r>
      <w:r w:rsidRPr="00AB7EDD">
        <w:rPr>
          <w:rFonts w:ascii="Browallia New" w:hAnsi="Browallia New" w:cs="Browallia New"/>
          <w:spacing w:val="-6"/>
          <w:sz w:val="26"/>
          <w:szCs w:val="26"/>
          <w:cs/>
        </w:rPr>
        <w:t xml:space="preserve"> ตามอัตราร้อยละที่กำหนดไว้ในสัญญาเงินกู้ เงินกู้ยืมดังกล่าวค้ำประกันโดยบริษัท แม็ทชิ่ง แม็กซิไมซ์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โซลูชั่น จำกัด (มหาชน)</w:t>
      </w:r>
    </w:p>
    <w:p w14:paraId="332FF727" w14:textId="77777777" w:rsidR="00412E21" w:rsidRPr="00AB7EDD" w:rsidRDefault="00412E21" w:rsidP="008F1C35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3C6643DB" w14:textId="01A01ECB" w:rsidR="008F1C35" w:rsidRPr="00AB7EDD" w:rsidRDefault="008F1C35" w:rsidP="008F1C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บริษัท เดอะ สตูดิโอ พาร์ค </w:t>
      </w:r>
      <w:r w:rsidRPr="00AB7EDD">
        <w:rPr>
          <w:rFonts w:ascii="Browallia New" w:hAnsi="Browallia New" w:cs="Browallia New"/>
          <w:spacing w:val="-4"/>
          <w:sz w:val="26"/>
          <w:szCs w:val="26"/>
          <w:lang w:val="en-US"/>
        </w:rPr>
        <w:t>(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ประเทศไทย)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จำกัด (บริษัทย่อย) ได้ทำสัญญากู้ยืมระยะยาวกับธนาคารพาณิชย์ในประเทศ</w:t>
      </w:r>
      <w:r w:rsidRPr="00AB7EDD">
        <w:rPr>
          <w:rFonts w:ascii="Browallia New" w:hAnsi="Browallia New" w:cs="Browallia New"/>
          <w:sz w:val="26"/>
          <w:szCs w:val="26"/>
          <w:cs/>
        </w:rPr>
        <w:t>แห่งหนึ่งเป็นจำนวน</w:t>
      </w:r>
      <w:r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="00402D95" w:rsidRPr="00402D95">
        <w:rPr>
          <w:rFonts w:ascii="Browallia New" w:hAnsi="Browallia New" w:cs="Browallia New"/>
          <w:sz w:val="26"/>
          <w:szCs w:val="26"/>
        </w:rPr>
        <w:t>537</w:t>
      </w:r>
      <w:r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</w:rPr>
        <w:t>ล้านบาท</w:t>
      </w:r>
      <w:r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เพื่อลงทุนในโครงการ </w:t>
      </w:r>
      <w:r w:rsidRPr="00AB7EDD">
        <w:rPr>
          <w:rFonts w:ascii="Browallia New" w:hAnsi="Browallia New" w:cs="Browallia New"/>
          <w:sz w:val="26"/>
          <w:szCs w:val="26"/>
        </w:rPr>
        <w:t xml:space="preserve">The Studio Park </w:t>
      </w:r>
      <w:r w:rsidRPr="00AB7EDD">
        <w:rPr>
          <w:rFonts w:ascii="Browallia New" w:hAnsi="Browallia New" w:cs="Browallia New"/>
          <w:sz w:val="26"/>
          <w:szCs w:val="26"/>
          <w:cs/>
        </w:rPr>
        <w:t>เงินกู้ยืมระยะยาวดังกล่าวคิดดอกเบี้ย</w:t>
      </w:r>
      <w:r w:rsidRPr="00AB7EDD">
        <w:rPr>
          <w:rFonts w:ascii="Browallia New" w:hAnsi="Browallia New" w:cs="Browallia New"/>
          <w:sz w:val="26"/>
          <w:szCs w:val="26"/>
        </w:rPr>
        <w:br/>
      </w:r>
      <w:r w:rsidRPr="00AB7EDD">
        <w:rPr>
          <w:rFonts w:ascii="Browallia New" w:hAnsi="Browallia New" w:cs="Browallia New"/>
          <w:sz w:val="26"/>
          <w:szCs w:val="26"/>
          <w:cs/>
        </w:rPr>
        <w:t>ในอัตราดอกเบี้ยเงินกู้ยืมขั้นต่ำหักส่วนต่างที่กำหนด (</w:t>
      </w:r>
      <w:r w:rsidRPr="00AB7EDD">
        <w:rPr>
          <w:rFonts w:ascii="Browallia New" w:hAnsi="Browallia New" w:cs="Browallia New"/>
          <w:sz w:val="26"/>
          <w:szCs w:val="26"/>
        </w:rPr>
        <w:t xml:space="preserve">MLR - margin) </w:t>
      </w:r>
      <w:r w:rsidRPr="00AB7EDD">
        <w:rPr>
          <w:rFonts w:ascii="Browallia New" w:hAnsi="Browallia New" w:cs="Browallia New"/>
          <w:sz w:val="26"/>
          <w:szCs w:val="26"/>
          <w:cs/>
        </w:rPr>
        <w:t>ต่อปี โดยมีรายละเอียดดังนี้</w:t>
      </w:r>
    </w:p>
    <w:p w14:paraId="2E70E74D" w14:textId="77777777" w:rsidR="008F1C35" w:rsidRPr="00AB7EDD" w:rsidRDefault="008F1C35" w:rsidP="004C6E11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0A4391E8" w14:textId="3D7F612B" w:rsidR="004C6E11" w:rsidRPr="00AB7EDD" w:rsidRDefault="004C6E11" w:rsidP="004C6E11">
      <w:pPr>
        <w:numPr>
          <w:ilvl w:val="0"/>
          <w:numId w:val="3"/>
        </w:numPr>
        <w:ind w:left="1418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วงเงินกู้ยืม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500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ล้านบาท มีกำหนดชำระคืนเงินต้นทุกเดือนเริ่มตั้งแต่เดือน</w:t>
      </w:r>
      <w:r w:rsidR="00412E21" w:rsidRPr="00AB7EDD">
        <w:rPr>
          <w:rFonts w:ascii="Browallia New" w:hAnsi="Browallia New" w:cs="Browallia New"/>
          <w:spacing w:val="-4"/>
          <w:sz w:val="26"/>
          <w:szCs w:val="26"/>
          <w:cs/>
        </w:rPr>
        <w:t>ธันวาคม</w:t>
      </w:r>
      <w:r w:rsidR="00EE7A04">
        <w:rPr>
          <w:rFonts w:ascii="Browallia New" w:hAnsi="Browallia New" w:cs="Browallia New" w:hint="cs"/>
          <w:spacing w:val="-4"/>
          <w:sz w:val="26"/>
          <w:szCs w:val="26"/>
          <w:cs/>
        </w:rPr>
        <w:t xml:space="preserve"> </w:t>
      </w:r>
      <w:r w:rsidR="00412E21"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2564</w:t>
      </w:r>
      <w:r w:rsidR="00412E21"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ถึงเดือนกุมภาพันธ์ พ.ศ.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2571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ตามอัตราร้อยละที่กำหนดไว้ในสัญญาเงินกู้ เงินกู้ยืมดังกล่าวค้ำประกันโดยการจำนองที่ดินของบริษัทย่อย</w:t>
      </w:r>
      <w:r w:rsidRPr="00AB7EDD">
        <w:rPr>
          <w:rFonts w:ascii="Browallia New" w:hAnsi="Browallia New" w:cs="Browallia New"/>
          <w:sz w:val="26"/>
          <w:szCs w:val="26"/>
          <w:cs/>
        </w:rPr>
        <w:t>ดังกล่าว</w:t>
      </w:r>
    </w:p>
    <w:p w14:paraId="5D411C5D" w14:textId="7F507AA4" w:rsidR="004C6E11" w:rsidRPr="00AB7EDD" w:rsidRDefault="004C6E11" w:rsidP="004C6E11">
      <w:pPr>
        <w:numPr>
          <w:ilvl w:val="0"/>
          <w:numId w:val="3"/>
        </w:numPr>
        <w:ind w:left="1418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 xml:space="preserve">วงเงินกู้ยืม </w:t>
      </w:r>
      <w:r w:rsidR="00402D95" w:rsidRPr="00402D95">
        <w:rPr>
          <w:rFonts w:ascii="Browallia New" w:hAnsi="Browallia New" w:cs="Browallia New"/>
          <w:sz w:val="26"/>
          <w:szCs w:val="26"/>
        </w:rPr>
        <w:t>25</w:t>
      </w:r>
      <w:r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</w:rPr>
        <w:t>ล้านบาท มีกำหนดชำระคืนเงินต้นทุกเดือนเริ่มตั้งแต่เดือน</w:t>
      </w:r>
      <w:r w:rsidR="00412E21" w:rsidRPr="00AB7EDD">
        <w:rPr>
          <w:rFonts w:ascii="Browallia New" w:hAnsi="Browallia New" w:cs="Browallia New"/>
          <w:sz w:val="26"/>
          <w:szCs w:val="26"/>
          <w:cs/>
        </w:rPr>
        <w:t xml:space="preserve">ธันวาคม พ.ศ. </w:t>
      </w:r>
      <w:r w:rsidR="00402D95" w:rsidRPr="00402D95">
        <w:rPr>
          <w:rFonts w:ascii="Browallia New" w:hAnsi="Browallia New" w:cs="Browallia New"/>
          <w:sz w:val="26"/>
          <w:szCs w:val="26"/>
        </w:rPr>
        <w:t>2564</w:t>
      </w:r>
      <w:r w:rsidR="00412E21" w:rsidRPr="00AB7EDD">
        <w:rPr>
          <w:rFonts w:ascii="Browallia New" w:hAnsi="Browallia New" w:cs="Browallia New"/>
          <w:sz w:val="26"/>
          <w:szCs w:val="26"/>
          <w:cs/>
        </w:rPr>
        <w:t xml:space="preserve"> ถึงเดือนธันวาคม พ.ศ. </w:t>
      </w:r>
      <w:r w:rsidR="00402D95" w:rsidRPr="00402D95">
        <w:rPr>
          <w:rFonts w:ascii="Browallia New" w:hAnsi="Browallia New" w:cs="Browallia New"/>
          <w:sz w:val="26"/>
          <w:szCs w:val="26"/>
        </w:rPr>
        <w:t>2570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ตามอัตราร้อยละที่กำหนดไว้ในสัญญาเงินกู้ เงินกู้ยืมดังกล่าวค้ำประกันโดยการจำนองที่ดินของ</w:t>
      </w:r>
      <w:r w:rsidRPr="00AB7EDD">
        <w:rPr>
          <w:rFonts w:ascii="Browallia New" w:hAnsi="Browallia New" w:cs="Browallia New"/>
          <w:sz w:val="26"/>
          <w:szCs w:val="26"/>
        </w:rPr>
        <w:br/>
      </w:r>
      <w:r w:rsidRPr="00AB7EDD">
        <w:rPr>
          <w:rFonts w:ascii="Browallia New" w:hAnsi="Browallia New" w:cs="Browallia New"/>
          <w:sz w:val="26"/>
          <w:szCs w:val="26"/>
          <w:cs/>
        </w:rPr>
        <w:t>บริษัทย่อยดังกล่าว</w:t>
      </w:r>
    </w:p>
    <w:p w14:paraId="25EA06A3" w14:textId="720D3997" w:rsidR="004C6E11" w:rsidRPr="00AB7EDD" w:rsidRDefault="004C6E11" w:rsidP="004C6E11">
      <w:pPr>
        <w:numPr>
          <w:ilvl w:val="0"/>
          <w:numId w:val="3"/>
        </w:numPr>
        <w:ind w:left="1418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 xml:space="preserve">วงเงินกู้ยืม </w:t>
      </w:r>
      <w:r w:rsidR="00402D95" w:rsidRPr="00402D95">
        <w:rPr>
          <w:rFonts w:ascii="Browallia New" w:hAnsi="Browallia New" w:cs="Browallia New"/>
          <w:sz w:val="26"/>
          <w:szCs w:val="26"/>
        </w:rPr>
        <w:t>12</w:t>
      </w:r>
      <w:r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</w:rPr>
        <w:t>ล้านบาท มีกำหนดชำระคืนเงินต้นทุกเดือนเริ่มตั้งแต่เดือน</w:t>
      </w:r>
      <w:r w:rsidR="00412E21" w:rsidRPr="00AB7EDD">
        <w:rPr>
          <w:rFonts w:ascii="Browallia New" w:hAnsi="Browallia New" w:cs="Browallia New"/>
          <w:sz w:val="26"/>
          <w:szCs w:val="26"/>
          <w:cs/>
        </w:rPr>
        <w:t xml:space="preserve">ธันวาคม พ.ศ. </w:t>
      </w:r>
      <w:r w:rsidR="00402D95" w:rsidRPr="00402D95">
        <w:rPr>
          <w:rFonts w:ascii="Browallia New" w:hAnsi="Browallia New" w:cs="Browallia New"/>
          <w:sz w:val="26"/>
          <w:szCs w:val="26"/>
        </w:rPr>
        <w:t>2564</w:t>
      </w:r>
      <w:r w:rsidR="00412E21" w:rsidRPr="00AB7EDD">
        <w:rPr>
          <w:rFonts w:ascii="Browallia New" w:hAnsi="Browallia New" w:cs="Browallia New"/>
          <w:sz w:val="26"/>
          <w:szCs w:val="26"/>
          <w:cs/>
        </w:rPr>
        <w:t xml:space="preserve"> ถึงเดือนมิถุนายน พ.ศ. </w:t>
      </w:r>
      <w:r w:rsidR="00402D95" w:rsidRPr="00402D95">
        <w:rPr>
          <w:rFonts w:ascii="Browallia New" w:hAnsi="Browallia New" w:cs="Browallia New"/>
          <w:sz w:val="26"/>
          <w:szCs w:val="26"/>
        </w:rPr>
        <w:t>2571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ตามอัตราร้อยละที่กำหนดไว้ในสัญญาเงินกู้ เงินกู้ยืมดังกล่าวค้ำประกันโดยการจำนองที่ดินของ</w:t>
      </w:r>
      <w:r w:rsidRPr="00AB7EDD">
        <w:rPr>
          <w:rFonts w:ascii="Browallia New" w:hAnsi="Browallia New" w:cs="Browallia New"/>
          <w:sz w:val="26"/>
          <w:szCs w:val="26"/>
        </w:rPr>
        <w:br/>
      </w:r>
      <w:r w:rsidRPr="00AB7EDD">
        <w:rPr>
          <w:rFonts w:ascii="Browallia New" w:hAnsi="Browallia New" w:cs="Browallia New"/>
          <w:sz w:val="26"/>
          <w:szCs w:val="26"/>
          <w:cs/>
        </w:rPr>
        <w:t>บริษัทย่อยดังกล่าว</w:t>
      </w:r>
    </w:p>
    <w:p w14:paraId="1E0D4F71" w14:textId="77777777" w:rsidR="004C6E11" w:rsidRPr="00AB7EDD" w:rsidRDefault="004C6E11" w:rsidP="004C6E11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7FAD6CAD" w14:textId="77777777" w:rsidR="004C6E11" w:rsidRPr="00AB7EDD" w:rsidRDefault="004C6E11" w:rsidP="004C6E11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ภายใต้สัญญาเงินกู้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กลุ่มบริษัทต้องปฏิบัติตามเงื่อนไขทางการเงินบางประการตามที่ระบุในสัญญา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เช่น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การดำรงอัตราส่วนหนี้สินต่อส่วนของผู้ถือหุ้นและการรักษาสัดส่วนการเป็นผู้ถือหุ้น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เป็นต้น</w:t>
      </w:r>
    </w:p>
    <w:p w14:paraId="3E7833A5" w14:textId="77777777" w:rsidR="003D3199" w:rsidRPr="00AB7EDD" w:rsidRDefault="003D3199" w:rsidP="004C6E11">
      <w:pPr>
        <w:spacing w:line="240" w:lineRule="auto"/>
        <w:ind w:left="1080"/>
        <w:jc w:val="thaiDistribute"/>
        <w:rPr>
          <w:rFonts w:ascii="Browallia New" w:hAnsi="Browallia New" w:cs="Browallia New"/>
          <w:spacing w:val="2"/>
          <w:sz w:val="26"/>
          <w:szCs w:val="26"/>
          <w:cs/>
        </w:rPr>
        <w:sectPr w:rsidR="003D3199" w:rsidRPr="00AB7EDD" w:rsidSect="00526DF5">
          <w:pgSz w:w="11907" w:h="16840" w:code="9"/>
          <w:pgMar w:top="1440" w:right="720" w:bottom="720" w:left="1728" w:header="706" w:footer="576" w:gutter="0"/>
          <w:cols w:space="720"/>
        </w:sectPr>
      </w:pPr>
    </w:p>
    <w:p w14:paraId="2B205948" w14:textId="64CD991F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spacing w:val="2"/>
          <w:sz w:val="26"/>
          <w:szCs w:val="26"/>
        </w:rPr>
      </w:pPr>
    </w:p>
    <w:p w14:paraId="57355C45" w14:textId="22075A38" w:rsidR="003D3199" w:rsidRPr="00AB7EDD" w:rsidRDefault="00402D95" w:rsidP="003D3199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25</w:t>
      </w:r>
      <w:r w:rsidR="003D3199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3D3199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เงินกู้ยืม</w:t>
      </w:r>
      <w:r w:rsidR="003D3199"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3521B0B0" w14:textId="77777777" w:rsidR="003D3199" w:rsidRPr="00AB7EDD" w:rsidRDefault="003D3199" w:rsidP="003D3199">
      <w:pPr>
        <w:pStyle w:val="a1"/>
        <w:tabs>
          <w:tab w:val="right" w:pos="7200"/>
          <w:tab w:val="right" w:pos="9000"/>
        </w:tabs>
        <w:ind w:left="547" w:right="-5057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68841FCF" w14:textId="77777777" w:rsidR="003D3199" w:rsidRPr="00AB7EDD" w:rsidRDefault="003D3199" w:rsidP="003D3199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ข)</w:t>
      </w:r>
      <w:r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เงินกู้ยืมระยะยาวจากธนาคาร</w:t>
      </w:r>
      <w:r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-</w:t>
      </w:r>
      <w:r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สุทธิ </w:t>
      </w:r>
      <w:r w:rsidRPr="00AB7EDD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35E9B075" w14:textId="77777777" w:rsidR="00C319B5" w:rsidRPr="00AB7EDD" w:rsidRDefault="00C319B5" w:rsidP="004C6E11">
      <w:pPr>
        <w:tabs>
          <w:tab w:val="left" w:pos="630"/>
        </w:tabs>
        <w:spacing w:line="240" w:lineRule="auto"/>
        <w:ind w:left="1080"/>
        <w:jc w:val="thaiDistribute"/>
        <w:rPr>
          <w:rFonts w:ascii="Browallia New" w:hAnsi="Browallia New" w:cs="Browallia New"/>
          <w:b/>
          <w:bCs/>
          <w:spacing w:val="2"/>
          <w:sz w:val="26"/>
          <w:szCs w:val="26"/>
        </w:rPr>
      </w:pPr>
    </w:p>
    <w:p w14:paraId="130DD987" w14:textId="0B1814FC" w:rsidR="004C6E11" w:rsidRPr="00AB7EDD" w:rsidRDefault="004C6E11" w:rsidP="004C6E11">
      <w:pPr>
        <w:tabs>
          <w:tab w:val="left" w:pos="630"/>
        </w:tabs>
        <w:spacing w:line="240" w:lineRule="auto"/>
        <w:ind w:left="1080"/>
        <w:jc w:val="thaiDistribute"/>
        <w:rPr>
          <w:rFonts w:ascii="Browallia New" w:hAnsi="Browallia New" w:cs="Browallia New"/>
          <w:b/>
          <w:bCs/>
          <w:spacing w:val="2"/>
          <w:sz w:val="26"/>
          <w:szCs w:val="26"/>
        </w:rPr>
      </w:pPr>
      <w:r w:rsidRPr="00AB7EDD">
        <w:rPr>
          <w:rFonts w:ascii="Browallia New" w:hAnsi="Browallia New" w:cs="Browallia New"/>
          <w:b/>
          <w:bCs/>
          <w:spacing w:val="2"/>
          <w:sz w:val="26"/>
          <w:szCs w:val="26"/>
          <w:cs/>
        </w:rPr>
        <w:t>วงเงินกู้ยืม</w:t>
      </w:r>
    </w:p>
    <w:p w14:paraId="155ED6A1" w14:textId="77777777" w:rsidR="004C6E11" w:rsidRPr="00AB7EDD" w:rsidRDefault="004C6E11" w:rsidP="004C6E11">
      <w:pPr>
        <w:tabs>
          <w:tab w:val="left" w:pos="630"/>
        </w:tabs>
        <w:spacing w:line="240" w:lineRule="auto"/>
        <w:ind w:left="1080"/>
        <w:jc w:val="thaiDistribute"/>
        <w:rPr>
          <w:rFonts w:ascii="Browallia New" w:hAnsi="Browallia New" w:cs="Browallia New"/>
          <w:spacing w:val="2"/>
          <w:sz w:val="26"/>
          <w:szCs w:val="26"/>
        </w:rPr>
      </w:pPr>
    </w:p>
    <w:p w14:paraId="725C9602" w14:textId="23156FB5" w:rsidR="004C6E11" w:rsidRPr="00AB7EDD" w:rsidRDefault="004C6E11" w:rsidP="004C6E11">
      <w:pPr>
        <w:tabs>
          <w:tab w:val="left" w:pos="630"/>
        </w:tabs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pacing w:val="2"/>
          <w:sz w:val="26"/>
          <w:szCs w:val="26"/>
        </w:rPr>
      </w:pPr>
      <w:r w:rsidRPr="00AB7EDD">
        <w:rPr>
          <w:rFonts w:ascii="Browallia New" w:hAnsi="Browallia New" w:cs="Browallia New"/>
          <w:color w:val="000000"/>
          <w:spacing w:val="2"/>
          <w:sz w:val="26"/>
          <w:szCs w:val="26"/>
          <w:cs/>
        </w:rPr>
        <w:t>กลุ่มกิจการมีวงเงินกู้ยืมที่ยังไม่ได้เบิกออกมาใช้ ดังต่อไปนี้</w:t>
      </w:r>
    </w:p>
    <w:p w14:paraId="64F3BB6B" w14:textId="77777777" w:rsidR="004C6E11" w:rsidRPr="00AB7EDD" w:rsidRDefault="004C6E11" w:rsidP="004C6E11">
      <w:pPr>
        <w:tabs>
          <w:tab w:val="left" w:pos="630"/>
        </w:tabs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pacing w:val="2"/>
          <w:sz w:val="26"/>
          <w:szCs w:val="26"/>
          <w:cs/>
        </w:rPr>
      </w:pP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4374"/>
        <w:gridCol w:w="1296"/>
        <w:gridCol w:w="1296"/>
        <w:gridCol w:w="1296"/>
        <w:gridCol w:w="1296"/>
      </w:tblGrid>
      <w:tr w:rsidR="004C6E11" w:rsidRPr="00AB7EDD" w14:paraId="6ABA576F" w14:textId="77777777" w:rsidTr="00B92935">
        <w:tc>
          <w:tcPr>
            <w:tcW w:w="4374" w:type="dxa"/>
            <w:vAlign w:val="bottom"/>
          </w:tcPr>
          <w:p w14:paraId="7569D8E6" w14:textId="77777777" w:rsidR="004C6E11" w:rsidRPr="00AB7EDD" w:rsidRDefault="004C6E11" w:rsidP="00B92935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78B2F85F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04EF486E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506B5" w:rsidRPr="00AB7EDD" w14:paraId="2C40922F" w14:textId="77777777" w:rsidTr="00B92935">
        <w:tc>
          <w:tcPr>
            <w:tcW w:w="4374" w:type="dxa"/>
            <w:vAlign w:val="bottom"/>
          </w:tcPr>
          <w:p w14:paraId="09B9355D" w14:textId="77777777" w:rsidR="007506B5" w:rsidRPr="00AB7EDD" w:rsidRDefault="007506B5" w:rsidP="007506B5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140E3D0" w14:textId="64D3C471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517070C9" w14:textId="2086B309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61A3C122" w14:textId="0EDB4DB7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623527B1" w14:textId="74ABE68D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4C6E11" w:rsidRPr="00AB7EDD" w14:paraId="1A806D48" w14:textId="77777777" w:rsidTr="00B92935">
        <w:tc>
          <w:tcPr>
            <w:tcW w:w="4374" w:type="dxa"/>
            <w:vAlign w:val="bottom"/>
          </w:tcPr>
          <w:p w14:paraId="4434E998" w14:textId="77777777" w:rsidR="004C6E11" w:rsidRPr="00AB7EDD" w:rsidRDefault="004C6E11" w:rsidP="00B92935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CF241DD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34D5865D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7E9077C5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074FC68B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AB7EDD" w14:paraId="132ECBA6" w14:textId="77777777" w:rsidTr="00B92935">
        <w:tc>
          <w:tcPr>
            <w:tcW w:w="4374" w:type="dxa"/>
            <w:vAlign w:val="bottom"/>
          </w:tcPr>
          <w:p w14:paraId="4BED3221" w14:textId="77777777" w:rsidR="004C6E11" w:rsidRPr="00AB7EDD" w:rsidRDefault="004C6E11" w:rsidP="00B92935">
            <w:pPr>
              <w:pStyle w:val="Header"/>
              <w:tabs>
                <w:tab w:val="left" w:pos="1985"/>
              </w:tabs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65A9070F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2080B9F2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56A372F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56D3B760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7506B5" w:rsidRPr="00AB7EDD" w14:paraId="2A4A5234" w14:textId="77777777" w:rsidTr="00B92935">
        <w:tc>
          <w:tcPr>
            <w:tcW w:w="4374" w:type="dxa"/>
          </w:tcPr>
          <w:p w14:paraId="054756C1" w14:textId="4FBC944D" w:rsidR="007506B5" w:rsidRPr="00AB7EDD" w:rsidRDefault="007506B5" w:rsidP="007506B5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อัตราดอกเบี้ยลอยตัวครบกำหนดเกิน </w:t>
            </w:r>
            <w:r w:rsidR="00402D95"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6" w:type="dxa"/>
          </w:tcPr>
          <w:p w14:paraId="1CD7ED7A" w14:textId="1571C53D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</w:t>
            </w:r>
            <w:r w:rsidR="003D3199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3D3199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</w:tcPr>
          <w:p w14:paraId="22BE201D" w14:textId="2B5E9979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</w:tcPr>
          <w:p w14:paraId="72E2B440" w14:textId="16BF1841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</w:t>
            </w:r>
            <w:r w:rsidR="003D3199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3D3199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</w:tcPr>
          <w:p w14:paraId="7E29F288" w14:textId="215D1668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7506B5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</w:tbl>
    <w:p w14:paraId="0040660B" w14:textId="77777777" w:rsidR="004C6E11" w:rsidRPr="00AB7EDD" w:rsidRDefault="004C6E11" w:rsidP="004C6E11">
      <w:pPr>
        <w:tabs>
          <w:tab w:val="left" w:pos="630"/>
        </w:tabs>
        <w:spacing w:line="240" w:lineRule="auto"/>
        <w:ind w:left="1080"/>
        <w:jc w:val="thaiDistribute"/>
        <w:rPr>
          <w:rFonts w:ascii="Browallia New" w:hAnsi="Browallia New" w:cs="Browallia New"/>
          <w:spacing w:val="2"/>
          <w:sz w:val="26"/>
          <w:szCs w:val="26"/>
          <w:cs/>
        </w:rPr>
      </w:pPr>
    </w:p>
    <w:p w14:paraId="41975C9C" w14:textId="77777777" w:rsidR="004C6E11" w:rsidRPr="00AB7EDD" w:rsidRDefault="004C6E11" w:rsidP="004C6E11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ราคาตามบัญชีและมูลค่ายุติธรรมของเงินกู้ยืมระยะยาว มีดังต่อไปนี้</w:t>
      </w:r>
    </w:p>
    <w:p w14:paraId="66C89161" w14:textId="77777777" w:rsidR="004C6E11" w:rsidRPr="00AB7EDD" w:rsidRDefault="004C6E11" w:rsidP="004C6E11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</w:p>
    <w:tbl>
      <w:tblPr>
        <w:tblW w:w="9361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4147"/>
        <w:gridCol w:w="1303"/>
        <w:gridCol w:w="1304"/>
        <w:gridCol w:w="1303"/>
        <w:gridCol w:w="1304"/>
      </w:tblGrid>
      <w:tr w:rsidR="004C6E11" w:rsidRPr="00AB7EDD" w14:paraId="0EE6E5FD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377E341E" w14:textId="77777777" w:rsidR="004C6E11" w:rsidRPr="00AB7EDD" w:rsidRDefault="004C6E11" w:rsidP="00B92935">
            <w:pPr>
              <w:spacing w:line="240" w:lineRule="auto"/>
              <w:ind w:left="864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214" w:type="dxa"/>
            <w:gridSpan w:val="4"/>
            <w:vAlign w:val="bottom"/>
          </w:tcPr>
          <w:p w14:paraId="7FA242BA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bookmarkStart w:id="65" w:name="_Toc249339267"/>
            <w:bookmarkStart w:id="66" w:name="_Toc249339525"/>
            <w:bookmarkStart w:id="67" w:name="_Toc249340089"/>
            <w:bookmarkStart w:id="68" w:name="_Toc249341583"/>
            <w:bookmarkStart w:id="69" w:name="_Toc312932920"/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  <w:bookmarkEnd w:id="65"/>
            <w:bookmarkEnd w:id="66"/>
            <w:bookmarkEnd w:id="67"/>
            <w:bookmarkEnd w:id="68"/>
            <w:bookmarkEnd w:id="69"/>
          </w:p>
        </w:tc>
      </w:tr>
      <w:tr w:rsidR="004C6E11" w:rsidRPr="00AB7EDD" w14:paraId="172C84E7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4B11DDAC" w14:textId="77777777" w:rsidR="004C6E11" w:rsidRPr="00AB7EDD" w:rsidRDefault="004C6E11" w:rsidP="00B92935">
            <w:pPr>
              <w:spacing w:line="240" w:lineRule="auto"/>
              <w:ind w:left="864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607" w:type="dxa"/>
            <w:gridSpan w:val="2"/>
            <w:vAlign w:val="bottom"/>
          </w:tcPr>
          <w:p w14:paraId="0771E342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</w:t>
            </w:r>
          </w:p>
        </w:tc>
        <w:tc>
          <w:tcPr>
            <w:tcW w:w="2607" w:type="dxa"/>
            <w:gridSpan w:val="2"/>
            <w:vAlign w:val="bottom"/>
          </w:tcPr>
          <w:p w14:paraId="3728114D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</w:tr>
      <w:tr w:rsidR="007506B5" w:rsidRPr="00AB7EDD" w14:paraId="2F02D400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21F341CD" w14:textId="77777777" w:rsidR="007506B5" w:rsidRPr="00AB7EDD" w:rsidRDefault="007506B5" w:rsidP="007506B5">
            <w:pPr>
              <w:spacing w:line="240" w:lineRule="auto"/>
              <w:ind w:left="86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03" w:type="dxa"/>
            <w:vAlign w:val="bottom"/>
          </w:tcPr>
          <w:p w14:paraId="0C300B93" w14:textId="2118696C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04" w:type="dxa"/>
            <w:vAlign w:val="bottom"/>
          </w:tcPr>
          <w:p w14:paraId="2A38BF6D" w14:textId="187147D2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03" w:type="dxa"/>
            <w:vAlign w:val="bottom"/>
          </w:tcPr>
          <w:p w14:paraId="5E1474D7" w14:textId="52EB1AC6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04" w:type="dxa"/>
            <w:vAlign w:val="bottom"/>
          </w:tcPr>
          <w:p w14:paraId="51D33771" w14:textId="5B665AC6" w:rsidR="007506B5" w:rsidRPr="00AB7EDD" w:rsidRDefault="007506B5" w:rsidP="007506B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4C6E11" w:rsidRPr="00AB7EDD" w14:paraId="59954304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1A8BD7B3" w14:textId="77777777" w:rsidR="004C6E11" w:rsidRPr="00AB7EDD" w:rsidRDefault="004C6E11" w:rsidP="00B92935">
            <w:pPr>
              <w:spacing w:line="240" w:lineRule="auto"/>
              <w:ind w:left="86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03" w:type="dxa"/>
            <w:vAlign w:val="bottom"/>
          </w:tcPr>
          <w:p w14:paraId="01DE9D63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14:paraId="54488AA6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3" w:type="dxa"/>
            <w:vAlign w:val="bottom"/>
          </w:tcPr>
          <w:p w14:paraId="7DFBD82C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14:paraId="41A106F9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AB7EDD" w14:paraId="27A01BAD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4E38D202" w14:textId="77777777" w:rsidR="004C6E11" w:rsidRPr="00AB7EDD" w:rsidRDefault="004C6E11" w:rsidP="00B92935">
            <w:pPr>
              <w:pStyle w:val="Header"/>
              <w:tabs>
                <w:tab w:val="left" w:pos="1985"/>
              </w:tabs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03" w:type="dxa"/>
            <w:vAlign w:val="bottom"/>
          </w:tcPr>
          <w:p w14:paraId="74DD8398" w14:textId="77777777" w:rsidR="004C6E11" w:rsidRPr="00AB7EDD" w:rsidRDefault="004C6E11" w:rsidP="00B92935">
            <w:pPr>
              <w:pStyle w:val="Header"/>
              <w:tabs>
                <w:tab w:val="left" w:pos="1985"/>
              </w:tabs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04" w:type="dxa"/>
            <w:vAlign w:val="bottom"/>
          </w:tcPr>
          <w:p w14:paraId="710E5B7F" w14:textId="77777777" w:rsidR="004C6E11" w:rsidRPr="00AB7EDD" w:rsidRDefault="004C6E11" w:rsidP="00B92935">
            <w:pPr>
              <w:pStyle w:val="Header"/>
              <w:tabs>
                <w:tab w:val="left" w:pos="1985"/>
              </w:tabs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03" w:type="dxa"/>
            <w:vAlign w:val="bottom"/>
          </w:tcPr>
          <w:p w14:paraId="4ED90BF3" w14:textId="77777777" w:rsidR="004C6E11" w:rsidRPr="00AB7EDD" w:rsidRDefault="004C6E11" w:rsidP="00B92935">
            <w:pPr>
              <w:pStyle w:val="Header"/>
              <w:tabs>
                <w:tab w:val="left" w:pos="1985"/>
              </w:tabs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04" w:type="dxa"/>
            <w:vAlign w:val="bottom"/>
          </w:tcPr>
          <w:p w14:paraId="77AC4A02" w14:textId="77777777" w:rsidR="004C6E11" w:rsidRPr="00AB7EDD" w:rsidRDefault="004C6E11" w:rsidP="00B92935">
            <w:pPr>
              <w:pStyle w:val="Header"/>
              <w:tabs>
                <w:tab w:val="left" w:pos="1985"/>
              </w:tabs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7506B5" w:rsidRPr="00AB7EDD" w14:paraId="3B369BAE" w14:textId="77777777" w:rsidTr="00B92935">
        <w:trPr>
          <w:cantSplit/>
          <w:trHeight w:val="120"/>
        </w:trPr>
        <w:tc>
          <w:tcPr>
            <w:tcW w:w="4147" w:type="dxa"/>
          </w:tcPr>
          <w:p w14:paraId="44527385" w14:textId="77777777" w:rsidR="007506B5" w:rsidRPr="00AB7EDD" w:rsidRDefault="007506B5" w:rsidP="007506B5">
            <w:pPr>
              <w:spacing w:line="240" w:lineRule="auto"/>
              <w:ind w:left="86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เงินกู้ยืมระยะยาวจากธนาคาร</w:t>
            </w:r>
          </w:p>
        </w:tc>
        <w:tc>
          <w:tcPr>
            <w:tcW w:w="1303" w:type="dxa"/>
          </w:tcPr>
          <w:p w14:paraId="2A268D95" w14:textId="484AB644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3D3199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836</w:t>
            </w:r>
            <w:r w:rsidR="003D3199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266</w:t>
            </w:r>
          </w:p>
        </w:tc>
        <w:tc>
          <w:tcPr>
            <w:tcW w:w="1304" w:type="dxa"/>
          </w:tcPr>
          <w:p w14:paraId="241265EC" w14:textId="2E58B25D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303" w:type="dxa"/>
          </w:tcPr>
          <w:p w14:paraId="70DCCB93" w14:textId="14D30128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087732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836</w:t>
            </w:r>
            <w:r w:rsidR="00087732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266</w:t>
            </w:r>
            <w:r w:rsidR="003D3199" w:rsidRPr="00AB7ED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   </w:t>
            </w:r>
          </w:p>
        </w:tc>
        <w:tc>
          <w:tcPr>
            <w:tcW w:w="1304" w:type="dxa"/>
          </w:tcPr>
          <w:p w14:paraId="617AB31F" w14:textId="422B5E1D" w:rsidR="007506B5" w:rsidRPr="00AB7EDD" w:rsidRDefault="00402D95" w:rsidP="007506B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="007506B5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</w:tr>
    </w:tbl>
    <w:p w14:paraId="54A29CFC" w14:textId="66A65CC5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334229CD" w14:textId="05534D17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มูลค่ายุติธรรมของเงินกู้ยืมส่วนที่หมุนเวียนมีมูลค่า</w:t>
      </w:r>
      <w:r w:rsidR="001E1AE7">
        <w:rPr>
          <w:rFonts w:ascii="Browallia New" w:hAnsi="Browallia New" w:cs="Browallia New" w:hint="cs"/>
          <w:sz w:val="26"/>
          <w:szCs w:val="26"/>
          <w:cs/>
        </w:rPr>
        <w:t>ใกล้เคียงกับ</w:t>
      </w:r>
      <w:r w:rsidRPr="00AB7EDD">
        <w:rPr>
          <w:rFonts w:ascii="Browallia New" w:hAnsi="Browallia New" w:cs="Browallia New"/>
          <w:sz w:val="26"/>
          <w:szCs w:val="26"/>
          <w:cs/>
        </w:rPr>
        <w:t>ราคาตามบัญชี เนื่องจากผลกระทบของอัตราคิดลดไม่มีสาระสำคัญ</w:t>
      </w:r>
    </w:p>
    <w:p w14:paraId="0C4A6482" w14:textId="77777777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1CFE8A33" w14:textId="4C420669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pacing w:val="-2"/>
          <w:sz w:val="26"/>
          <w:szCs w:val="26"/>
          <w:cs/>
        </w:rPr>
        <w:t xml:space="preserve">มูลค่ายุติธรรมของเงินกู้ยืมไม่หมุนเวียนคำนวณจากกระแสเงินสดในอนาคตซึ่งคิดลดด้วยอัตราดอกเบี้ยเงินกู้ยืมที่อัตราร้อยละ 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2</w:t>
      </w:r>
      <w:r w:rsidR="00C319B5" w:rsidRPr="00AB7EDD">
        <w:rPr>
          <w:rFonts w:ascii="Browallia New" w:hAnsi="Browallia New" w:cs="Browallia New"/>
          <w:spacing w:val="-2"/>
          <w:sz w:val="26"/>
          <w:szCs w:val="26"/>
          <w:lang w:val="en-US"/>
        </w:rPr>
        <w:t>.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00</w:t>
      </w:r>
      <w:r w:rsidRPr="00AB7EDD">
        <w:rPr>
          <w:rFonts w:ascii="Browallia New" w:hAnsi="Browallia New" w:cs="Browallia New"/>
          <w:spacing w:val="-2"/>
          <w:sz w:val="26"/>
          <w:szCs w:val="26"/>
          <w:cs/>
        </w:rPr>
        <w:t xml:space="preserve"> ถึงร้อยละ 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5</w:t>
      </w:r>
      <w:r w:rsidR="00A1380B" w:rsidRPr="00AB7EDD">
        <w:rPr>
          <w:rFonts w:ascii="Browallia New" w:hAnsi="Browallia New" w:cs="Browallia New"/>
          <w:spacing w:val="-2"/>
          <w:sz w:val="26"/>
          <w:szCs w:val="26"/>
        </w:rPr>
        <w:t>.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25</w:t>
      </w:r>
      <w:r w:rsidRPr="00AB7EDD">
        <w:rPr>
          <w:rFonts w:ascii="Browallia New" w:hAnsi="Browallia New" w:cs="Browallia New"/>
          <w:spacing w:val="-2"/>
          <w:sz w:val="26"/>
          <w:szCs w:val="26"/>
          <w:cs/>
        </w:rPr>
        <w:t xml:space="preserve"> ต่อปี (พ.ศ. 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2563</w:t>
      </w:r>
      <w:r w:rsidRPr="00AB7EDD">
        <w:rPr>
          <w:rFonts w:ascii="Browallia New" w:hAnsi="Browallia New" w:cs="Browallia New"/>
          <w:spacing w:val="-2"/>
          <w:sz w:val="26"/>
          <w:szCs w:val="26"/>
        </w:rPr>
        <w:t xml:space="preserve"> :</w:t>
      </w:r>
      <w:r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2"/>
          <w:sz w:val="26"/>
          <w:szCs w:val="26"/>
          <w:cs/>
        </w:rPr>
        <w:t xml:space="preserve">ร้อยละ 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4</w:t>
      </w:r>
      <w:r w:rsidR="00803AD2" w:rsidRPr="00AB7EDD">
        <w:rPr>
          <w:rFonts w:ascii="Browallia New" w:hAnsi="Browallia New" w:cs="Browallia New"/>
          <w:spacing w:val="-2"/>
          <w:sz w:val="26"/>
          <w:szCs w:val="26"/>
        </w:rPr>
        <w:t>.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25</w:t>
      </w:r>
      <w:r w:rsidR="00803AD2" w:rsidRPr="00AB7EDD">
        <w:rPr>
          <w:rFonts w:ascii="Browallia New" w:hAnsi="Browallia New" w:cs="Browallia New"/>
          <w:spacing w:val="-2"/>
          <w:sz w:val="26"/>
          <w:szCs w:val="26"/>
          <w:cs/>
        </w:rPr>
        <w:t xml:space="preserve"> ถึงร้อยละ 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6</w:t>
      </w:r>
      <w:r w:rsidR="00803AD2" w:rsidRPr="00AB7EDD">
        <w:rPr>
          <w:rFonts w:ascii="Browallia New" w:hAnsi="Browallia New" w:cs="Browallia New"/>
          <w:spacing w:val="-2"/>
          <w:sz w:val="26"/>
          <w:szCs w:val="26"/>
        </w:rPr>
        <w:t>.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00</w:t>
      </w:r>
      <w:r w:rsidR="00803AD2" w:rsidRPr="00AB7EDD">
        <w:rPr>
          <w:rFonts w:ascii="Browallia New" w:hAnsi="Browallia New" w:cs="Browallia New"/>
          <w:spacing w:val="-2"/>
          <w:sz w:val="26"/>
          <w:szCs w:val="26"/>
          <w:cs/>
        </w:rPr>
        <w:t xml:space="preserve"> ต่อปี</w:t>
      </w:r>
      <w:r w:rsidRPr="00AB7EDD">
        <w:rPr>
          <w:rFonts w:ascii="Browallia New" w:hAnsi="Browallia New" w:cs="Browallia New"/>
          <w:spacing w:val="-2"/>
          <w:sz w:val="26"/>
          <w:szCs w:val="26"/>
        </w:rPr>
        <w:t>)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และอยู่ในข้อมูลระดับ </w:t>
      </w:r>
      <w:r w:rsidR="00402D95" w:rsidRPr="00402D95">
        <w:rPr>
          <w:rFonts w:ascii="Browallia New" w:hAnsi="Browallia New" w:cs="Browallia New"/>
          <w:sz w:val="26"/>
          <w:szCs w:val="26"/>
        </w:rPr>
        <w:t>2</w:t>
      </w:r>
      <w:r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</w:rPr>
        <w:t>ของลำดับชั้นมูลค่ายุติธรรม</w:t>
      </w:r>
    </w:p>
    <w:p w14:paraId="3AC1A3A0" w14:textId="31AF15AE" w:rsidR="00C93B6B" w:rsidRPr="00AB7EDD" w:rsidRDefault="00C93B6B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</w:rPr>
        <w:br w:type="page"/>
      </w:r>
    </w:p>
    <w:p w14:paraId="2DFAAA2C" w14:textId="65A3DD70" w:rsidR="00C93B6B" w:rsidRPr="00AB7EDD" w:rsidRDefault="00402D95" w:rsidP="00C93B6B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25</w:t>
      </w:r>
      <w:r w:rsidR="00C93B6B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C93B6B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เงินกู้ยืม</w:t>
      </w:r>
      <w:r w:rsidR="00C93B6B"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045F376D" w14:textId="77777777" w:rsidR="00C93B6B" w:rsidRPr="00AB7EDD" w:rsidRDefault="00C93B6B" w:rsidP="00C93B6B">
      <w:pPr>
        <w:pStyle w:val="a1"/>
        <w:tabs>
          <w:tab w:val="right" w:pos="7200"/>
          <w:tab w:val="right" w:pos="9000"/>
        </w:tabs>
        <w:ind w:left="547" w:right="-5057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1BF56D45" w14:textId="0C29CD9C" w:rsidR="004C6E11" w:rsidRPr="00AB7EDD" w:rsidRDefault="00847A6C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</w:rPr>
      </w:pPr>
      <w:r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ค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)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หนี้สินตามสัญญาเช่า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- สุทธิ</w:t>
      </w:r>
    </w:p>
    <w:p w14:paraId="316DBD78" w14:textId="77777777" w:rsidR="004C6E11" w:rsidRPr="00AB7EDD" w:rsidRDefault="004C6E11" w:rsidP="004C6E11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</w:p>
    <w:p w14:paraId="780FE3DD" w14:textId="328E6FE6" w:rsidR="007D5C7A" w:rsidRPr="00AB7EDD" w:rsidRDefault="007D5C7A" w:rsidP="000B677A">
      <w:pPr>
        <w:tabs>
          <w:tab w:val="left" w:pos="7380"/>
          <w:tab w:val="right" w:pos="8640"/>
        </w:tabs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รายละเอียดการครบกำหนดของหนี้สินตามสัญญาเช่ามีดังนี้</w:t>
      </w:r>
    </w:p>
    <w:p w14:paraId="5FE2E2B2" w14:textId="1E1FB9C2" w:rsidR="0036213B" w:rsidRPr="00AB7EDD" w:rsidRDefault="0036213B" w:rsidP="004C6E11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4"/>
        <w:gridCol w:w="1368"/>
        <w:gridCol w:w="1368"/>
        <w:gridCol w:w="1368"/>
        <w:gridCol w:w="1368"/>
      </w:tblGrid>
      <w:tr w:rsidR="0036213B" w:rsidRPr="00AB7EDD" w14:paraId="21CE5BE7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93450" w14:textId="77777777" w:rsidR="0036213B" w:rsidRPr="00AB7EDD" w:rsidRDefault="0036213B" w:rsidP="00A35378">
            <w:pPr>
              <w:ind w:left="130" w:hanging="20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8BA74" w14:textId="77777777" w:rsidR="0036213B" w:rsidRPr="00AB7EDD" w:rsidRDefault="0036213B" w:rsidP="00404B5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5C25E" w14:textId="77777777" w:rsidR="0036213B" w:rsidRPr="00AB7EDD" w:rsidRDefault="0036213B" w:rsidP="00404B52">
            <w:pPr>
              <w:pBdr>
                <w:bottom w:val="single" w:sz="4" w:space="1" w:color="auto"/>
              </w:pBd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3AD2" w:rsidRPr="00AB7EDD" w14:paraId="784CD4E9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878E6" w14:textId="77777777" w:rsidR="00803AD2" w:rsidRPr="00AB7EDD" w:rsidRDefault="00803AD2" w:rsidP="00803AD2">
            <w:pPr>
              <w:ind w:left="130" w:hanging="20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32CA13" w14:textId="4AE90CDD" w:rsidR="00803AD2" w:rsidRPr="00AB7EDD" w:rsidRDefault="00803AD2" w:rsidP="00803AD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F0F6D" w14:textId="23705E83" w:rsidR="00803AD2" w:rsidRPr="00AB7EDD" w:rsidRDefault="00803AD2" w:rsidP="00803AD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F77E0" w14:textId="2D9326C5" w:rsidR="00803AD2" w:rsidRPr="00AB7EDD" w:rsidRDefault="00803AD2" w:rsidP="00803AD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6BDD1" w14:textId="08D8A477" w:rsidR="00803AD2" w:rsidRPr="00AB7EDD" w:rsidRDefault="00803AD2" w:rsidP="00803AD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36213B" w:rsidRPr="00AB7EDD" w14:paraId="64BD6379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90F49E" w14:textId="77777777" w:rsidR="0036213B" w:rsidRPr="00AB7EDD" w:rsidRDefault="0036213B" w:rsidP="0036213B">
            <w:pPr>
              <w:ind w:left="130" w:hanging="20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5228B" w14:textId="27C99A17" w:rsidR="0036213B" w:rsidRPr="00AB7EDD" w:rsidRDefault="0036213B" w:rsidP="00404B52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B23D5" w14:textId="51CB9DCC" w:rsidR="0036213B" w:rsidRPr="00AB7EDD" w:rsidRDefault="0036213B" w:rsidP="00404B52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6A8D9A" w14:textId="1BAE93CC" w:rsidR="0036213B" w:rsidRPr="00AB7EDD" w:rsidRDefault="0036213B" w:rsidP="00404B52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C72404" w14:textId="3110CF68" w:rsidR="0036213B" w:rsidRPr="00AB7EDD" w:rsidRDefault="0036213B" w:rsidP="00404B52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6213B" w:rsidRPr="00EE7A04" w14:paraId="3D7A64BD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509E17BC" w14:textId="77777777" w:rsidR="0036213B" w:rsidRPr="00EE7A04" w:rsidRDefault="0036213B" w:rsidP="00A35378">
            <w:pPr>
              <w:ind w:left="130" w:hanging="20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16E06" w14:textId="77777777" w:rsidR="0036213B" w:rsidRPr="00EE7A04" w:rsidRDefault="0036213B" w:rsidP="00A3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6B725" w14:textId="77777777" w:rsidR="0036213B" w:rsidRPr="00EE7A04" w:rsidRDefault="0036213B" w:rsidP="00A3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CCD8C" w14:textId="77777777" w:rsidR="0036213B" w:rsidRPr="00EE7A04" w:rsidRDefault="0036213B" w:rsidP="00A3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65C29" w14:textId="77777777" w:rsidR="0036213B" w:rsidRPr="00EE7A04" w:rsidRDefault="0036213B" w:rsidP="00A3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</w:tr>
      <w:tr w:rsidR="000F1079" w:rsidRPr="00AB7EDD" w14:paraId="50631CC8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1FCE9BF1" w14:textId="1A76D6DB" w:rsidR="000F1079" w:rsidRPr="00A111D1" w:rsidRDefault="000F1079" w:rsidP="000F1079">
            <w:pPr>
              <w:spacing w:line="240" w:lineRule="auto"/>
              <w:ind w:left="108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A111D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จำนวนเงินขั้นต่ำที่ต้องจ่ายซึ่งบันทึก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1201A" w14:textId="77777777" w:rsidR="000F1079" w:rsidRPr="00A111D1" w:rsidRDefault="000F1079" w:rsidP="00A3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95E15" w14:textId="77777777" w:rsidR="000F1079" w:rsidRPr="00A111D1" w:rsidRDefault="000F1079" w:rsidP="00A3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1B4744" w14:textId="77777777" w:rsidR="000F1079" w:rsidRPr="00A111D1" w:rsidRDefault="000F1079" w:rsidP="00A3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9A3F1" w14:textId="77777777" w:rsidR="000F1079" w:rsidRPr="00A111D1" w:rsidRDefault="000F1079" w:rsidP="00A3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36213B" w:rsidRPr="00AB7EDD" w14:paraId="70B3081E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1B778A51" w14:textId="1E8CF7B1" w:rsidR="0036213B" w:rsidRPr="00A111D1" w:rsidRDefault="000B677A" w:rsidP="000F1079">
            <w:pPr>
              <w:spacing w:line="240" w:lineRule="auto"/>
              <w:ind w:left="108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A111D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  </w:t>
            </w:r>
            <w:r w:rsidR="0036213B" w:rsidRPr="00A111D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เป็นหนี้สินตามสัญญาเช่า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20F3B" w14:textId="77777777" w:rsidR="0036213B" w:rsidRPr="00A111D1" w:rsidRDefault="0036213B" w:rsidP="00A3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F210C" w14:textId="77777777" w:rsidR="0036213B" w:rsidRPr="00A111D1" w:rsidRDefault="0036213B" w:rsidP="00A3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3C8A9" w14:textId="77777777" w:rsidR="0036213B" w:rsidRPr="00A111D1" w:rsidRDefault="0036213B" w:rsidP="00A3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5EC9C" w14:textId="77777777" w:rsidR="0036213B" w:rsidRPr="00A111D1" w:rsidRDefault="0036213B" w:rsidP="00A3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803AD2" w:rsidRPr="00AB7EDD" w14:paraId="38DDB4EA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71CC2874" w14:textId="422C5E1C" w:rsidR="00803AD2" w:rsidRPr="00A111D1" w:rsidRDefault="00803AD2" w:rsidP="00803AD2">
            <w:pPr>
              <w:spacing w:line="240" w:lineRule="auto"/>
              <w:ind w:left="108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ไม่เกิน </w:t>
            </w:r>
            <w:r w:rsidR="00402D95"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8E613" w14:textId="119C0674" w:rsidR="00803AD2" w:rsidRPr="00A111D1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77567" w:rsidRPr="00A111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094</w:t>
            </w:r>
            <w:r w:rsidR="00E77567" w:rsidRPr="00A111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379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F2B29" w14:textId="7A690452" w:rsidR="00803AD2" w:rsidRPr="00A111D1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803AD2" w:rsidRPr="00A111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094</w:t>
            </w:r>
            <w:r w:rsidR="00803AD2" w:rsidRPr="00A111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379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7AFF1" w14:textId="51D5A682" w:rsidR="00803AD2" w:rsidRPr="00A111D1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720</w:t>
            </w:r>
            <w:r w:rsidR="00E77567" w:rsidRPr="00A111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5878A" w14:textId="183DFA69" w:rsidR="00803AD2" w:rsidRPr="00A111D1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720</w:t>
            </w:r>
            <w:r w:rsidR="00803AD2" w:rsidRPr="00A111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803AD2" w:rsidRPr="00AB7EDD" w14:paraId="6E4C1A23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3EFADE74" w14:textId="0C01E42A" w:rsidR="00803AD2" w:rsidRPr="00A111D1" w:rsidRDefault="00803AD2" w:rsidP="00803AD2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เกิน </w:t>
            </w:r>
            <w:r w:rsidR="00402D95"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ปีแต่ไม่เกิน </w:t>
            </w:r>
            <w:r w:rsidR="00402D95"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34D3AB" w14:textId="53DFF39C" w:rsidR="00803AD2" w:rsidRPr="00A111D1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E77567" w:rsidRPr="00A111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428</w:t>
            </w:r>
            <w:r w:rsidR="00E77567" w:rsidRPr="00A111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598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9248F" w14:textId="573363FA" w:rsidR="00803AD2" w:rsidRPr="00A111D1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803AD2" w:rsidRPr="00A111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658</w:t>
            </w:r>
            <w:r w:rsidR="00803AD2" w:rsidRPr="00A111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976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C48D6" w14:textId="73EBF4FA" w:rsidR="00803AD2" w:rsidRPr="00A111D1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E77567" w:rsidRPr="00A111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138</w:t>
            </w:r>
            <w:r w:rsidR="00E77567" w:rsidRPr="00A111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B2E6C6" w14:textId="6429E364" w:rsidR="00803AD2" w:rsidRPr="00A111D1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803AD2" w:rsidRPr="00A111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994</w:t>
            </w:r>
            <w:r w:rsidR="00803AD2" w:rsidRPr="00A111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803AD2" w:rsidRPr="00AB7EDD" w14:paraId="7FCDCAAE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55E6DA87" w14:textId="2160B9E3" w:rsidR="00803AD2" w:rsidRPr="00A111D1" w:rsidRDefault="00803AD2" w:rsidP="00803AD2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หลังจาก </w:t>
            </w:r>
            <w:r w:rsidR="00402D95"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A5532" w14:textId="092B45B9" w:rsidR="00803AD2" w:rsidRPr="00A111D1" w:rsidRDefault="00402D95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E77567" w:rsidRPr="00A111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092</w:t>
            </w:r>
            <w:r w:rsidR="00E77567" w:rsidRPr="00A111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832512" w14:textId="16CE8B03" w:rsidR="00803AD2" w:rsidRPr="00A111D1" w:rsidRDefault="00402D95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803AD2" w:rsidRPr="00A111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956</w:t>
            </w:r>
            <w:r w:rsidR="00803AD2" w:rsidRPr="00A111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20F70" w14:textId="7BBC4454" w:rsidR="00803AD2" w:rsidRPr="00A111D1" w:rsidRDefault="00402D95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E77567" w:rsidRPr="00A111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092</w:t>
            </w:r>
            <w:r w:rsidR="00E77567" w:rsidRPr="00A111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704BE" w14:textId="1F86D48F" w:rsidR="00803AD2" w:rsidRPr="00A111D1" w:rsidRDefault="00402D95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803AD2" w:rsidRPr="00A111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956</w:t>
            </w:r>
            <w:r w:rsidR="00803AD2" w:rsidRPr="00A111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803AD2" w:rsidRPr="00AB7EDD" w14:paraId="3009CDF3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3E527EF4" w14:textId="77777777" w:rsidR="00803AD2" w:rsidRPr="00A111D1" w:rsidRDefault="00803AD2" w:rsidP="00803AD2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D2995" w14:textId="033910B1" w:rsidR="00803AD2" w:rsidRPr="00A111D1" w:rsidRDefault="00402D95" w:rsidP="00803AD2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614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913C41" w14:textId="63235D0A" w:rsidR="00803AD2" w:rsidRPr="00A111D1" w:rsidRDefault="00402D95" w:rsidP="00803AD2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709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15EA8" w14:textId="68AD0E76" w:rsidR="00803AD2" w:rsidRPr="00A111D1" w:rsidRDefault="00402D95" w:rsidP="00803AD2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950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93317" w14:textId="0FE3E66D" w:rsidR="00803AD2" w:rsidRPr="00A111D1" w:rsidRDefault="00402D95" w:rsidP="00803AD2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670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803AD2" w:rsidRPr="00AB7EDD" w14:paraId="092D07CE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6A86324D" w14:textId="77DAEDCE" w:rsidR="00803AD2" w:rsidRPr="00A111D1" w:rsidRDefault="00803AD2" w:rsidP="00A111D1">
            <w:pPr>
              <w:spacing w:line="240" w:lineRule="auto"/>
              <w:ind w:left="1080" w:right="-7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ค่าใช้จ่ายทางการเงินในอนาคตของ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4A63D" w14:textId="2B980BB1" w:rsidR="00803AD2" w:rsidRPr="00A111D1" w:rsidRDefault="00803AD2" w:rsidP="00803AD2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A4C14" w14:textId="77777777" w:rsidR="00803AD2" w:rsidRPr="00A111D1" w:rsidRDefault="00803AD2" w:rsidP="00803AD2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54D8B" w14:textId="77777777" w:rsidR="00803AD2" w:rsidRPr="00A111D1" w:rsidRDefault="00803AD2" w:rsidP="00803AD2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CA2C3" w14:textId="77777777" w:rsidR="00803AD2" w:rsidRPr="00A111D1" w:rsidRDefault="00803AD2" w:rsidP="00803AD2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803AD2" w:rsidRPr="00AB7EDD" w14:paraId="3070ED54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7A31AD0F" w14:textId="463FD6B3" w:rsidR="00803AD2" w:rsidRPr="00A111D1" w:rsidRDefault="00803AD2" w:rsidP="00803AD2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    </w:t>
            </w: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สัญญาเช่า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FDD11" w14:textId="4C151D05" w:rsidR="00803AD2" w:rsidRPr="00A111D1" w:rsidRDefault="00E77567" w:rsidP="00803AD2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100</w:t>
            </w: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001</w:t>
            </w: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CDD13" w14:textId="5FE0B77A" w:rsidR="00803AD2" w:rsidRPr="00A111D1" w:rsidRDefault="00803AD2" w:rsidP="00803AD2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799</w:t>
            </w: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123</w:t>
            </w: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95CAC" w14:textId="4BB402AB" w:rsidR="00803AD2" w:rsidRPr="00A111D1" w:rsidRDefault="00E77567" w:rsidP="00803AD2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974</w:t>
            </w: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660</w:t>
            </w: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A61A5" w14:textId="5C17016C" w:rsidR="00803AD2" w:rsidRPr="00A111D1" w:rsidRDefault="00803AD2" w:rsidP="00803AD2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372</w:t>
            </w: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076</w:t>
            </w: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803AD2" w:rsidRPr="00AB7EDD" w14:paraId="04721AAF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748FBA3F" w14:textId="29001FB9" w:rsidR="00803AD2" w:rsidRPr="00A111D1" w:rsidRDefault="00803AD2" w:rsidP="00803AD2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มูลค่าปัจจุบันของหนี้สินตามสัญญาเช่า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D58162" w14:textId="0532D08A" w:rsidR="00803AD2" w:rsidRPr="00A111D1" w:rsidRDefault="00402D95" w:rsidP="00803AD2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514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D1652A" w14:textId="322E4A35" w:rsidR="00803AD2" w:rsidRPr="00A111D1" w:rsidRDefault="00402D95" w:rsidP="00803AD2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910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16074" w14:textId="50CB829D" w:rsidR="00803AD2" w:rsidRPr="00A111D1" w:rsidRDefault="00402D95" w:rsidP="00803AD2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975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E305C" w14:textId="7E1C65A9" w:rsidR="00803AD2" w:rsidRPr="00A111D1" w:rsidRDefault="00402D95" w:rsidP="00803AD2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297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924</w:t>
            </w:r>
          </w:p>
        </w:tc>
      </w:tr>
      <w:tr w:rsidR="00803AD2" w:rsidRPr="00AB7EDD" w14:paraId="6C75923F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54BEF385" w14:textId="77777777" w:rsidR="00803AD2" w:rsidRPr="00A111D1" w:rsidRDefault="00803AD2" w:rsidP="00803AD2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11CF1" w14:textId="77777777" w:rsidR="00803AD2" w:rsidRPr="00A111D1" w:rsidRDefault="00803AD2" w:rsidP="00803A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02B69" w14:textId="77777777" w:rsidR="00803AD2" w:rsidRPr="00A111D1" w:rsidRDefault="00803AD2" w:rsidP="00803AD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E1729" w14:textId="77777777" w:rsidR="00803AD2" w:rsidRPr="00A111D1" w:rsidRDefault="00803AD2" w:rsidP="00803A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B6CB1" w14:textId="77777777" w:rsidR="00803AD2" w:rsidRPr="00A111D1" w:rsidRDefault="00803AD2" w:rsidP="00803AD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803AD2" w:rsidRPr="00AB7EDD" w14:paraId="329CBBDE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4ECD4E4A" w14:textId="1D67A778" w:rsidR="00803AD2" w:rsidRPr="00A111D1" w:rsidRDefault="00803AD2" w:rsidP="00803AD2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1478C" w14:textId="77777777" w:rsidR="00803AD2" w:rsidRPr="00A111D1" w:rsidRDefault="00803AD2" w:rsidP="00803A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29775" w14:textId="77777777" w:rsidR="00803AD2" w:rsidRPr="00A111D1" w:rsidRDefault="00803AD2" w:rsidP="00803AD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5935EC" w14:textId="77777777" w:rsidR="00803AD2" w:rsidRPr="00A111D1" w:rsidRDefault="00803AD2" w:rsidP="00803AD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69771" w14:textId="77777777" w:rsidR="00803AD2" w:rsidRPr="00A111D1" w:rsidRDefault="00803AD2" w:rsidP="00803AD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803AD2" w:rsidRPr="00AB7EDD" w14:paraId="5A12BDD8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41E00A31" w14:textId="77777777" w:rsidR="00803AD2" w:rsidRPr="00A111D1" w:rsidRDefault="00803AD2" w:rsidP="00803AD2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F3CBC6" w14:textId="7B3BD5FC" w:rsidR="00803AD2" w:rsidRPr="00A111D1" w:rsidRDefault="00402D95" w:rsidP="00803AD2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592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DD39D5" w14:textId="5E8B4E49" w:rsidR="00803AD2" w:rsidRPr="00A111D1" w:rsidRDefault="00402D95" w:rsidP="00803AD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393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05E1F" w14:textId="252F8D3A" w:rsidR="00803AD2" w:rsidRPr="00A111D1" w:rsidRDefault="00402D95" w:rsidP="00803AD2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338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79884" w14:textId="2474D8C0" w:rsidR="00803AD2" w:rsidRPr="00A111D1" w:rsidRDefault="00402D95" w:rsidP="00803AD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322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585</w:t>
            </w:r>
          </w:p>
        </w:tc>
      </w:tr>
      <w:tr w:rsidR="00803AD2" w:rsidRPr="00AB7EDD" w14:paraId="5DDA4375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1C09E2A9" w14:textId="77777777" w:rsidR="00803AD2" w:rsidRPr="00A111D1" w:rsidRDefault="00803AD2" w:rsidP="00803AD2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ส่วนที่ไม่หมุนเวียน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9230B" w14:textId="0B622C76" w:rsidR="00803AD2" w:rsidRPr="00A111D1" w:rsidRDefault="00402D95" w:rsidP="00803AD2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922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238F0" w14:textId="2F31EEA3" w:rsidR="00803AD2" w:rsidRPr="00A111D1" w:rsidRDefault="00402D95" w:rsidP="00803AD2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516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EFDCB" w14:textId="7A1C75A3" w:rsidR="00803AD2" w:rsidRPr="00A111D1" w:rsidRDefault="00402D95" w:rsidP="00803AD2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636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B2DD6" w14:textId="21CD4C0A" w:rsidR="00803AD2" w:rsidRPr="00A111D1" w:rsidRDefault="00402D95" w:rsidP="00803AD2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975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339</w:t>
            </w:r>
          </w:p>
        </w:tc>
      </w:tr>
      <w:tr w:rsidR="00803AD2" w:rsidRPr="00AB7EDD" w14:paraId="550E9F7A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195ABBBE" w14:textId="77777777" w:rsidR="00803AD2" w:rsidRPr="00A111D1" w:rsidRDefault="00803AD2" w:rsidP="00803AD2">
            <w:pPr>
              <w:ind w:left="108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E13280" w14:textId="5E092973" w:rsidR="00803AD2" w:rsidRPr="00A111D1" w:rsidRDefault="00402D95" w:rsidP="00803AD2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514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5B4779" w14:textId="1D471E52" w:rsidR="00803AD2" w:rsidRPr="00A111D1" w:rsidRDefault="00402D95" w:rsidP="00803AD2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910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1A0D0" w14:textId="0B13FE17" w:rsidR="00803AD2" w:rsidRPr="00A111D1" w:rsidRDefault="00402D95" w:rsidP="00803AD2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975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2F35A" w14:textId="1C4F7038" w:rsidR="00803AD2" w:rsidRPr="00A111D1" w:rsidRDefault="00402D95" w:rsidP="00803AD2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297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924</w:t>
            </w:r>
          </w:p>
        </w:tc>
      </w:tr>
      <w:tr w:rsidR="00803AD2" w:rsidRPr="00AB7EDD" w14:paraId="73B016BE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059DFAA9" w14:textId="176BC111" w:rsidR="00803AD2" w:rsidRPr="00A111D1" w:rsidRDefault="00803AD2" w:rsidP="00803AD2">
            <w:pPr>
              <w:spacing w:line="240" w:lineRule="auto"/>
              <w:ind w:left="108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A111D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มูลค่าปัจจุบันของหนี้สินตาม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5EBC1" w14:textId="77777777" w:rsidR="00803AD2" w:rsidRPr="00A111D1" w:rsidRDefault="00803AD2" w:rsidP="00803AD2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521418" w14:textId="77777777" w:rsidR="00803AD2" w:rsidRPr="00A111D1" w:rsidRDefault="00803AD2" w:rsidP="00803AD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D9B369" w14:textId="77777777" w:rsidR="00803AD2" w:rsidRPr="00A111D1" w:rsidRDefault="00803AD2" w:rsidP="00803AD2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C4A30D" w14:textId="77777777" w:rsidR="00803AD2" w:rsidRPr="00A111D1" w:rsidRDefault="00803AD2" w:rsidP="00803AD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803AD2" w:rsidRPr="00AB7EDD" w14:paraId="781311CE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4B153301" w14:textId="20F35A59" w:rsidR="00803AD2" w:rsidRPr="00A111D1" w:rsidRDefault="00803AD2" w:rsidP="00803AD2">
            <w:pPr>
              <w:spacing w:line="240" w:lineRule="auto"/>
              <w:ind w:left="1080"/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A111D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Pr="00A111D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283AF" w14:textId="77777777" w:rsidR="00803AD2" w:rsidRPr="00A111D1" w:rsidRDefault="00803AD2" w:rsidP="00803AD2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28DA5" w14:textId="77777777" w:rsidR="00803AD2" w:rsidRPr="00A111D1" w:rsidRDefault="00803AD2" w:rsidP="00803AD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0A7D8" w14:textId="77777777" w:rsidR="00803AD2" w:rsidRPr="00A111D1" w:rsidRDefault="00803AD2" w:rsidP="00803AD2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3C616" w14:textId="77777777" w:rsidR="00803AD2" w:rsidRPr="00A111D1" w:rsidRDefault="00803AD2" w:rsidP="00803AD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803AD2" w:rsidRPr="00AB7EDD" w14:paraId="35FB952D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1E2F4D58" w14:textId="7B2906DE" w:rsidR="00803AD2" w:rsidRPr="00A111D1" w:rsidRDefault="00803AD2" w:rsidP="00803AD2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ภายในไม่เกิน </w:t>
            </w:r>
            <w:r w:rsidR="00402D95"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B6FCD1" w14:textId="061A54C3" w:rsidR="00803AD2" w:rsidRPr="00A111D1" w:rsidRDefault="00402D95" w:rsidP="00803AD2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592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0D9B37" w14:textId="1A6D3531" w:rsidR="00803AD2" w:rsidRPr="00A111D1" w:rsidRDefault="00402D95" w:rsidP="00803AD2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393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87D26" w14:textId="1BB8DF13" w:rsidR="00803AD2" w:rsidRPr="00A111D1" w:rsidRDefault="00402D95" w:rsidP="00803AD2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338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B5F16C" w14:textId="6022871C" w:rsidR="00803AD2" w:rsidRPr="00A111D1" w:rsidRDefault="00402D95" w:rsidP="00803AD2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322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585</w:t>
            </w:r>
          </w:p>
        </w:tc>
      </w:tr>
      <w:tr w:rsidR="00803AD2" w:rsidRPr="00AB7EDD" w14:paraId="7AE69B3E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0E9F078C" w14:textId="769E9F60" w:rsidR="00803AD2" w:rsidRPr="00A111D1" w:rsidRDefault="00803AD2" w:rsidP="00803AD2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เกิน </w:t>
            </w:r>
            <w:r w:rsidR="00402D95"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ปีแต่ไม่เกิน </w:t>
            </w:r>
            <w:r w:rsidR="00402D95"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F13525" w14:textId="5A563E1F" w:rsidR="00803AD2" w:rsidRPr="00A111D1" w:rsidRDefault="00402D95" w:rsidP="00803AD2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086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907129" w14:textId="66B9917C" w:rsidR="00803AD2" w:rsidRPr="00A111D1" w:rsidRDefault="00402D95" w:rsidP="00803AD2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116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1E585" w14:textId="284CD317" w:rsidR="00803AD2" w:rsidRPr="00A111D1" w:rsidRDefault="00402D95" w:rsidP="00803AD2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801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DEFEEC" w14:textId="46D5CE99" w:rsidR="00803AD2" w:rsidRPr="00A111D1" w:rsidRDefault="00402D95" w:rsidP="00803AD2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575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400</w:t>
            </w:r>
          </w:p>
        </w:tc>
      </w:tr>
      <w:tr w:rsidR="00803AD2" w:rsidRPr="00AB7EDD" w14:paraId="0A28633F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7BDE8EEF" w14:textId="7DA1F3D1" w:rsidR="00803AD2" w:rsidRPr="00A111D1" w:rsidRDefault="00803AD2" w:rsidP="00803AD2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หลังจาก </w:t>
            </w:r>
            <w:r w:rsidR="00402D95"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A111D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E58F1" w14:textId="2249EEE5" w:rsidR="00803AD2" w:rsidRPr="00A111D1" w:rsidRDefault="00402D95" w:rsidP="00803AD2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835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6E19B" w14:textId="694023D7" w:rsidR="00803AD2" w:rsidRPr="00A111D1" w:rsidRDefault="00402D95" w:rsidP="00803AD2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399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9B8CC" w14:textId="0866C5DE" w:rsidR="00803AD2" w:rsidRPr="00A111D1" w:rsidRDefault="00402D95" w:rsidP="00803AD2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835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433A83" w14:textId="736416A7" w:rsidR="00803AD2" w:rsidRPr="00A111D1" w:rsidRDefault="00402D95" w:rsidP="00803AD2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399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939</w:t>
            </w:r>
          </w:p>
        </w:tc>
      </w:tr>
      <w:tr w:rsidR="00803AD2" w:rsidRPr="00AB7EDD" w14:paraId="597C49A8" w14:textId="77777777" w:rsidTr="00A111D1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746F6DB8" w14:textId="77777777" w:rsidR="00803AD2" w:rsidRPr="00A111D1" w:rsidRDefault="00803AD2" w:rsidP="00803AD2">
            <w:pPr>
              <w:ind w:left="108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1266C" w14:textId="01BBF31C" w:rsidR="00803AD2" w:rsidRPr="00A111D1" w:rsidRDefault="00402D95" w:rsidP="00803AD2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514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BC03BA" w14:textId="5D345A01" w:rsidR="00803AD2" w:rsidRPr="00A111D1" w:rsidRDefault="00402D95" w:rsidP="00803AD2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910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7F892" w14:textId="5AAD2048" w:rsidR="00803AD2" w:rsidRPr="00A111D1" w:rsidRDefault="00402D95" w:rsidP="00803AD2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975</w:t>
            </w:r>
            <w:r w:rsidR="00E77567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7D892" w14:textId="675D7B73" w:rsidR="00803AD2" w:rsidRPr="00A111D1" w:rsidRDefault="00402D95" w:rsidP="00803AD2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297</w:t>
            </w:r>
            <w:r w:rsidR="00803AD2" w:rsidRPr="00A111D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924</w:t>
            </w:r>
          </w:p>
        </w:tc>
      </w:tr>
    </w:tbl>
    <w:p w14:paraId="5D87B22E" w14:textId="6D7734BE" w:rsidR="004C6E11" w:rsidRPr="00AB7EDD" w:rsidRDefault="004727E6" w:rsidP="00434D55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</w:rPr>
        <w:br w:type="page"/>
      </w:r>
    </w:p>
    <w:p w14:paraId="5FD37A81" w14:textId="07441DEA" w:rsidR="0025049E" w:rsidRPr="00AB7EDD" w:rsidRDefault="00402D95" w:rsidP="000935B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25</w:t>
      </w:r>
      <w:r w:rsidR="0025049E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25049E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เงินกู้ยืม</w:t>
      </w:r>
      <w:r w:rsidR="0025049E"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26988FF6" w14:textId="45D7A842" w:rsidR="00137AC4" w:rsidRPr="00AB7EDD" w:rsidRDefault="00137AC4" w:rsidP="000935B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38369055" w14:textId="5BEF82B7" w:rsidR="00137AC4" w:rsidRPr="00AB7EDD" w:rsidRDefault="00847A6C" w:rsidP="000935B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</w:rPr>
      </w:pPr>
      <w:r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ค</w:t>
      </w:r>
      <w:r w:rsidR="00137AC4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)</w:t>
      </w:r>
      <w:r w:rsidR="00137AC4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หนี้สินตามสัญญาเช่า</w:t>
      </w:r>
      <w:r w:rsidR="00137AC4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-</w:t>
      </w:r>
      <w:r w:rsidR="00137AC4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สุทธิ</w:t>
      </w:r>
      <w:r w:rsidR="00137AC4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137AC4" w:rsidRPr="00AB7EDD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112F54C3" w14:textId="77777777" w:rsidR="0025049E" w:rsidRPr="00AB7EDD" w:rsidRDefault="0025049E" w:rsidP="000935B1">
      <w:pPr>
        <w:spacing w:line="240" w:lineRule="auto"/>
        <w:rPr>
          <w:rFonts w:ascii="Browallia New" w:hAnsi="Browallia New" w:cs="Browallia New"/>
          <w:sz w:val="26"/>
          <w:szCs w:val="26"/>
        </w:rPr>
      </w:pPr>
    </w:p>
    <w:p w14:paraId="1F33180F" w14:textId="77777777" w:rsidR="004727E6" w:rsidRPr="00AB7EDD" w:rsidRDefault="004727E6" w:rsidP="000935B1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การเปลี่ยนแปลงของหนี้สินตามสัญญาเช่าสำหรับปี</w:t>
      </w:r>
      <w:r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</w:rPr>
        <w:t>สามารถวิเคราะห์ได้ดังนี้</w:t>
      </w:r>
    </w:p>
    <w:p w14:paraId="062EC54E" w14:textId="77777777" w:rsidR="004727E6" w:rsidRPr="00AB7EDD" w:rsidRDefault="004727E6" w:rsidP="000935B1">
      <w:pPr>
        <w:tabs>
          <w:tab w:val="left" w:pos="540"/>
        </w:tabs>
        <w:spacing w:line="240" w:lineRule="auto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W w:w="8564" w:type="dxa"/>
        <w:tblInd w:w="1008" w:type="dxa"/>
        <w:tblLayout w:type="fixed"/>
        <w:tblLook w:val="04A0" w:firstRow="1" w:lastRow="0" w:firstColumn="1" w:lastColumn="0" w:noHBand="0" w:noVBand="1"/>
      </w:tblPr>
      <w:tblGrid>
        <w:gridCol w:w="5445"/>
        <w:gridCol w:w="1559"/>
        <w:gridCol w:w="1560"/>
      </w:tblGrid>
      <w:tr w:rsidR="004727E6" w:rsidRPr="00AB7EDD" w14:paraId="16EE5FA2" w14:textId="77777777" w:rsidTr="000935B1">
        <w:trPr>
          <w:trHeight w:val="20"/>
        </w:trPr>
        <w:tc>
          <w:tcPr>
            <w:tcW w:w="5445" w:type="dxa"/>
            <w:shd w:val="clear" w:color="auto" w:fill="auto"/>
            <w:vAlign w:val="bottom"/>
          </w:tcPr>
          <w:p w14:paraId="4B53EA3F" w14:textId="77777777" w:rsidR="004727E6" w:rsidRPr="00AB7EDD" w:rsidRDefault="004727E6" w:rsidP="000935B1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bookmarkStart w:id="70" w:name="_Hlk38126655"/>
          </w:p>
        </w:tc>
        <w:tc>
          <w:tcPr>
            <w:tcW w:w="1559" w:type="dxa"/>
            <w:shd w:val="clear" w:color="auto" w:fill="auto"/>
            <w:hideMark/>
          </w:tcPr>
          <w:p w14:paraId="6D4E5378" w14:textId="77777777" w:rsidR="004727E6" w:rsidRPr="00AB7EDD" w:rsidRDefault="004727E6" w:rsidP="00093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70E5019A" w14:textId="77777777" w:rsidR="004727E6" w:rsidRPr="00AB7EDD" w:rsidRDefault="004727E6" w:rsidP="00093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560" w:type="dxa"/>
            <w:shd w:val="clear" w:color="auto" w:fill="auto"/>
            <w:hideMark/>
          </w:tcPr>
          <w:p w14:paraId="1C7B5713" w14:textId="77777777" w:rsidR="004727E6" w:rsidRPr="00AB7EDD" w:rsidRDefault="004727E6" w:rsidP="00093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42C83D8F" w14:textId="77777777" w:rsidR="004727E6" w:rsidRPr="00AB7EDD" w:rsidRDefault="004727E6" w:rsidP="00093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4727E6" w:rsidRPr="00AB7EDD" w14:paraId="48BF021D" w14:textId="77777777" w:rsidTr="000935B1">
        <w:trPr>
          <w:trHeight w:val="20"/>
        </w:trPr>
        <w:tc>
          <w:tcPr>
            <w:tcW w:w="5445" w:type="dxa"/>
            <w:shd w:val="clear" w:color="auto" w:fill="auto"/>
            <w:vAlign w:val="bottom"/>
          </w:tcPr>
          <w:p w14:paraId="51D784AB" w14:textId="77777777" w:rsidR="004727E6" w:rsidRPr="00AB7EDD" w:rsidRDefault="004727E6" w:rsidP="000935B1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4098483" w14:textId="77777777" w:rsidR="004727E6" w:rsidRPr="00AB7EDD" w:rsidRDefault="004727E6" w:rsidP="000935B1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560" w:type="dxa"/>
            <w:shd w:val="clear" w:color="auto" w:fill="auto"/>
            <w:hideMark/>
          </w:tcPr>
          <w:p w14:paraId="0C2D811E" w14:textId="77777777" w:rsidR="004727E6" w:rsidRPr="00AB7EDD" w:rsidRDefault="004727E6" w:rsidP="000935B1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</w:tr>
      <w:tr w:rsidR="004727E6" w:rsidRPr="00AB7EDD" w14:paraId="6A4A93C2" w14:textId="77777777" w:rsidTr="000935B1">
        <w:trPr>
          <w:trHeight w:val="20"/>
        </w:trPr>
        <w:tc>
          <w:tcPr>
            <w:tcW w:w="5445" w:type="dxa"/>
            <w:shd w:val="clear" w:color="auto" w:fill="auto"/>
            <w:vAlign w:val="bottom"/>
          </w:tcPr>
          <w:p w14:paraId="62C0DE70" w14:textId="77777777" w:rsidR="004727E6" w:rsidRPr="00AB7EDD" w:rsidRDefault="004727E6" w:rsidP="000935B1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1C22489B" w14:textId="77777777" w:rsidR="004727E6" w:rsidRPr="00AB7EDD" w:rsidRDefault="004727E6" w:rsidP="00093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560" w:type="dxa"/>
            <w:shd w:val="clear" w:color="auto" w:fill="auto"/>
          </w:tcPr>
          <w:p w14:paraId="6A481495" w14:textId="77777777" w:rsidR="004727E6" w:rsidRPr="00AB7EDD" w:rsidRDefault="004727E6" w:rsidP="00093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</w:tr>
      <w:tr w:rsidR="002D468C" w:rsidRPr="00AB7EDD" w14:paraId="447C6BF1" w14:textId="77777777" w:rsidTr="00A111D1">
        <w:tc>
          <w:tcPr>
            <w:tcW w:w="5445" w:type="dxa"/>
            <w:shd w:val="clear" w:color="auto" w:fill="auto"/>
            <w:vAlign w:val="bottom"/>
          </w:tcPr>
          <w:p w14:paraId="0532B376" w14:textId="4E9E503A" w:rsidR="002D468C" w:rsidRPr="00AB7EDD" w:rsidRDefault="002D468C" w:rsidP="002D468C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มูลค่าตามบัญชีสุทธิต้นปี</w:t>
            </w:r>
          </w:p>
        </w:tc>
        <w:tc>
          <w:tcPr>
            <w:tcW w:w="1559" w:type="dxa"/>
            <w:shd w:val="clear" w:color="auto" w:fill="auto"/>
          </w:tcPr>
          <w:p w14:paraId="051B6980" w14:textId="610DDFE9" w:rsidR="002D468C" w:rsidRPr="00AB7EDD" w:rsidRDefault="00402D95" w:rsidP="002D468C">
            <w:pPr>
              <w:tabs>
                <w:tab w:val="center" w:pos="778"/>
                <w:tab w:val="right" w:pos="1557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14</w:t>
            </w:r>
            <w:r w:rsidR="00472E97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910</w:t>
            </w:r>
            <w:r w:rsidR="00472E97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232</w:t>
            </w:r>
          </w:p>
        </w:tc>
        <w:tc>
          <w:tcPr>
            <w:tcW w:w="1560" w:type="dxa"/>
            <w:shd w:val="clear" w:color="auto" w:fill="auto"/>
          </w:tcPr>
          <w:p w14:paraId="07AAF4C2" w14:textId="77A95CED" w:rsidR="002D468C" w:rsidRPr="00AB7EDD" w:rsidRDefault="00402D95" w:rsidP="002D468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8</w:t>
            </w:r>
            <w:r w:rsidR="00472E97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297</w:t>
            </w:r>
            <w:r w:rsidR="00472E97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924</w:t>
            </w:r>
          </w:p>
        </w:tc>
      </w:tr>
      <w:tr w:rsidR="002D468C" w:rsidRPr="00AB7EDD" w14:paraId="1FD365F3" w14:textId="77777777" w:rsidTr="00A111D1">
        <w:tc>
          <w:tcPr>
            <w:tcW w:w="5445" w:type="dxa"/>
            <w:shd w:val="clear" w:color="auto" w:fill="auto"/>
            <w:vAlign w:val="bottom"/>
            <w:hideMark/>
          </w:tcPr>
          <w:p w14:paraId="542CB8C4" w14:textId="26F1CCAD" w:rsidR="002D468C" w:rsidRPr="00AB7EDD" w:rsidRDefault="002D468C" w:rsidP="002D468C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จ่ายคืนหนี้สินตามสัญญาเช่า</w:t>
            </w:r>
          </w:p>
        </w:tc>
        <w:tc>
          <w:tcPr>
            <w:tcW w:w="1559" w:type="dxa"/>
            <w:shd w:val="clear" w:color="auto" w:fill="auto"/>
          </w:tcPr>
          <w:p w14:paraId="52B910BE" w14:textId="5C01C98A" w:rsidR="002D468C" w:rsidRPr="00AB7EDD" w:rsidRDefault="00472E97" w:rsidP="002D468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4</w:t>
            </w: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094</w:t>
            </w: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379</w:t>
            </w: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)</w:t>
            </w:r>
          </w:p>
        </w:tc>
        <w:tc>
          <w:tcPr>
            <w:tcW w:w="1560" w:type="dxa"/>
            <w:shd w:val="clear" w:color="auto" w:fill="auto"/>
          </w:tcPr>
          <w:p w14:paraId="20C42530" w14:textId="21EDBFE5" w:rsidR="002D468C" w:rsidRPr="00AB7EDD" w:rsidRDefault="00472E97" w:rsidP="002D468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720</w:t>
            </w: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000</w:t>
            </w: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  <w:t>)</w:t>
            </w:r>
          </w:p>
        </w:tc>
      </w:tr>
      <w:tr w:rsidR="002D468C" w:rsidRPr="00AB7EDD" w14:paraId="5022A1B4" w14:textId="77777777" w:rsidTr="00A111D1">
        <w:tc>
          <w:tcPr>
            <w:tcW w:w="5445" w:type="dxa"/>
            <w:shd w:val="clear" w:color="auto" w:fill="auto"/>
            <w:vAlign w:val="bottom"/>
            <w:hideMark/>
          </w:tcPr>
          <w:p w14:paraId="0BFAE802" w14:textId="52A459FA" w:rsidR="002D468C" w:rsidRPr="00AB7EDD" w:rsidRDefault="002D468C" w:rsidP="002D468C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ดอกเบี้ยตัดจ่าย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14:paraId="33A34834" w14:textId="66A58707" w:rsidR="002D468C" w:rsidRPr="00AB7EDD" w:rsidRDefault="00402D95" w:rsidP="00472E9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699</w:t>
            </w:r>
            <w:r w:rsidR="00472E97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123</w:t>
            </w:r>
          </w:p>
        </w:tc>
        <w:tc>
          <w:tcPr>
            <w:tcW w:w="1560" w:type="dxa"/>
            <w:shd w:val="clear" w:color="auto" w:fill="auto"/>
          </w:tcPr>
          <w:p w14:paraId="1A15C491" w14:textId="05C5A494" w:rsidR="002D468C" w:rsidRPr="00AB7EDD" w:rsidRDefault="00402D95" w:rsidP="00472E9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397</w:t>
            </w:r>
            <w:r w:rsidR="00472E97" w:rsidRPr="00AB7EDD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napToGrid w:val="0"/>
                <w:sz w:val="26"/>
                <w:szCs w:val="26"/>
              </w:rPr>
              <w:t>416</w:t>
            </w:r>
          </w:p>
        </w:tc>
      </w:tr>
      <w:tr w:rsidR="002D468C" w:rsidRPr="00AB7EDD" w14:paraId="2046F2E8" w14:textId="77777777" w:rsidTr="00A111D1">
        <w:tc>
          <w:tcPr>
            <w:tcW w:w="5445" w:type="dxa"/>
            <w:shd w:val="clear" w:color="auto" w:fill="auto"/>
            <w:vAlign w:val="bottom"/>
            <w:hideMark/>
          </w:tcPr>
          <w:p w14:paraId="67A2E569" w14:textId="3A4B61DC" w:rsidR="002D468C" w:rsidRPr="00AB7EDD" w:rsidRDefault="002D468C" w:rsidP="002D468C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มูลค่าตามบัญชีสุทธิสิ้นปี</w:t>
            </w:r>
          </w:p>
        </w:tc>
        <w:tc>
          <w:tcPr>
            <w:tcW w:w="1559" w:type="dxa"/>
            <w:shd w:val="clear" w:color="auto" w:fill="auto"/>
          </w:tcPr>
          <w:p w14:paraId="6F47E0E8" w14:textId="7207E197" w:rsidR="002D468C" w:rsidRPr="00AB7EDD" w:rsidRDefault="00402D95" w:rsidP="002D468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472E97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514</w:t>
            </w:r>
            <w:r w:rsidR="00472E97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976</w:t>
            </w:r>
          </w:p>
        </w:tc>
        <w:tc>
          <w:tcPr>
            <w:tcW w:w="1560" w:type="dxa"/>
            <w:shd w:val="clear" w:color="auto" w:fill="auto"/>
          </w:tcPr>
          <w:p w14:paraId="338C1679" w14:textId="77224EFD" w:rsidR="002D468C" w:rsidRPr="00AB7EDD" w:rsidRDefault="00402D95" w:rsidP="002D468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472E97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975</w:t>
            </w:r>
            <w:r w:rsidR="00472E97" w:rsidRPr="00AB7ED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340</w:t>
            </w:r>
          </w:p>
        </w:tc>
      </w:tr>
      <w:bookmarkEnd w:id="70"/>
    </w:tbl>
    <w:p w14:paraId="218A9738" w14:textId="77777777" w:rsidR="004C6E11" w:rsidRPr="00AB7EDD" w:rsidRDefault="004C6E11" w:rsidP="000935B1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5CD80ADF" w14:textId="73BDF49B" w:rsidR="004C6E11" w:rsidRPr="00AB7EDD" w:rsidRDefault="00847A6C" w:rsidP="000935B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ง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)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อัตราดอกเบี้ย</w:t>
      </w:r>
    </w:p>
    <w:p w14:paraId="6725EA72" w14:textId="77777777" w:rsidR="004C6E11" w:rsidRPr="00AB7EDD" w:rsidRDefault="004C6E11" w:rsidP="000935B1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</w:p>
    <w:p w14:paraId="34A004A9" w14:textId="77777777" w:rsidR="004C6E11" w:rsidRPr="00AB7EDD" w:rsidRDefault="004C6E11" w:rsidP="000935B1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อัตราดอกเบี้ยที่แท้จริง ณ วันที่ในงบแสดงฐานะการเงิน มีดังนี้</w:t>
      </w:r>
    </w:p>
    <w:p w14:paraId="79DF9AC9" w14:textId="77777777" w:rsidR="004C6E11" w:rsidRPr="00AB7EDD" w:rsidRDefault="004C6E11" w:rsidP="000935B1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</w:p>
    <w:tbl>
      <w:tblPr>
        <w:tblW w:w="9565" w:type="dxa"/>
        <w:tblLayout w:type="fixed"/>
        <w:tblLook w:val="0000" w:firstRow="0" w:lastRow="0" w:firstColumn="0" w:lastColumn="0" w:noHBand="0" w:noVBand="0"/>
      </w:tblPr>
      <w:tblGrid>
        <w:gridCol w:w="3510"/>
        <w:gridCol w:w="1506"/>
        <w:gridCol w:w="1516"/>
        <w:gridCol w:w="1517"/>
        <w:gridCol w:w="1516"/>
      </w:tblGrid>
      <w:tr w:rsidR="004C6E11" w:rsidRPr="00AB7EDD" w14:paraId="453DBAF3" w14:textId="77777777" w:rsidTr="00B92935">
        <w:trPr>
          <w:trHeight w:val="120"/>
        </w:trPr>
        <w:tc>
          <w:tcPr>
            <w:tcW w:w="3510" w:type="dxa"/>
          </w:tcPr>
          <w:p w14:paraId="12421798" w14:textId="77777777" w:rsidR="004C6E11" w:rsidRPr="00AB7EDD" w:rsidRDefault="004C6E11" w:rsidP="000935B1">
            <w:pPr>
              <w:spacing w:line="240" w:lineRule="auto"/>
              <w:ind w:left="1071" w:firstLine="9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022" w:type="dxa"/>
            <w:gridSpan w:val="2"/>
          </w:tcPr>
          <w:p w14:paraId="0C8FDE64" w14:textId="77777777" w:rsidR="004C6E11" w:rsidRPr="00AB7EDD" w:rsidRDefault="004C6E11" w:rsidP="000935B1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33" w:type="dxa"/>
            <w:gridSpan w:val="2"/>
          </w:tcPr>
          <w:p w14:paraId="06535057" w14:textId="77777777" w:rsidR="004C6E11" w:rsidRPr="00AB7EDD" w:rsidRDefault="004C6E11" w:rsidP="000935B1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AB7EDD" w14:paraId="18CC9656" w14:textId="77777777" w:rsidTr="00B92935">
        <w:trPr>
          <w:trHeight w:val="120"/>
        </w:trPr>
        <w:tc>
          <w:tcPr>
            <w:tcW w:w="3510" w:type="dxa"/>
          </w:tcPr>
          <w:p w14:paraId="6C39CF98" w14:textId="77777777" w:rsidR="004C6E11" w:rsidRPr="00AB7EDD" w:rsidRDefault="004C6E11" w:rsidP="000935B1">
            <w:pPr>
              <w:spacing w:line="240" w:lineRule="auto"/>
              <w:ind w:left="1071" w:firstLine="9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06" w:type="dxa"/>
          </w:tcPr>
          <w:p w14:paraId="00DDF9D3" w14:textId="3BEB3A75" w:rsidR="004C6E11" w:rsidRPr="00AB7EDD" w:rsidRDefault="004C6E11" w:rsidP="000935B1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516" w:type="dxa"/>
          </w:tcPr>
          <w:p w14:paraId="5EC5D404" w14:textId="734084FE" w:rsidR="004C6E11" w:rsidRPr="00AB7EDD" w:rsidRDefault="004C6E11" w:rsidP="000935B1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517" w:type="dxa"/>
          </w:tcPr>
          <w:p w14:paraId="6663786A" w14:textId="28FFD27C" w:rsidR="004C6E11" w:rsidRPr="00AB7EDD" w:rsidRDefault="004C6E11" w:rsidP="000935B1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516" w:type="dxa"/>
          </w:tcPr>
          <w:p w14:paraId="110F7372" w14:textId="5A2A6CC9" w:rsidR="004C6E11" w:rsidRPr="00AB7EDD" w:rsidRDefault="004C6E11" w:rsidP="000935B1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4C6E11" w:rsidRPr="00AB7EDD" w14:paraId="1A6F3300" w14:textId="77777777" w:rsidTr="00B92935">
        <w:trPr>
          <w:trHeight w:val="120"/>
        </w:trPr>
        <w:tc>
          <w:tcPr>
            <w:tcW w:w="3510" w:type="dxa"/>
          </w:tcPr>
          <w:p w14:paraId="7BB02460" w14:textId="77777777" w:rsidR="004C6E11" w:rsidRPr="00AB7EDD" w:rsidRDefault="004C6E11" w:rsidP="000935B1">
            <w:pPr>
              <w:spacing w:line="240" w:lineRule="auto"/>
              <w:ind w:left="1071" w:firstLine="9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506" w:type="dxa"/>
          </w:tcPr>
          <w:p w14:paraId="2F706D7D" w14:textId="77777777" w:rsidR="004C6E11" w:rsidRPr="00AB7EDD" w:rsidRDefault="004C6E11" w:rsidP="000935B1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516" w:type="dxa"/>
          </w:tcPr>
          <w:p w14:paraId="07251C92" w14:textId="77777777" w:rsidR="004C6E11" w:rsidRPr="00AB7EDD" w:rsidRDefault="004C6E11" w:rsidP="000935B1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517" w:type="dxa"/>
          </w:tcPr>
          <w:p w14:paraId="35C5BD72" w14:textId="77777777" w:rsidR="004C6E11" w:rsidRPr="00AB7EDD" w:rsidRDefault="004C6E11" w:rsidP="000935B1">
            <w:pPr>
              <w:tabs>
                <w:tab w:val="left" w:pos="-72"/>
              </w:tabs>
              <w:spacing w:line="240" w:lineRule="auto"/>
              <w:ind w:right="-2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516" w:type="dxa"/>
          </w:tcPr>
          <w:p w14:paraId="7E017EED" w14:textId="77777777" w:rsidR="004C6E11" w:rsidRPr="00AB7EDD" w:rsidRDefault="004C6E11" w:rsidP="000935B1">
            <w:pPr>
              <w:tabs>
                <w:tab w:val="left" w:pos="-72"/>
              </w:tabs>
              <w:spacing w:line="240" w:lineRule="auto"/>
              <w:ind w:right="-2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803AD2" w:rsidRPr="00AB7EDD" w14:paraId="1CDB69BB" w14:textId="77777777" w:rsidTr="00B92935">
        <w:trPr>
          <w:trHeight w:val="120"/>
        </w:trPr>
        <w:tc>
          <w:tcPr>
            <w:tcW w:w="3510" w:type="dxa"/>
          </w:tcPr>
          <w:p w14:paraId="370445DE" w14:textId="77777777" w:rsidR="00803AD2" w:rsidRPr="00AB7EDD" w:rsidRDefault="00803AD2" w:rsidP="00803AD2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เงินกู้ยืมระยะสั้นจากธนาคาร</w:t>
            </w:r>
          </w:p>
        </w:tc>
        <w:tc>
          <w:tcPr>
            <w:tcW w:w="1506" w:type="dxa"/>
          </w:tcPr>
          <w:p w14:paraId="39F91856" w14:textId="1721EEFF" w:rsidR="00803AD2" w:rsidRPr="00AB7EDD" w:rsidRDefault="00472E97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6" w:type="dxa"/>
          </w:tcPr>
          <w:p w14:paraId="2427680C" w14:textId="067E3A95" w:rsidR="00803AD2" w:rsidRPr="00AB7EDD" w:rsidRDefault="00803AD2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MLR -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</w:p>
        </w:tc>
        <w:tc>
          <w:tcPr>
            <w:tcW w:w="1517" w:type="dxa"/>
          </w:tcPr>
          <w:p w14:paraId="16CF4ECE" w14:textId="3104C322" w:rsidR="00803AD2" w:rsidRPr="00AB7EDD" w:rsidRDefault="00472E97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6" w:type="dxa"/>
          </w:tcPr>
          <w:p w14:paraId="2A0F0263" w14:textId="3C0B6781" w:rsidR="00803AD2" w:rsidRPr="00AB7EDD" w:rsidRDefault="00803AD2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MLR -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</w:p>
        </w:tc>
      </w:tr>
      <w:tr w:rsidR="00803AD2" w:rsidRPr="00AB7EDD" w14:paraId="23252BE2" w14:textId="77777777" w:rsidTr="00B92935">
        <w:trPr>
          <w:trHeight w:val="120"/>
        </w:trPr>
        <w:tc>
          <w:tcPr>
            <w:tcW w:w="3510" w:type="dxa"/>
          </w:tcPr>
          <w:p w14:paraId="0786C063" w14:textId="77777777" w:rsidR="00803AD2" w:rsidRPr="00AB7EDD" w:rsidRDefault="00803AD2" w:rsidP="00803AD2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เงินกู้ยืมระยะยาวจากธนาคาร</w:t>
            </w:r>
          </w:p>
        </w:tc>
        <w:tc>
          <w:tcPr>
            <w:tcW w:w="1506" w:type="dxa"/>
          </w:tcPr>
          <w:p w14:paraId="578F392E" w14:textId="37AA30E1" w:rsidR="00803AD2" w:rsidRPr="00AB7EDD" w:rsidRDefault="00472E97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MLR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และ</w:t>
            </w:r>
          </w:p>
        </w:tc>
        <w:tc>
          <w:tcPr>
            <w:tcW w:w="1516" w:type="dxa"/>
          </w:tcPr>
          <w:p w14:paraId="2C9181CA" w14:textId="73471D77" w:rsidR="00803AD2" w:rsidRPr="00AB7EDD" w:rsidRDefault="00803AD2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MLR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และ</w:t>
            </w:r>
          </w:p>
        </w:tc>
        <w:tc>
          <w:tcPr>
            <w:tcW w:w="1517" w:type="dxa"/>
          </w:tcPr>
          <w:p w14:paraId="652CE152" w14:textId="192D837C" w:rsidR="00803AD2" w:rsidRPr="00AB7EDD" w:rsidRDefault="00472E97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6" w:type="dxa"/>
          </w:tcPr>
          <w:p w14:paraId="05CCF6D0" w14:textId="45404443" w:rsidR="00803AD2" w:rsidRPr="00AB7EDD" w:rsidRDefault="00803AD2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803AD2" w:rsidRPr="00AB7EDD" w14:paraId="105E497E" w14:textId="77777777" w:rsidTr="00B92935">
        <w:trPr>
          <w:trHeight w:val="120"/>
        </w:trPr>
        <w:tc>
          <w:tcPr>
            <w:tcW w:w="3510" w:type="dxa"/>
          </w:tcPr>
          <w:p w14:paraId="641137EB" w14:textId="77777777" w:rsidR="00803AD2" w:rsidRPr="00AB7EDD" w:rsidRDefault="00803AD2" w:rsidP="00803AD2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06" w:type="dxa"/>
          </w:tcPr>
          <w:p w14:paraId="039B22C4" w14:textId="05C813FC" w:rsidR="00803AD2" w:rsidRPr="00AB7EDD" w:rsidRDefault="00472E97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MLR -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และ</w:t>
            </w:r>
          </w:p>
        </w:tc>
        <w:tc>
          <w:tcPr>
            <w:tcW w:w="1516" w:type="dxa"/>
          </w:tcPr>
          <w:p w14:paraId="75A9825C" w14:textId="6869EF7F" w:rsidR="00803AD2" w:rsidRPr="00AB7EDD" w:rsidRDefault="00803AD2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MLR -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</w:t>
            </w:r>
          </w:p>
        </w:tc>
        <w:tc>
          <w:tcPr>
            <w:tcW w:w="1517" w:type="dxa"/>
          </w:tcPr>
          <w:p w14:paraId="02FAF5D7" w14:textId="77777777" w:rsidR="00803AD2" w:rsidRPr="00AB7EDD" w:rsidRDefault="00803AD2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6" w:type="dxa"/>
          </w:tcPr>
          <w:p w14:paraId="70B5FAAA" w14:textId="77777777" w:rsidR="00803AD2" w:rsidRPr="00AB7EDD" w:rsidRDefault="00803AD2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72E97" w:rsidRPr="00AB7EDD" w14:paraId="7F08F812" w14:textId="77777777" w:rsidTr="00B92935">
        <w:trPr>
          <w:trHeight w:val="120"/>
        </w:trPr>
        <w:tc>
          <w:tcPr>
            <w:tcW w:w="3510" w:type="dxa"/>
          </w:tcPr>
          <w:p w14:paraId="4BA3412D" w14:textId="77777777" w:rsidR="00472E97" w:rsidRPr="00AB7EDD" w:rsidRDefault="00472E97" w:rsidP="00803AD2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06" w:type="dxa"/>
          </w:tcPr>
          <w:p w14:paraId="5108345D" w14:textId="68F8AECE" w:rsidR="00472E97" w:rsidRPr="00AB7EDD" w:rsidRDefault="00472E97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</w:p>
        </w:tc>
        <w:tc>
          <w:tcPr>
            <w:tcW w:w="1516" w:type="dxa"/>
          </w:tcPr>
          <w:p w14:paraId="42CDBC89" w14:textId="77777777" w:rsidR="00472E97" w:rsidRPr="00AB7EDD" w:rsidRDefault="00472E97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7" w:type="dxa"/>
          </w:tcPr>
          <w:p w14:paraId="69C6AB0F" w14:textId="77777777" w:rsidR="00472E97" w:rsidRPr="00AB7EDD" w:rsidRDefault="00472E97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6" w:type="dxa"/>
          </w:tcPr>
          <w:p w14:paraId="059D4FBF" w14:textId="77777777" w:rsidR="00472E97" w:rsidRPr="00AB7EDD" w:rsidRDefault="00472E97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03AD2" w:rsidRPr="00AB7EDD" w14:paraId="2238DC3C" w14:textId="77777777" w:rsidTr="00B92935">
        <w:trPr>
          <w:trHeight w:val="120"/>
        </w:trPr>
        <w:tc>
          <w:tcPr>
            <w:tcW w:w="3510" w:type="dxa"/>
          </w:tcPr>
          <w:p w14:paraId="33032ECF" w14:textId="77777777" w:rsidR="00803AD2" w:rsidRPr="00AB7EDD" w:rsidRDefault="00803AD2" w:rsidP="00803AD2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06" w:type="dxa"/>
          </w:tcPr>
          <w:p w14:paraId="1C2780CF" w14:textId="56EF0C73" w:rsidR="00803AD2" w:rsidRPr="00AB7EDD" w:rsidRDefault="00803AD2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6" w:type="dxa"/>
          </w:tcPr>
          <w:p w14:paraId="32855539" w14:textId="4092D5B8" w:rsidR="00803AD2" w:rsidRPr="00AB7EDD" w:rsidRDefault="00803AD2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7" w:type="dxa"/>
          </w:tcPr>
          <w:p w14:paraId="4023453F" w14:textId="77777777" w:rsidR="00803AD2" w:rsidRPr="00AB7EDD" w:rsidRDefault="00803AD2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6" w:type="dxa"/>
          </w:tcPr>
          <w:p w14:paraId="24245E0D" w14:textId="77777777" w:rsidR="00803AD2" w:rsidRPr="00AB7EDD" w:rsidRDefault="00803AD2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03AD2" w:rsidRPr="00AB7EDD" w14:paraId="1EEA0D5C" w14:textId="77777777" w:rsidTr="00B92935">
        <w:trPr>
          <w:trHeight w:val="120"/>
        </w:trPr>
        <w:tc>
          <w:tcPr>
            <w:tcW w:w="3510" w:type="dxa"/>
          </w:tcPr>
          <w:p w14:paraId="0C362963" w14:textId="3A3526B1" w:rsidR="00803AD2" w:rsidRPr="00AB7EDD" w:rsidRDefault="00803AD2" w:rsidP="00803AD2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506" w:type="dxa"/>
          </w:tcPr>
          <w:p w14:paraId="14DE80CD" w14:textId="29C26048" w:rsidR="00803AD2" w:rsidRPr="00AB7EDD" w:rsidRDefault="00472E97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และ</w:t>
            </w:r>
          </w:p>
        </w:tc>
        <w:tc>
          <w:tcPr>
            <w:tcW w:w="1516" w:type="dxa"/>
          </w:tcPr>
          <w:p w14:paraId="36FFF70A" w14:textId="11FE6D98" w:rsidR="00803AD2" w:rsidRPr="00AB7EDD" w:rsidRDefault="00803AD2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และ</w:t>
            </w:r>
          </w:p>
        </w:tc>
        <w:tc>
          <w:tcPr>
            <w:tcW w:w="1517" w:type="dxa"/>
          </w:tcPr>
          <w:p w14:paraId="14B507D0" w14:textId="045022BA" w:rsidR="00803AD2" w:rsidRPr="00AB7EDD" w:rsidRDefault="00472E97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88</w:t>
            </w:r>
          </w:p>
        </w:tc>
        <w:tc>
          <w:tcPr>
            <w:tcW w:w="1516" w:type="dxa"/>
          </w:tcPr>
          <w:p w14:paraId="7FF96D7B" w14:textId="5842E550" w:rsidR="00803AD2" w:rsidRPr="00AB7EDD" w:rsidRDefault="00803AD2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88</w:t>
            </w:r>
          </w:p>
        </w:tc>
      </w:tr>
      <w:tr w:rsidR="00803AD2" w:rsidRPr="00AB7EDD" w14:paraId="6CF008B0" w14:textId="77777777" w:rsidTr="00B92935">
        <w:trPr>
          <w:trHeight w:val="120"/>
        </w:trPr>
        <w:tc>
          <w:tcPr>
            <w:tcW w:w="3510" w:type="dxa"/>
          </w:tcPr>
          <w:p w14:paraId="140F37B3" w14:textId="77777777" w:rsidR="00803AD2" w:rsidRPr="00AB7EDD" w:rsidRDefault="00803AD2" w:rsidP="00803AD2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06" w:type="dxa"/>
          </w:tcPr>
          <w:p w14:paraId="26D88720" w14:textId="2D9FF850" w:rsidR="00803AD2" w:rsidRPr="00AB7EDD" w:rsidRDefault="00472E97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และ</w:t>
            </w:r>
          </w:p>
        </w:tc>
        <w:tc>
          <w:tcPr>
            <w:tcW w:w="1516" w:type="dxa"/>
          </w:tcPr>
          <w:p w14:paraId="5BC499D6" w14:textId="78EC2105" w:rsidR="00803AD2" w:rsidRPr="00AB7EDD" w:rsidRDefault="00803AD2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และ</w:t>
            </w:r>
          </w:p>
        </w:tc>
        <w:tc>
          <w:tcPr>
            <w:tcW w:w="1517" w:type="dxa"/>
          </w:tcPr>
          <w:p w14:paraId="204E7DF6" w14:textId="77777777" w:rsidR="00803AD2" w:rsidRPr="00AB7EDD" w:rsidRDefault="00803AD2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6" w:type="dxa"/>
          </w:tcPr>
          <w:p w14:paraId="7E430A53" w14:textId="77777777" w:rsidR="00803AD2" w:rsidRPr="00AB7EDD" w:rsidRDefault="00803AD2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03AD2" w:rsidRPr="00AB7EDD" w14:paraId="00E0C4B1" w14:textId="77777777" w:rsidTr="00B92935">
        <w:trPr>
          <w:trHeight w:val="120"/>
        </w:trPr>
        <w:tc>
          <w:tcPr>
            <w:tcW w:w="3510" w:type="dxa"/>
          </w:tcPr>
          <w:p w14:paraId="4F8A2F90" w14:textId="77777777" w:rsidR="00803AD2" w:rsidRPr="00AB7EDD" w:rsidRDefault="00803AD2" w:rsidP="00803AD2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06" w:type="dxa"/>
          </w:tcPr>
          <w:p w14:paraId="034F893F" w14:textId="4F07FC71" w:rsidR="00803AD2" w:rsidRPr="00AB7EDD" w:rsidRDefault="00472E97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02</w:t>
            </w:r>
          </w:p>
        </w:tc>
        <w:tc>
          <w:tcPr>
            <w:tcW w:w="1516" w:type="dxa"/>
          </w:tcPr>
          <w:p w14:paraId="1D50F8E0" w14:textId="0E39CFDA" w:rsidR="00803AD2" w:rsidRPr="00AB7EDD" w:rsidRDefault="00803AD2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และ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17" w:type="dxa"/>
          </w:tcPr>
          <w:p w14:paraId="46686BB0" w14:textId="77777777" w:rsidR="00803AD2" w:rsidRPr="00AB7EDD" w:rsidRDefault="00803AD2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6" w:type="dxa"/>
          </w:tcPr>
          <w:p w14:paraId="2EF82644" w14:textId="77777777" w:rsidR="00803AD2" w:rsidRPr="00AB7EDD" w:rsidRDefault="00803AD2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03AD2" w:rsidRPr="00AB7EDD" w14:paraId="7EDCEC53" w14:textId="77777777" w:rsidTr="00B92935">
        <w:trPr>
          <w:trHeight w:val="120"/>
        </w:trPr>
        <w:tc>
          <w:tcPr>
            <w:tcW w:w="3510" w:type="dxa"/>
          </w:tcPr>
          <w:p w14:paraId="58FB5AB3" w14:textId="77777777" w:rsidR="00803AD2" w:rsidRPr="00AB7EDD" w:rsidRDefault="00803AD2" w:rsidP="00803AD2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06" w:type="dxa"/>
          </w:tcPr>
          <w:p w14:paraId="3DD36B28" w14:textId="56D01D05" w:rsidR="00803AD2" w:rsidRPr="00AB7EDD" w:rsidRDefault="00803AD2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6" w:type="dxa"/>
          </w:tcPr>
          <w:p w14:paraId="72C2A71C" w14:textId="026A328A" w:rsidR="00803AD2" w:rsidRPr="00AB7EDD" w:rsidRDefault="00803AD2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และ</w:t>
            </w:r>
          </w:p>
        </w:tc>
        <w:tc>
          <w:tcPr>
            <w:tcW w:w="1517" w:type="dxa"/>
          </w:tcPr>
          <w:p w14:paraId="3091C540" w14:textId="77777777" w:rsidR="00803AD2" w:rsidRPr="00AB7EDD" w:rsidRDefault="00803AD2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6" w:type="dxa"/>
          </w:tcPr>
          <w:p w14:paraId="6348E743" w14:textId="77777777" w:rsidR="00803AD2" w:rsidRPr="00AB7EDD" w:rsidRDefault="00803AD2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03AD2" w:rsidRPr="00AB7EDD" w14:paraId="26A1D906" w14:textId="77777777" w:rsidTr="00B92935">
        <w:trPr>
          <w:trHeight w:val="120"/>
        </w:trPr>
        <w:tc>
          <w:tcPr>
            <w:tcW w:w="3510" w:type="dxa"/>
          </w:tcPr>
          <w:p w14:paraId="20EA84E4" w14:textId="77777777" w:rsidR="00803AD2" w:rsidRPr="00AB7EDD" w:rsidRDefault="00803AD2" w:rsidP="00803AD2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06" w:type="dxa"/>
          </w:tcPr>
          <w:p w14:paraId="5FF8E1AA" w14:textId="08F61C37" w:rsidR="00803AD2" w:rsidRPr="00AB7EDD" w:rsidRDefault="00803AD2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6" w:type="dxa"/>
          </w:tcPr>
          <w:p w14:paraId="69F6117E" w14:textId="58E46AC6" w:rsidR="00803AD2" w:rsidRPr="00AB7EDD" w:rsidRDefault="00803AD2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02</w:t>
            </w:r>
          </w:p>
        </w:tc>
        <w:tc>
          <w:tcPr>
            <w:tcW w:w="1517" w:type="dxa"/>
          </w:tcPr>
          <w:p w14:paraId="200A0DB4" w14:textId="77777777" w:rsidR="00803AD2" w:rsidRPr="00AB7EDD" w:rsidRDefault="00803AD2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6" w:type="dxa"/>
          </w:tcPr>
          <w:p w14:paraId="3CBC80B1" w14:textId="77777777" w:rsidR="00803AD2" w:rsidRPr="00AB7EDD" w:rsidRDefault="00803AD2" w:rsidP="00803AD2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</w:tbl>
    <w:p w14:paraId="31993BE0" w14:textId="77777777" w:rsidR="004C6E11" w:rsidRPr="00AB7EDD" w:rsidRDefault="00A40DEC" w:rsidP="000935B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</w:rPr>
        <w:br w:type="page"/>
      </w:r>
    </w:p>
    <w:p w14:paraId="260E93FD" w14:textId="0232912A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26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ภาระผูกพันผลประโยชน์พนักงาน</w:t>
      </w:r>
    </w:p>
    <w:p w14:paraId="1850140C" w14:textId="77777777" w:rsidR="004C6E11" w:rsidRPr="00EE7A04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</w:rPr>
      </w:pPr>
    </w:p>
    <w:p w14:paraId="531DE09B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AB7EDD">
        <w:rPr>
          <w:rFonts w:ascii="Browallia New" w:hAnsi="Browallia New" w:cs="Browallia New"/>
          <w:b/>
          <w:bCs/>
          <w:sz w:val="26"/>
          <w:szCs w:val="26"/>
          <w:cs/>
        </w:rPr>
        <w:t>โครงการผลประโยชน์เมื่อเกษียณอายุ</w:t>
      </w:r>
    </w:p>
    <w:p w14:paraId="3C3E88C1" w14:textId="77777777" w:rsidR="004C6E11" w:rsidRPr="00EE7A04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</w:rPr>
      </w:pPr>
    </w:p>
    <w:p w14:paraId="461123E9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โครงการเป็นโครงการเกษียณอายุ โดยผลประโยชน์ที่ให้จะขึ้นอยู่กับระยะเวลาการทำงานและเงินเดือนในปีสุดท้ายของสมาชิกก่อนที่จะเกษียณอายุ</w:t>
      </w:r>
    </w:p>
    <w:p w14:paraId="1A9B8CA5" w14:textId="77777777" w:rsidR="004C6E11" w:rsidRPr="00EE7A04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4C6E11" w:rsidRPr="00AB7EDD" w14:paraId="2353AA6F" w14:textId="77777777" w:rsidTr="00B92935">
        <w:tc>
          <w:tcPr>
            <w:tcW w:w="4277" w:type="dxa"/>
            <w:vAlign w:val="bottom"/>
          </w:tcPr>
          <w:p w14:paraId="5C6F581A" w14:textId="77777777" w:rsidR="004C6E11" w:rsidRPr="00AB7EDD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3693C632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5E274374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3AD2" w:rsidRPr="00AB7EDD" w14:paraId="632E431A" w14:textId="77777777" w:rsidTr="00B92935">
        <w:tc>
          <w:tcPr>
            <w:tcW w:w="4277" w:type="dxa"/>
            <w:vAlign w:val="bottom"/>
          </w:tcPr>
          <w:p w14:paraId="5BBE3060" w14:textId="77777777" w:rsidR="00803AD2" w:rsidRPr="00AB7EDD" w:rsidRDefault="00803AD2" w:rsidP="00803AD2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A52BABA" w14:textId="00983C12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42D241F8" w14:textId="57AB1FFD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17399D1D" w14:textId="5396B0BB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184D2918" w14:textId="3A387DCB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4C6E11" w:rsidRPr="00AB7EDD" w14:paraId="7749F818" w14:textId="77777777" w:rsidTr="00B92935">
        <w:tc>
          <w:tcPr>
            <w:tcW w:w="4277" w:type="dxa"/>
            <w:vAlign w:val="bottom"/>
          </w:tcPr>
          <w:p w14:paraId="00D11DEE" w14:textId="77777777" w:rsidR="004C6E11" w:rsidRPr="00AB7EDD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175F2FF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54F8220A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4E3EB352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56723AE3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AB7EDD" w14:paraId="76D2AE9B" w14:textId="77777777" w:rsidTr="00B92935">
        <w:tc>
          <w:tcPr>
            <w:tcW w:w="4277" w:type="dxa"/>
            <w:vAlign w:val="bottom"/>
          </w:tcPr>
          <w:p w14:paraId="6BBFA48E" w14:textId="77777777" w:rsidR="004C6E11" w:rsidRPr="00AB7EDD" w:rsidRDefault="004C6E11" w:rsidP="00B92935">
            <w:pPr>
              <w:pStyle w:val="Header"/>
              <w:tabs>
                <w:tab w:val="left" w:pos="1985"/>
              </w:tabs>
              <w:spacing w:line="240" w:lineRule="auto"/>
              <w:ind w:left="43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3218D4E5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7DAC3206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52081267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1AB6EDEF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4C6E11" w:rsidRPr="00AB7EDD" w14:paraId="11910FB0" w14:textId="77777777" w:rsidTr="00B92935">
        <w:tc>
          <w:tcPr>
            <w:tcW w:w="4277" w:type="dxa"/>
          </w:tcPr>
          <w:p w14:paraId="0B8166C6" w14:textId="77777777" w:rsidR="004C6E11" w:rsidRPr="00AB7EDD" w:rsidRDefault="004C6E11" w:rsidP="00B92935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งบแสดงฐานะการเงิน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:</w:t>
            </w:r>
          </w:p>
        </w:tc>
        <w:tc>
          <w:tcPr>
            <w:tcW w:w="1296" w:type="dxa"/>
          </w:tcPr>
          <w:p w14:paraId="7E507425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F84B4D0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11975B0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8C4D0F4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03AD2" w:rsidRPr="00AB7EDD" w14:paraId="6456D9F7" w14:textId="77777777" w:rsidTr="00B92935">
        <w:tc>
          <w:tcPr>
            <w:tcW w:w="4277" w:type="dxa"/>
          </w:tcPr>
          <w:p w14:paraId="05138DC3" w14:textId="77777777" w:rsidR="00803AD2" w:rsidRPr="00AB7EDD" w:rsidRDefault="00803AD2" w:rsidP="00803AD2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296" w:type="dxa"/>
          </w:tcPr>
          <w:p w14:paraId="5A321581" w14:textId="52272DA3" w:rsidR="00803AD2" w:rsidRPr="00AB7EDD" w:rsidRDefault="00402D95" w:rsidP="00803AD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353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  <w:tc>
          <w:tcPr>
            <w:tcW w:w="1296" w:type="dxa"/>
          </w:tcPr>
          <w:p w14:paraId="4E6FE163" w14:textId="61DC2F81" w:rsidR="00803AD2" w:rsidRPr="00AB7EDD" w:rsidRDefault="00402D95" w:rsidP="00803AD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340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577</w:t>
            </w:r>
          </w:p>
        </w:tc>
        <w:tc>
          <w:tcPr>
            <w:tcW w:w="1296" w:type="dxa"/>
          </w:tcPr>
          <w:p w14:paraId="35265F8B" w14:textId="0CC9DB8B" w:rsidR="00803AD2" w:rsidRPr="00AB7EDD" w:rsidRDefault="00402D95" w:rsidP="00803AD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932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369</w:t>
            </w:r>
          </w:p>
        </w:tc>
        <w:tc>
          <w:tcPr>
            <w:tcW w:w="1296" w:type="dxa"/>
          </w:tcPr>
          <w:p w14:paraId="1C2C2367" w14:textId="648AF7AA" w:rsidR="00803AD2" w:rsidRPr="00AB7EDD" w:rsidRDefault="00402D95" w:rsidP="00803AD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459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128</w:t>
            </w:r>
          </w:p>
        </w:tc>
      </w:tr>
      <w:tr w:rsidR="00803AD2" w:rsidRPr="00AB7EDD" w14:paraId="3B047FE9" w14:textId="77777777" w:rsidTr="00B92935">
        <w:tc>
          <w:tcPr>
            <w:tcW w:w="4277" w:type="dxa"/>
          </w:tcPr>
          <w:p w14:paraId="72F4D7BB" w14:textId="77777777" w:rsidR="00803AD2" w:rsidRPr="00AB7EDD" w:rsidRDefault="00803AD2" w:rsidP="00803AD2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36051C91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D25B56C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AADECC4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D60F0D8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03AD2" w:rsidRPr="00AB7EDD" w14:paraId="1AA7C852" w14:textId="77777777" w:rsidTr="00B92935">
        <w:tc>
          <w:tcPr>
            <w:tcW w:w="4277" w:type="dxa"/>
          </w:tcPr>
          <w:p w14:paraId="36ABE7C9" w14:textId="77777777" w:rsidR="00803AD2" w:rsidRPr="00AB7EDD" w:rsidRDefault="00803AD2" w:rsidP="00803AD2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กำไรหรือขาดทุนที่รวมอยู่ในกำไร</w:t>
            </w:r>
          </w:p>
        </w:tc>
        <w:tc>
          <w:tcPr>
            <w:tcW w:w="1296" w:type="dxa"/>
          </w:tcPr>
          <w:p w14:paraId="7BE7D133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75180CD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CC6E1E8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4D56C47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03AD2" w:rsidRPr="00AB7EDD" w14:paraId="5214E757" w14:textId="77777777" w:rsidTr="00B92935">
        <w:tc>
          <w:tcPr>
            <w:tcW w:w="4277" w:type="dxa"/>
          </w:tcPr>
          <w:p w14:paraId="31BCB42D" w14:textId="77777777" w:rsidR="00803AD2" w:rsidRPr="00AB7EDD" w:rsidRDefault="00803AD2" w:rsidP="00803AD2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จากการดำเนินงาน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:</w:t>
            </w:r>
          </w:p>
        </w:tc>
        <w:tc>
          <w:tcPr>
            <w:tcW w:w="1296" w:type="dxa"/>
          </w:tcPr>
          <w:p w14:paraId="2F58F9A4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36DD383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757EE48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35D01A4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03AD2" w:rsidRPr="00AB7EDD" w14:paraId="5F9E7AF6" w14:textId="77777777" w:rsidTr="00B92935">
        <w:tc>
          <w:tcPr>
            <w:tcW w:w="4277" w:type="dxa"/>
          </w:tcPr>
          <w:p w14:paraId="06FBCAB4" w14:textId="52423D27" w:rsidR="00803AD2" w:rsidRPr="00AB7EDD" w:rsidRDefault="00803AD2" w:rsidP="00803AD2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049C038E" w14:textId="7DF2318E" w:rsidR="00803AD2" w:rsidRPr="00AB7EDD" w:rsidRDefault="00402D95" w:rsidP="00803AD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012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698</w:t>
            </w:r>
          </w:p>
        </w:tc>
        <w:tc>
          <w:tcPr>
            <w:tcW w:w="1296" w:type="dxa"/>
          </w:tcPr>
          <w:p w14:paraId="70411FD9" w14:textId="5A0260B7" w:rsidR="00803AD2" w:rsidRPr="00AB7EDD" w:rsidRDefault="00803AD2" w:rsidP="00803AD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812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974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0D6FA9B1" w14:textId="5817BC72" w:rsidR="00803AD2" w:rsidRPr="00AB7EDD" w:rsidRDefault="00402D95" w:rsidP="00803AD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473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241</w:t>
            </w:r>
          </w:p>
        </w:tc>
        <w:tc>
          <w:tcPr>
            <w:tcW w:w="1296" w:type="dxa"/>
          </w:tcPr>
          <w:p w14:paraId="0FCDA779" w14:textId="03B8BCFA" w:rsidR="00803AD2" w:rsidRPr="00AB7EDD" w:rsidRDefault="00803AD2" w:rsidP="00803AD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589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152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803AD2" w:rsidRPr="00AB7EDD" w14:paraId="4DAE61B3" w14:textId="77777777" w:rsidTr="00B92935">
        <w:tc>
          <w:tcPr>
            <w:tcW w:w="4277" w:type="dxa"/>
          </w:tcPr>
          <w:p w14:paraId="5DE01D6F" w14:textId="77777777" w:rsidR="00803AD2" w:rsidRPr="00AB7EDD" w:rsidRDefault="00803AD2" w:rsidP="00803AD2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79D62501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75696F8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FEA6875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EB62B78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03AD2" w:rsidRPr="00AB7EDD" w14:paraId="1C6AC468" w14:textId="77777777" w:rsidTr="00B92935">
        <w:tc>
          <w:tcPr>
            <w:tcW w:w="4277" w:type="dxa"/>
          </w:tcPr>
          <w:p w14:paraId="35E6F854" w14:textId="77777777" w:rsidR="00803AD2" w:rsidRPr="00AB7EDD" w:rsidRDefault="00803AD2" w:rsidP="00803AD2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การวัดมูลค่าใหม่สำหรับ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:</w:t>
            </w:r>
          </w:p>
        </w:tc>
        <w:tc>
          <w:tcPr>
            <w:tcW w:w="1296" w:type="dxa"/>
          </w:tcPr>
          <w:p w14:paraId="78D1825B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882E714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0E7B438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3F9ACE7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03AD2" w:rsidRPr="00AB7EDD" w14:paraId="38E21493" w14:textId="77777777" w:rsidTr="00B92935">
        <w:trPr>
          <w:trHeight w:val="74"/>
        </w:trPr>
        <w:tc>
          <w:tcPr>
            <w:tcW w:w="4277" w:type="dxa"/>
          </w:tcPr>
          <w:p w14:paraId="46FD7CE2" w14:textId="77777777" w:rsidR="00803AD2" w:rsidRPr="00AB7EDD" w:rsidRDefault="00803AD2" w:rsidP="00803AD2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296" w:type="dxa"/>
          </w:tcPr>
          <w:p w14:paraId="05ACBF4D" w14:textId="5EC55D08" w:rsidR="00803AD2" w:rsidRPr="00AB7EDD" w:rsidRDefault="00E13C9E" w:rsidP="00803AD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4F338E3D" w14:textId="4D8CC446" w:rsidR="00803AD2" w:rsidRPr="00AB7EDD" w:rsidRDefault="00402D95" w:rsidP="00803AD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568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868</w:t>
            </w:r>
          </w:p>
        </w:tc>
        <w:tc>
          <w:tcPr>
            <w:tcW w:w="1296" w:type="dxa"/>
          </w:tcPr>
          <w:p w14:paraId="07E4ACE1" w14:textId="622B1815" w:rsidR="00803AD2" w:rsidRPr="00AB7EDD" w:rsidRDefault="00E13C9E" w:rsidP="00803AD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-   </w:t>
            </w:r>
          </w:p>
        </w:tc>
        <w:tc>
          <w:tcPr>
            <w:tcW w:w="1296" w:type="dxa"/>
          </w:tcPr>
          <w:p w14:paraId="6AC8EABC" w14:textId="0198D0F5" w:rsidR="00803AD2" w:rsidRPr="00AB7EDD" w:rsidRDefault="00402D95" w:rsidP="00803AD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986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620</w:t>
            </w:r>
          </w:p>
        </w:tc>
      </w:tr>
    </w:tbl>
    <w:p w14:paraId="68516B65" w14:textId="77777777" w:rsidR="004C6E11" w:rsidRPr="00EE7A04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</w:rPr>
      </w:pPr>
    </w:p>
    <w:p w14:paraId="1691DFF4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รายการเคลื่อนไหวของภาระผูกพันผลประโยชน์ที่กำหนดไว้ระหว่างปีมีดังนี้</w:t>
      </w:r>
    </w:p>
    <w:p w14:paraId="75495A72" w14:textId="77777777" w:rsidR="004C6E11" w:rsidRPr="00EE7A04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74"/>
        <w:gridCol w:w="1296"/>
        <w:gridCol w:w="1296"/>
        <w:gridCol w:w="1296"/>
        <w:gridCol w:w="1296"/>
      </w:tblGrid>
      <w:tr w:rsidR="004C6E11" w:rsidRPr="00AB7EDD" w14:paraId="4D9D7D64" w14:textId="77777777" w:rsidTr="00B92935">
        <w:tc>
          <w:tcPr>
            <w:tcW w:w="4374" w:type="dxa"/>
          </w:tcPr>
          <w:p w14:paraId="1A1FBA35" w14:textId="77777777" w:rsidR="004C6E11" w:rsidRPr="00AB7EDD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</w:tcPr>
          <w:p w14:paraId="4E374138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</w:tcPr>
          <w:p w14:paraId="38CDE380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3AD2" w:rsidRPr="00AB7EDD" w14:paraId="33C2A3BA" w14:textId="77777777" w:rsidTr="00B92935">
        <w:tc>
          <w:tcPr>
            <w:tcW w:w="4374" w:type="dxa"/>
          </w:tcPr>
          <w:p w14:paraId="2DE041A4" w14:textId="77777777" w:rsidR="00803AD2" w:rsidRPr="00AB7EDD" w:rsidRDefault="00803AD2" w:rsidP="00803AD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F430207" w14:textId="141B61AF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18B18B08" w14:textId="1E23EA68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6E2F6621" w14:textId="6CFF5F70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2B6DF0FB" w14:textId="5BB7A53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4C6E11" w:rsidRPr="00AB7EDD" w14:paraId="48173109" w14:textId="77777777" w:rsidTr="00B92935">
        <w:tc>
          <w:tcPr>
            <w:tcW w:w="4374" w:type="dxa"/>
          </w:tcPr>
          <w:p w14:paraId="4D0FE88B" w14:textId="77777777" w:rsidR="004C6E11" w:rsidRPr="00AB7EDD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658EB65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4C4B65CC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038D105D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55B97DAD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AB7EDD" w14:paraId="3ABB3337" w14:textId="77777777" w:rsidTr="00B92935">
        <w:tc>
          <w:tcPr>
            <w:tcW w:w="4374" w:type="dxa"/>
          </w:tcPr>
          <w:p w14:paraId="3CC10248" w14:textId="77777777" w:rsidR="004C6E11" w:rsidRPr="00AB7EDD" w:rsidRDefault="004C6E11" w:rsidP="00B92935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53816018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25504DB0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14C13208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52A90F42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803AD2" w:rsidRPr="00AB7EDD" w14:paraId="4AF1A199" w14:textId="77777777" w:rsidTr="00B92935">
        <w:tc>
          <w:tcPr>
            <w:tcW w:w="4374" w:type="dxa"/>
          </w:tcPr>
          <w:p w14:paraId="3AA88F76" w14:textId="1E822565" w:rsidR="00803AD2" w:rsidRPr="00AB7EDD" w:rsidRDefault="00803AD2" w:rsidP="00803AD2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96" w:type="dxa"/>
          </w:tcPr>
          <w:p w14:paraId="6F946A78" w14:textId="09782BF3" w:rsidR="00803AD2" w:rsidRPr="00AB7EDD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340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577</w:t>
            </w:r>
          </w:p>
        </w:tc>
        <w:tc>
          <w:tcPr>
            <w:tcW w:w="1296" w:type="dxa"/>
          </w:tcPr>
          <w:p w14:paraId="2BC57E2C" w14:textId="14AA8EBD" w:rsidR="00803AD2" w:rsidRPr="00AB7EDD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280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819</w:t>
            </w:r>
          </w:p>
        </w:tc>
        <w:tc>
          <w:tcPr>
            <w:tcW w:w="1296" w:type="dxa"/>
          </w:tcPr>
          <w:p w14:paraId="52862C22" w14:textId="2837C9E5" w:rsidR="00803AD2" w:rsidRPr="00AB7EDD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459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128</w:t>
            </w:r>
          </w:p>
        </w:tc>
        <w:tc>
          <w:tcPr>
            <w:tcW w:w="1296" w:type="dxa"/>
          </w:tcPr>
          <w:p w14:paraId="0057FF81" w14:textId="33A24D27" w:rsidR="00803AD2" w:rsidRPr="00AB7EDD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714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900</w:t>
            </w:r>
          </w:p>
        </w:tc>
      </w:tr>
      <w:tr w:rsidR="00803AD2" w:rsidRPr="00AB7EDD" w14:paraId="28EE6683" w14:textId="77777777" w:rsidTr="00B92935">
        <w:tc>
          <w:tcPr>
            <w:tcW w:w="4374" w:type="dxa"/>
          </w:tcPr>
          <w:p w14:paraId="32D14B18" w14:textId="77777777" w:rsidR="00803AD2" w:rsidRPr="00AB7EDD" w:rsidRDefault="00803AD2" w:rsidP="00803AD2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ต้นทุนบริการปัจจุบัน</w:t>
            </w:r>
          </w:p>
        </w:tc>
        <w:tc>
          <w:tcPr>
            <w:tcW w:w="1296" w:type="dxa"/>
            <w:vAlign w:val="bottom"/>
          </w:tcPr>
          <w:p w14:paraId="223A97C9" w14:textId="0415E53C" w:rsidR="00803AD2" w:rsidRPr="00AB7EDD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821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809</w:t>
            </w:r>
          </w:p>
        </w:tc>
        <w:tc>
          <w:tcPr>
            <w:tcW w:w="1296" w:type="dxa"/>
            <w:vAlign w:val="bottom"/>
          </w:tcPr>
          <w:p w14:paraId="3CDDB91C" w14:textId="64F363ED" w:rsidR="00803AD2" w:rsidRPr="00AB7EDD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545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396</w:t>
            </w:r>
          </w:p>
        </w:tc>
        <w:tc>
          <w:tcPr>
            <w:tcW w:w="1296" w:type="dxa"/>
          </w:tcPr>
          <w:p w14:paraId="21133EC4" w14:textId="65FE7887" w:rsidR="00803AD2" w:rsidRPr="00AB7EDD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420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865</w:t>
            </w:r>
          </w:p>
        </w:tc>
        <w:tc>
          <w:tcPr>
            <w:tcW w:w="1296" w:type="dxa"/>
          </w:tcPr>
          <w:p w14:paraId="7A5BA5A3" w14:textId="5F4680EB" w:rsidR="00803AD2" w:rsidRPr="00AB7EDD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863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646</w:t>
            </w:r>
          </w:p>
        </w:tc>
      </w:tr>
      <w:tr w:rsidR="00803AD2" w:rsidRPr="00AB7EDD" w14:paraId="6201A091" w14:textId="77777777" w:rsidTr="00B92935">
        <w:tc>
          <w:tcPr>
            <w:tcW w:w="4374" w:type="dxa"/>
          </w:tcPr>
          <w:p w14:paraId="5CDF72A6" w14:textId="77777777" w:rsidR="00803AD2" w:rsidRPr="00AB7EDD" w:rsidRDefault="00803AD2" w:rsidP="00803AD2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ต้นทุนบริการในอดีต</w:t>
            </w:r>
          </w:p>
        </w:tc>
        <w:tc>
          <w:tcPr>
            <w:tcW w:w="1296" w:type="dxa"/>
            <w:vAlign w:val="bottom"/>
          </w:tcPr>
          <w:p w14:paraId="033E39F4" w14:textId="27A95393" w:rsidR="00803AD2" w:rsidRPr="00AB7EDD" w:rsidRDefault="00E13C9E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541EB7C" w14:textId="6E22C5F6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998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906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4CF39D1C" w14:textId="5FFD6E95" w:rsidR="00803AD2" w:rsidRPr="00AB7EDD" w:rsidRDefault="00E13C9E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38DF1A52" w14:textId="4AA08C71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602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630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803AD2" w:rsidRPr="00AB7EDD" w14:paraId="45545BB9" w14:textId="77777777" w:rsidTr="00B92935">
        <w:tc>
          <w:tcPr>
            <w:tcW w:w="4374" w:type="dxa"/>
          </w:tcPr>
          <w:p w14:paraId="7379C047" w14:textId="77777777" w:rsidR="00803AD2" w:rsidRPr="00AB7EDD" w:rsidRDefault="00803AD2" w:rsidP="00803AD2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ค่าใช้จ่ายดอกเบี้ย</w:t>
            </w:r>
          </w:p>
        </w:tc>
        <w:tc>
          <w:tcPr>
            <w:tcW w:w="1296" w:type="dxa"/>
            <w:vAlign w:val="bottom"/>
          </w:tcPr>
          <w:p w14:paraId="20D24953" w14:textId="61A4CE76" w:rsidR="00803AD2" w:rsidRPr="00AB7EDD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190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889</w:t>
            </w:r>
          </w:p>
        </w:tc>
        <w:tc>
          <w:tcPr>
            <w:tcW w:w="1296" w:type="dxa"/>
            <w:vAlign w:val="bottom"/>
          </w:tcPr>
          <w:p w14:paraId="3E53AD6D" w14:textId="02D5240F" w:rsidR="00803AD2" w:rsidRPr="00AB7EDD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640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536</w:t>
            </w:r>
          </w:p>
        </w:tc>
        <w:tc>
          <w:tcPr>
            <w:tcW w:w="1296" w:type="dxa"/>
          </w:tcPr>
          <w:p w14:paraId="2B30F1E3" w14:textId="71FE28CF" w:rsidR="00803AD2" w:rsidRPr="00AB7EDD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376</w:t>
            </w:r>
          </w:p>
        </w:tc>
        <w:tc>
          <w:tcPr>
            <w:tcW w:w="1296" w:type="dxa"/>
          </w:tcPr>
          <w:p w14:paraId="0FBC494A" w14:textId="08D395EF" w:rsidR="00803AD2" w:rsidRPr="00AB7EDD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259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442</w:t>
            </w:r>
          </w:p>
        </w:tc>
      </w:tr>
      <w:tr w:rsidR="00803AD2" w:rsidRPr="00AB7EDD" w14:paraId="50B561B7" w14:textId="77777777" w:rsidTr="00B92935">
        <w:tc>
          <w:tcPr>
            <w:tcW w:w="4374" w:type="dxa"/>
          </w:tcPr>
          <w:p w14:paraId="504F98C1" w14:textId="77777777" w:rsidR="00803AD2" w:rsidRPr="00AB7EDD" w:rsidRDefault="00803AD2" w:rsidP="00803AD2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โอนย้ายพนักงานไปบริษัทย่อย</w:t>
            </w:r>
          </w:p>
        </w:tc>
        <w:tc>
          <w:tcPr>
            <w:tcW w:w="1296" w:type="dxa"/>
          </w:tcPr>
          <w:p w14:paraId="18A40812" w14:textId="25F7FB81" w:rsidR="00803AD2" w:rsidRPr="00AB7EDD" w:rsidRDefault="00E13C9E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67D659DA" w14:textId="79E08681" w:rsidR="00803AD2" w:rsidRPr="00AB7EDD" w:rsidRDefault="00803AD2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2541ECB2" w14:textId="188837C0" w:rsidR="00803AD2" w:rsidRPr="00AB7EDD" w:rsidRDefault="00E13C9E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6D221CBD" w14:textId="7E65A1A6" w:rsidR="00803AD2" w:rsidRPr="00AB7EDD" w:rsidRDefault="00803AD2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109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610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803AD2" w:rsidRPr="00AB7EDD" w14:paraId="13B58590" w14:textId="77777777" w:rsidTr="00B92935">
        <w:tc>
          <w:tcPr>
            <w:tcW w:w="4374" w:type="dxa"/>
          </w:tcPr>
          <w:p w14:paraId="5972886A" w14:textId="77777777" w:rsidR="00803AD2" w:rsidRPr="00AB7EDD" w:rsidDel="009B60AC" w:rsidRDefault="00803AD2" w:rsidP="00803AD2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19E829AB" w14:textId="01095391" w:rsidR="00803AD2" w:rsidRPr="00AB7EDD" w:rsidRDefault="00402D95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353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  <w:tc>
          <w:tcPr>
            <w:tcW w:w="1296" w:type="dxa"/>
          </w:tcPr>
          <w:p w14:paraId="7A9352D2" w14:textId="4D469243" w:rsidR="00803AD2" w:rsidRPr="00AB7EDD" w:rsidRDefault="00402D95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467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845</w:t>
            </w:r>
          </w:p>
        </w:tc>
        <w:tc>
          <w:tcPr>
            <w:tcW w:w="1296" w:type="dxa"/>
          </w:tcPr>
          <w:p w14:paraId="00DD29FE" w14:textId="38FF9445" w:rsidR="00803AD2" w:rsidRPr="00AB7EDD" w:rsidRDefault="00402D95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932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369</w:t>
            </w:r>
          </w:p>
        </w:tc>
        <w:tc>
          <w:tcPr>
            <w:tcW w:w="1296" w:type="dxa"/>
          </w:tcPr>
          <w:p w14:paraId="3FA0B7BC" w14:textId="0D71E0BF" w:rsidR="00803AD2" w:rsidRPr="00AB7EDD" w:rsidRDefault="00402D95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748</w:t>
            </w:r>
          </w:p>
        </w:tc>
      </w:tr>
      <w:tr w:rsidR="00803AD2" w:rsidRPr="00AB7EDD" w14:paraId="2F8E5A77" w14:textId="77777777" w:rsidTr="00B92935">
        <w:tc>
          <w:tcPr>
            <w:tcW w:w="4374" w:type="dxa"/>
          </w:tcPr>
          <w:p w14:paraId="35D19139" w14:textId="77777777" w:rsidR="00803AD2" w:rsidRPr="00AB7EDD" w:rsidRDefault="00803AD2" w:rsidP="00803AD2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43BCFC1E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4420DE85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C056311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35B65958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803AD2" w:rsidRPr="00AB7EDD" w14:paraId="0F0AEDF0" w14:textId="77777777" w:rsidTr="00B92935">
        <w:tc>
          <w:tcPr>
            <w:tcW w:w="4374" w:type="dxa"/>
          </w:tcPr>
          <w:p w14:paraId="03314460" w14:textId="77777777" w:rsidR="00803AD2" w:rsidRPr="00AB7EDD" w:rsidRDefault="00803AD2" w:rsidP="00803AD2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การวัดมูลค่าใหม่</w:t>
            </w:r>
          </w:p>
        </w:tc>
        <w:tc>
          <w:tcPr>
            <w:tcW w:w="1296" w:type="dxa"/>
          </w:tcPr>
          <w:p w14:paraId="1418D2BF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1759A1E3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64A44A4B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DC30E5E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03AD2" w:rsidRPr="00AB7EDD" w14:paraId="6BED9705" w14:textId="77777777" w:rsidTr="00B92935">
        <w:tc>
          <w:tcPr>
            <w:tcW w:w="4374" w:type="dxa"/>
          </w:tcPr>
          <w:p w14:paraId="7738E2B1" w14:textId="57044EE6" w:rsidR="00803AD2" w:rsidRPr="00AB7EDD" w:rsidRDefault="00803AD2" w:rsidP="00803AD2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   (ผลกำไร)ที่เกิดจากการเปลี่ยนแปลง</w:t>
            </w:r>
          </w:p>
        </w:tc>
        <w:tc>
          <w:tcPr>
            <w:tcW w:w="1296" w:type="dxa"/>
            <w:vAlign w:val="bottom"/>
          </w:tcPr>
          <w:p w14:paraId="5C5D85E7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AE6D473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470F7F9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CE5EE24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03AD2" w:rsidRPr="00AB7EDD" w14:paraId="4C68FCEF" w14:textId="77777777" w:rsidTr="00B92935">
        <w:tc>
          <w:tcPr>
            <w:tcW w:w="4374" w:type="dxa"/>
          </w:tcPr>
          <w:p w14:paraId="14C780A6" w14:textId="77777777" w:rsidR="00803AD2" w:rsidRPr="00AB7EDD" w:rsidRDefault="00803AD2" w:rsidP="00803AD2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      ข้อสมมติฐานทางการเงิน</w:t>
            </w:r>
          </w:p>
        </w:tc>
        <w:tc>
          <w:tcPr>
            <w:tcW w:w="1296" w:type="dxa"/>
            <w:vAlign w:val="bottom"/>
          </w:tcPr>
          <w:p w14:paraId="449F0E16" w14:textId="6F08AC9C" w:rsidR="00803AD2" w:rsidRPr="00AB7EDD" w:rsidRDefault="00E13C9E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24EC3B29" w14:textId="34AFE27B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323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446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15A64D38" w14:textId="01EC15BB" w:rsidR="00803AD2" w:rsidRPr="00AB7EDD" w:rsidRDefault="00E13C9E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27ED0F19" w14:textId="3F0A6CB5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629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282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803AD2" w:rsidRPr="00AB7EDD" w14:paraId="1877239B" w14:textId="77777777" w:rsidTr="00B92935">
        <w:tc>
          <w:tcPr>
            <w:tcW w:w="4374" w:type="dxa"/>
          </w:tcPr>
          <w:p w14:paraId="72BC4845" w14:textId="77777777" w:rsidR="00803AD2" w:rsidRPr="00AB7EDD" w:rsidRDefault="00803AD2" w:rsidP="00803AD2">
            <w:pPr>
              <w:spacing w:line="240" w:lineRule="auto"/>
              <w:ind w:left="540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   (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ผลกำไร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ที่เกิดจากประสบการณ์</w:t>
            </w:r>
          </w:p>
        </w:tc>
        <w:tc>
          <w:tcPr>
            <w:tcW w:w="1296" w:type="dxa"/>
            <w:vAlign w:val="bottom"/>
          </w:tcPr>
          <w:p w14:paraId="3C2D6B0A" w14:textId="3AD2D8C1" w:rsidR="00803AD2" w:rsidRPr="00AB7EDD" w:rsidRDefault="00E13C9E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5702EBB" w14:textId="3CC573B4" w:rsidR="00803AD2" w:rsidRPr="00AB7EDD" w:rsidRDefault="00803AD2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245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422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2BBD9C71" w14:textId="590A64F9" w:rsidR="00803AD2" w:rsidRPr="00AB7EDD" w:rsidRDefault="00E13C9E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24277318" w14:textId="36DAC32C" w:rsidR="00803AD2" w:rsidRPr="00AB7EDD" w:rsidRDefault="00803AD2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357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338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803AD2" w:rsidRPr="00AB7EDD" w14:paraId="6AC6E9F4" w14:textId="77777777" w:rsidTr="00B92935">
        <w:tc>
          <w:tcPr>
            <w:tcW w:w="4374" w:type="dxa"/>
          </w:tcPr>
          <w:p w14:paraId="2D9DBA84" w14:textId="77777777" w:rsidR="00803AD2" w:rsidRPr="00AB7EDD" w:rsidRDefault="00803AD2" w:rsidP="00803AD2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17091F31" w14:textId="45D23629" w:rsidR="00803AD2" w:rsidRPr="00AB7EDD" w:rsidRDefault="00E13C9E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53FE47FB" w14:textId="60F729D3" w:rsidR="00803AD2" w:rsidRPr="00AB7EDD" w:rsidRDefault="00803AD2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568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868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5D1C5654" w14:textId="7ED08D95" w:rsidR="00803AD2" w:rsidRPr="00AB7EDD" w:rsidRDefault="00E13C9E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2328AECE" w14:textId="2A08D6BB" w:rsidR="00803AD2" w:rsidRPr="00AB7EDD" w:rsidRDefault="00803AD2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986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620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803AD2" w:rsidRPr="00AB7EDD" w14:paraId="56DFC4FB" w14:textId="77777777" w:rsidTr="00B92935">
        <w:tc>
          <w:tcPr>
            <w:tcW w:w="4374" w:type="dxa"/>
          </w:tcPr>
          <w:p w14:paraId="6C0A1CAA" w14:textId="77777777" w:rsidR="00803AD2" w:rsidRPr="00AB7EDD" w:rsidRDefault="00803AD2" w:rsidP="00803AD2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5AFA9CAB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B593026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7990E74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15CC3A28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803AD2" w:rsidRPr="00AB7EDD" w14:paraId="24068E73" w14:textId="77777777" w:rsidTr="00B92935">
        <w:tc>
          <w:tcPr>
            <w:tcW w:w="4374" w:type="dxa"/>
          </w:tcPr>
          <w:p w14:paraId="6194B0B7" w14:textId="1321FDF0" w:rsidR="00803AD2" w:rsidRPr="00AB7EDD" w:rsidRDefault="00803AD2" w:rsidP="00803AD2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การจ่ายชำระผลประโยชน์</w:t>
            </w:r>
          </w:p>
        </w:tc>
        <w:tc>
          <w:tcPr>
            <w:tcW w:w="1296" w:type="dxa"/>
          </w:tcPr>
          <w:p w14:paraId="204C4D06" w14:textId="2C7498C4" w:rsidR="00803AD2" w:rsidRPr="00AB7EDD" w:rsidRDefault="00E13C9E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2A33B247" w14:textId="6C487CA5" w:rsidR="00803AD2" w:rsidRPr="00AB7EDD" w:rsidRDefault="00803AD2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558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1C4B1221" w14:textId="101550D4" w:rsidR="00803AD2" w:rsidRPr="00AB7EDD" w:rsidRDefault="00E13C9E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070348A5" w14:textId="1ADE98ED" w:rsidR="00803AD2" w:rsidRPr="00AB7EDD" w:rsidRDefault="00803AD2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680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803AD2" w:rsidRPr="00AB7EDD" w14:paraId="26322B39" w14:textId="77777777" w:rsidTr="00B92935">
        <w:tc>
          <w:tcPr>
            <w:tcW w:w="4374" w:type="dxa"/>
          </w:tcPr>
          <w:p w14:paraId="2A93A792" w14:textId="43D52F93" w:rsidR="00803AD2" w:rsidRPr="00AB7EDD" w:rsidRDefault="00803AD2" w:rsidP="00803AD2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</w:tcPr>
          <w:p w14:paraId="7D90650D" w14:textId="74675DF5" w:rsidR="00803AD2" w:rsidRPr="00AB7EDD" w:rsidRDefault="00402D95" w:rsidP="00803AD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353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  <w:tc>
          <w:tcPr>
            <w:tcW w:w="1296" w:type="dxa"/>
          </w:tcPr>
          <w:p w14:paraId="27819BD6" w14:textId="27C4ABCD" w:rsidR="00803AD2" w:rsidRPr="00AB7EDD" w:rsidRDefault="00402D95" w:rsidP="00803AD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340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577</w:t>
            </w:r>
          </w:p>
        </w:tc>
        <w:tc>
          <w:tcPr>
            <w:tcW w:w="1296" w:type="dxa"/>
          </w:tcPr>
          <w:p w14:paraId="32441AD0" w14:textId="44A9EA96" w:rsidR="00803AD2" w:rsidRPr="00AB7EDD" w:rsidRDefault="00402D95" w:rsidP="00803AD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932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369</w:t>
            </w:r>
          </w:p>
        </w:tc>
        <w:tc>
          <w:tcPr>
            <w:tcW w:w="1296" w:type="dxa"/>
          </w:tcPr>
          <w:p w14:paraId="79C56EA2" w14:textId="2843D906" w:rsidR="00803AD2" w:rsidRPr="00AB7EDD" w:rsidRDefault="00402D95" w:rsidP="00803AD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459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128</w:t>
            </w:r>
          </w:p>
        </w:tc>
      </w:tr>
    </w:tbl>
    <w:p w14:paraId="2CB93682" w14:textId="77777777" w:rsidR="004C6E11" w:rsidRPr="00AB7EDD" w:rsidRDefault="004C6E11" w:rsidP="004C6E11">
      <w:pPr>
        <w:spacing w:line="240" w:lineRule="auto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4"/>
          <w:szCs w:val="24"/>
          <w:cs/>
        </w:rPr>
        <w:br w:type="page"/>
      </w:r>
    </w:p>
    <w:p w14:paraId="586CDF82" w14:textId="57A7622D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26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ภาระผูกพันผลประโยชน์พนักงาน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4C6E11" w:rsidRPr="00AB7EDD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63C7669A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3B7FCC1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AB7EDD">
        <w:rPr>
          <w:rFonts w:ascii="Browallia New" w:hAnsi="Browallia New" w:cs="Browallia New"/>
          <w:b/>
          <w:bCs/>
          <w:sz w:val="26"/>
          <w:szCs w:val="26"/>
          <w:cs/>
        </w:rPr>
        <w:t xml:space="preserve">โครงการผลประโยชน์เมื่อเกษียณอายุ </w:t>
      </w:r>
      <w:r w:rsidRPr="00AB7EDD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74687E02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67B70357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ข้อสมมติหลักในการประมาณการตามหลักคณิตศาสตร์ประกันภัยที่ใช้เป็นดังนี้</w:t>
      </w:r>
    </w:p>
    <w:p w14:paraId="7308211B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</w:p>
    <w:tbl>
      <w:tblPr>
        <w:tblW w:w="9360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6480"/>
        <w:gridCol w:w="1440"/>
        <w:gridCol w:w="1440"/>
      </w:tblGrid>
      <w:tr w:rsidR="004C6E11" w:rsidRPr="00AB7EDD" w14:paraId="2F9A91F4" w14:textId="77777777" w:rsidTr="00CD3F3D">
        <w:tc>
          <w:tcPr>
            <w:tcW w:w="6480" w:type="dxa"/>
            <w:vAlign w:val="bottom"/>
          </w:tcPr>
          <w:p w14:paraId="19EAF65B" w14:textId="77777777" w:rsidR="004C6E11" w:rsidRPr="00AB7EDD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65F9CA1D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งบการเงินรวมและ</w:t>
            </w:r>
          </w:p>
          <w:p w14:paraId="3ACB9832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3AD2" w:rsidRPr="00AB7EDD" w14:paraId="726A2641" w14:textId="77777777" w:rsidTr="00CD3F3D">
        <w:tc>
          <w:tcPr>
            <w:tcW w:w="6480" w:type="dxa"/>
            <w:vAlign w:val="bottom"/>
          </w:tcPr>
          <w:p w14:paraId="57DE04AC" w14:textId="77777777" w:rsidR="00803AD2" w:rsidRPr="00AB7EDD" w:rsidRDefault="00803AD2" w:rsidP="00803AD2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B661BD0" w14:textId="5F54186A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vAlign w:val="bottom"/>
          </w:tcPr>
          <w:p w14:paraId="1745F8E5" w14:textId="13CBD6FC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4C6E11" w:rsidRPr="00AB7EDD" w14:paraId="5A59E62F" w14:textId="77777777" w:rsidTr="00CD3F3D">
        <w:tc>
          <w:tcPr>
            <w:tcW w:w="6480" w:type="dxa"/>
            <w:vAlign w:val="bottom"/>
          </w:tcPr>
          <w:p w14:paraId="6D4A8D3D" w14:textId="77777777" w:rsidR="004C6E11" w:rsidRPr="00AB7EDD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019404A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ร้อยละ</w:t>
            </w:r>
          </w:p>
        </w:tc>
        <w:tc>
          <w:tcPr>
            <w:tcW w:w="1440" w:type="dxa"/>
            <w:vAlign w:val="bottom"/>
          </w:tcPr>
          <w:p w14:paraId="43C43CB6" w14:textId="77777777" w:rsidR="004C6E11" w:rsidRPr="00AB7EDD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ร้อยละ</w:t>
            </w:r>
          </w:p>
        </w:tc>
      </w:tr>
      <w:tr w:rsidR="004C6E11" w:rsidRPr="00AB7EDD" w14:paraId="046CBD4F" w14:textId="77777777" w:rsidTr="00CD3F3D">
        <w:tc>
          <w:tcPr>
            <w:tcW w:w="6480" w:type="dxa"/>
            <w:vAlign w:val="bottom"/>
          </w:tcPr>
          <w:p w14:paraId="45E091A2" w14:textId="77777777" w:rsidR="004C6E11" w:rsidRPr="00AB7EDD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533FD7A8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53411FC5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E13C9E" w:rsidRPr="00AB7EDD" w14:paraId="7EEAC312" w14:textId="77777777" w:rsidTr="00CD3F3D">
        <w:tc>
          <w:tcPr>
            <w:tcW w:w="6480" w:type="dxa"/>
          </w:tcPr>
          <w:p w14:paraId="5AA73306" w14:textId="77777777" w:rsidR="00E13C9E" w:rsidRPr="00AB7EDD" w:rsidRDefault="00E13C9E" w:rsidP="00E13C9E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อัตราคิดลด</w:t>
            </w:r>
          </w:p>
        </w:tc>
        <w:tc>
          <w:tcPr>
            <w:tcW w:w="1440" w:type="dxa"/>
          </w:tcPr>
          <w:p w14:paraId="5B5D5747" w14:textId="13B0A1E2" w:rsidR="00E13C9E" w:rsidRPr="00AB7EDD" w:rsidRDefault="00402D95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49</w:t>
            </w:r>
          </w:p>
        </w:tc>
        <w:tc>
          <w:tcPr>
            <w:tcW w:w="1440" w:type="dxa"/>
          </w:tcPr>
          <w:p w14:paraId="26EA206D" w14:textId="5ECEC491" w:rsidR="00E13C9E" w:rsidRPr="00AB7EDD" w:rsidRDefault="00402D95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49</w:t>
            </w:r>
          </w:p>
        </w:tc>
      </w:tr>
      <w:tr w:rsidR="00E13C9E" w:rsidRPr="00AB7EDD" w14:paraId="06195325" w14:textId="77777777" w:rsidTr="00CD3F3D">
        <w:tc>
          <w:tcPr>
            <w:tcW w:w="6480" w:type="dxa"/>
          </w:tcPr>
          <w:p w14:paraId="0F4A82B4" w14:textId="77777777" w:rsidR="00E13C9E" w:rsidRPr="00AB7EDD" w:rsidRDefault="00E13C9E" w:rsidP="00E13C9E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อัตราเงินเฟ้อ</w:t>
            </w:r>
          </w:p>
        </w:tc>
        <w:tc>
          <w:tcPr>
            <w:tcW w:w="1440" w:type="dxa"/>
          </w:tcPr>
          <w:p w14:paraId="3884DBED" w14:textId="5DF8C56A" w:rsidR="00E13C9E" w:rsidRPr="00AB7EDD" w:rsidRDefault="00402D95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440" w:type="dxa"/>
          </w:tcPr>
          <w:p w14:paraId="5BF5F733" w14:textId="280D6049" w:rsidR="00E13C9E" w:rsidRPr="00AB7EDD" w:rsidRDefault="00402D95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E13C9E" w:rsidRPr="00AB7EDD" w14:paraId="53E25D60" w14:textId="77777777" w:rsidTr="00CD3F3D">
        <w:tc>
          <w:tcPr>
            <w:tcW w:w="6480" w:type="dxa"/>
          </w:tcPr>
          <w:p w14:paraId="14977056" w14:textId="77777777" w:rsidR="00E13C9E" w:rsidRPr="00AB7EDD" w:rsidRDefault="00E13C9E" w:rsidP="00E13C9E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440" w:type="dxa"/>
          </w:tcPr>
          <w:p w14:paraId="10BD4812" w14:textId="77777777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8829030" w14:textId="77777777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13C9E" w:rsidRPr="00AB7EDD" w14:paraId="5A10A849" w14:textId="77777777" w:rsidTr="00CD3F3D">
        <w:tc>
          <w:tcPr>
            <w:tcW w:w="6480" w:type="dxa"/>
          </w:tcPr>
          <w:p w14:paraId="7C1A8B79" w14:textId="75861DD2" w:rsidR="00E13C9E" w:rsidRPr="00AB7EDD" w:rsidRDefault="00E13C9E" w:rsidP="00E13C9E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อายุต่ำกว่า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2165AB34" w14:textId="50F1F40D" w:rsidR="00E13C9E" w:rsidRPr="00AB7EDD" w:rsidRDefault="00402D95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440" w:type="dxa"/>
          </w:tcPr>
          <w:p w14:paraId="5465A250" w14:textId="5F065D8A" w:rsidR="00E13C9E" w:rsidRPr="00AB7EDD" w:rsidRDefault="00402D95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E13C9E" w:rsidRPr="00AB7EDD" w14:paraId="4D407D5E" w14:textId="77777777" w:rsidTr="00CD3F3D">
        <w:tc>
          <w:tcPr>
            <w:tcW w:w="6480" w:type="dxa"/>
          </w:tcPr>
          <w:p w14:paraId="76EDCDFF" w14:textId="008BD6AA" w:rsidR="00E13C9E" w:rsidRPr="00AB7EDD" w:rsidRDefault="00E13C9E" w:rsidP="00E13C9E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 ถึง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1C04B157" w14:textId="796517B5" w:rsidR="00E13C9E" w:rsidRPr="00AB7EDD" w:rsidRDefault="00402D95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440" w:type="dxa"/>
          </w:tcPr>
          <w:p w14:paraId="7B141A43" w14:textId="052B13B9" w:rsidR="00E13C9E" w:rsidRPr="00AB7EDD" w:rsidRDefault="00402D95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E13C9E" w:rsidRPr="00AB7EDD" w14:paraId="52778EBF" w14:textId="77777777" w:rsidTr="00CD3F3D">
        <w:tc>
          <w:tcPr>
            <w:tcW w:w="6480" w:type="dxa"/>
          </w:tcPr>
          <w:p w14:paraId="35CBE471" w14:textId="1AD59FD7" w:rsidR="00E13C9E" w:rsidRPr="00AB7EDD" w:rsidRDefault="00E13C9E" w:rsidP="00E13C9E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 ถึง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6A0796D2" w14:textId="104AC698" w:rsidR="00E13C9E" w:rsidRPr="00AB7EDD" w:rsidRDefault="00402D95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50</w:t>
            </w:r>
          </w:p>
        </w:tc>
        <w:tc>
          <w:tcPr>
            <w:tcW w:w="1440" w:type="dxa"/>
          </w:tcPr>
          <w:p w14:paraId="4031D2FA" w14:textId="762C6DC3" w:rsidR="00E13C9E" w:rsidRPr="00AB7EDD" w:rsidRDefault="00402D95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50</w:t>
            </w:r>
          </w:p>
        </w:tc>
      </w:tr>
      <w:tr w:rsidR="00E13C9E" w:rsidRPr="00AB7EDD" w14:paraId="05B373DD" w14:textId="77777777" w:rsidTr="00CD3F3D">
        <w:tc>
          <w:tcPr>
            <w:tcW w:w="6480" w:type="dxa"/>
          </w:tcPr>
          <w:p w14:paraId="48151808" w14:textId="02A4ABEA" w:rsidR="00E13C9E" w:rsidRPr="00AB7EDD" w:rsidRDefault="00E13C9E" w:rsidP="00E13C9E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อายุมากกว่า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6C47B455" w14:textId="692C1CC4" w:rsidR="00E13C9E" w:rsidRPr="00AB7EDD" w:rsidRDefault="00402D95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440" w:type="dxa"/>
          </w:tcPr>
          <w:p w14:paraId="15DE2162" w14:textId="4C30C338" w:rsidR="00E13C9E" w:rsidRPr="00AB7EDD" w:rsidRDefault="00402D95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E13C9E" w:rsidRPr="00AB7EDD" w14:paraId="68E1E62D" w14:textId="77777777" w:rsidTr="00CD3F3D">
        <w:tc>
          <w:tcPr>
            <w:tcW w:w="6480" w:type="dxa"/>
          </w:tcPr>
          <w:p w14:paraId="262E6BA8" w14:textId="7E417F0B" w:rsidR="00E13C9E" w:rsidRPr="00AB7EDD" w:rsidRDefault="00E13C9E" w:rsidP="00E13C9E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อัตราการหมุนเวียนของพนักงาน</w:t>
            </w:r>
          </w:p>
        </w:tc>
        <w:tc>
          <w:tcPr>
            <w:tcW w:w="1440" w:type="dxa"/>
          </w:tcPr>
          <w:p w14:paraId="5DE4DC21" w14:textId="14D364D0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FDDBE7F" w14:textId="0CCF2C86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13C9E" w:rsidRPr="00AB7EDD" w14:paraId="724416F1" w14:textId="77777777" w:rsidTr="00CD3F3D">
        <w:tc>
          <w:tcPr>
            <w:tcW w:w="6480" w:type="dxa"/>
          </w:tcPr>
          <w:p w14:paraId="3D483699" w14:textId="69FD09B3" w:rsidR="00E13C9E" w:rsidRPr="00AB7EDD" w:rsidRDefault="00E13C9E" w:rsidP="00E13C9E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- อายุต่ำกว่า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166354CA" w14:textId="1C61ECF3" w:rsidR="00E13C9E" w:rsidRPr="00AB7EDD" w:rsidRDefault="00402D95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440" w:type="dxa"/>
          </w:tcPr>
          <w:p w14:paraId="7BB88E9D" w14:textId="70C09803" w:rsidR="00E13C9E" w:rsidRPr="00AB7EDD" w:rsidRDefault="00402D95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E13C9E" w:rsidRPr="00AB7EDD" w14:paraId="149FC799" w14:textId="77777777" w:rsidTr="00CD3F3D">
        <w:tc>
          <w:tcPr>
            <w:tcW w:w="6480" w:type="dxa"/>
          </w:tcPr>
          <w:p w14:paraId="393109C5" w14:textId="5E9240FD" w:rsidR="00E13C9E" w:rsidRPr="00AB7EDD" w:rsidRDefault="00E13C9E" w:rsidP="00E13C9E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- อายุ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ถึง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2950ABE6" w14:textId="7FC32CDE" w:rsidR="00E13C9E" w:rsidRPr="00AB7EDD" w:rsidRDefault="00402D95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440" w:type="dxa"/>
          </w:tcPr>
          <w:p w14:paraId="16DF6E86" w14:textId="131310DD" w:rsidR="00E13C9E" w:rsidRPr="00AB7EDD" w:rsidRDefault="00402D95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E13C9E" w:rsidRPr="00AB7EDD" w14:paraId="186AA5DA" w14:textId="77777777" w:rsidTr="00CD3F3D">
        <w:tc>
          <w:tcPr>
            <w:tcW w:w="6480" w:type="dxa"/>
          </w:tcPr>
          <w:p w14:paraId="50B905E8" w14:textId="44034091" w:rsidR="00E13C9E" w:rsidRPr="00AB7EDD" w:rsidRDefault="00E13C9E" w:rsidP="00E13C9E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- อายุ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ถึง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65248080" w14:textId="0CDCDDE1" w:rsidR="00E13C9E" w:rsidRPr="00AB7EDD" w:rsidRDefault="00402D95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440" w:type="dxa"/>
          </w:tcPr>
          <w:p w14:paraId="4462ABEE" w14:textId="6D71709A" w:rsidR="00E13C9E" w:rsidRPr="00AB7EDD" w:rsidRDefault="00402D95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E13C9E" w:rsidRPr="00AB7EDD" w14:paraId="2094361C" w14:textId="77777777" w:rsidTr="00CD3F3D">
        <w:tc>
          <w:tcPr>
            <w:tcW w:w="6480" w:type="dxa"/>
          </w:tcPr>
          <w:p w14:paraId="4E694E3F" w14:textId="3BAA690E" w:rsidR="00E13C9E" w:rsidRPr="00AB7EDD" w:rsidRDefault="00E13C9E" w:rsidP="00E13C9E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- อายุมากกว่า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38EBAD9D" w14:textId="2822299E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44703B00" w14:textId="0D659152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3FAC5B54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</w:p>
    <w:p w14:paraId="52387ED4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  <w:sectPr w:rsidR="004C6E11" w:rsidRPr="00AB7EDD" w:rsidSect="00526DF5">
          <w:pgSz w:w="11907" w:h="16840" w:code="9"/>
          <w:pgMar w:top="1440" w:right="720" w:bottom="720" w:left="1728" w:header="706" w:footer="576" w:gutter="0"/>
          <w:cols w:space="720"/>
        </w:sectPr>
      </w:pPr>
    </w:p>
    <w:p w14:paraId="5C6678A2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22ED516" w14:textId="2BC57C79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26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ภาระผูกพันผลประโยชน์พนักงาน</w:t>
      </w:r>
      <w:r w:rsidR="004C6E11"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39B19EF5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</w:p>
    <w:p w14:paraId="6E2C0168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b/>
          <w:bCs/>
          <w:sz w:val="26"/>
          <w:szCs w:val="26"/>
          <w:cs/>
        </w:rPr>
        <w:t>โครงการผลประโยชน์เมื่อเกษียณอายุ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(ต่อ)</w:t>
      </w:r>
    </w:p>
    <w:p w14:paraId="293EDBE8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</w:p>
    <w:p w14:paraId="6B872720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  <w:r w:rsidRPr="00AB7EDD">
        <w:rPr>
          <w:rFonts w:ascii="Browallia New" w:eastAsia="Times New Roman" w:hAnsi="Browallia New" w:cs="Browallia New"/>
          <w:sz w:val="26"/>
          <w:szCs w:val="26"/>
          <w:cs/>
          <w:lang w:val="x-none"/>
        </w:rPr>
        <w:t>การวิเคราะห์ความอ่อนไหวของข้อสมมติหลักในการประมาณการตามหลักคณิตศาสตร์ประกันภัย</w:t>
      </w:r>
      <w:r w:rsidRPr="00AB7EDD">
        <w:rPr>
          <w:rFonts w:ascii="Browallia New" w:hAnsi="Browallia New" w:cs="Browallia New"/>
          <w:sz w:val="26"/>
          <w:szCs w:val="26"/>
          <w:cs/>
        </w:rPr>
        <w:t>เป็นดังนี้</w:t>
      </w:r>
    </w:p>
    <w:p w14:paraId="3AF4DA48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</w:p>
    <w:tbl>
      <w:tblPr>
        <w:tblW w:w="0" w:type="auto"/>
        <w:tblInd w:w="198" w:type="dxa"/>
        <w:tblLayout w:type="fixed"/>
        <w:tblLook w:val="0000" w:firstRow="0" w:lastRow="0" w:firstColumn="0" w:lastColumn="0" w:noHBand="0" w:noVBand="0"/>
      </w:tblPr>
      <w:tblGrid>
        <w:gridCol w:w="4378"/>
        <w:gridCol w:w="1440"/>
        <w:gridCol w:w="1440"/>
        <w:gridCol w:w="2016"/>
        <w:gridCol w:w="2016"/>
        <w:gridCol w:w="2016"/>
        <w:gridCol w:w="2016"/>
      </w:tblGrid>
      <w:tr w:rsidR="004C6E11" w:rsidRPr="00AB7EDD" w14:paraId="32812445" w14:textId="77777777" w:rsidTr="00C93B6B">
        <w:tc>
          <w:tcPr>
            <w:tcW w:w="4378" w:type="dxa"/>
          </w:tcPr>
          <w:p w14:paraId="5E66C61C" w14:textId="77777777" w:rsidR="004C6E11" w:rsidRPr="00AB7EDD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0944" w:type="dxa"/>
            <w:gridSpan w:val="6"/>
          </w:tcPr>
          <w:p w14:paraId="27CB04BA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4C6E11" w:rsidRPr="00AB7EDD" w14:paraId="6608FD67" w14:textId="77777777" w:rsidTr="00C93B6B">
        <w:tc>
          <w:tcPr>
            <w:tcW w:w="4378" w:type="dxa"/>
          </w:tcPr>
          <w:p w14:paraId="1F593699" w14:textId="77777777" w:rsidR="004C6E11" w:rsidRPr="00AB7EDD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2880" w:type="dxa"/>
            <w:gridSpan w:val="2"/>
          </w:tcPr>
          <w:p w14:paraId="3C9042A8" w14:textId="77777777" w:rsidR="004C6E11" w:rsidRPr="00AB7EDD" w:rsidRDefault="004C6E11" w:rsidP="00B92935">
            <w:pP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</w:p>
        </w:tc>
        <w:tc>
          <w:tcPr>
            <w:tcW w:w="8064" w:type="dxa"/>
            <w:gridSpan w:val="4"/>
          </w:tcPr>
          <w:p w14:paraId="0559EDEB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4C6E11" w:rsidRPr="00AB7EDD" w14:paraId="5A1DDF3E" w14:textId="77777777" w:rsidTr="00C93B6B">
        <w:tc>
          <w:tcPr>
            <w:tcW w:w="4378" w:type="dxa"/>
          </w:tcPr>
          <w:p w14:paraId="01EE38A1" w14:textId="77777777" w:rsidR="004C6E11" w:rsidRPr="00AB7EDD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2880" w:type="dxa"/>
            <w:gridSpan w:val="2"/>
          </w:tcPr>
          <w:p w14:paraId="2AFF34A8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AB7EDD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การเปลี่ยนแปลงในข้อสมมติ</w:t>
            </w:r>
          </w:p>
        </w:tc>
        <w:tc>
          <w:tcPr>
            <w:tcW w:w="4032" w:type="dxa"/>
            <w:gridSpan w:val="2"/>
          </w:tcPr>
          <w:p w14:paraId="1B93E568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AB7EDD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การเพิ่มขึ้นของข้อสมมติ</w:t>
            </w:r>
          </w:p>
        </w:tc>
        <w:tc>
          <w:tcPr>
            <w:tcW w:w="4032" w:type="dxa"/>
            <w:gridSpan w:val="2"/>
          </w:tcPr>
          <w:p w14:paraId="13D47F21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AB7EDD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การลดลงของข้อสมมติ</w:t>
            </w:r>
          </w:p>
        </w:tc>
      </w:tr>
      <w:tr w:rsidR="00803AD2" w:rsidRPr="00AB7EDD" w14:paraId="2126F596" w14:textId="77777777" w:rsidTr="00C93B6B">
        <w:tc>
          <w:tcPr>
            <w:tcW w:w="4378" w:type="dxa"/>
          </w:tcPr>
          <w:p w14:paraId="470A2796" w14:textId="77777777" w:rsidR="00803AD2" w:rsidRPr="00AB7EDD" w:rsidRDefault="00803AD2" w:rsidP="00803AD2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6B9D8C11" w14:textId="3D432F0A" w:rsidR="00803AD2" w:rsidRPr="00AB7EDD" w:rsidRDefault="00803AD2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2564</w:t>
            </w:r>
          </w:p>
        </w:tc>
        <w:tc>
          <w:tcPr>
            <w:tcW w:w="1440" w:type="dxa"/>
          </w:tcPr>
          <w:p w14:paraId="16135B91" w14:textId="5629222E" w:rsidR="00803AD2" w:rsidRPr="00AB7EDD" w:rsidRDefault="00803AD2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2563</w:t>
            </w:r>
          </w:p>
        </w:tc>
        <w:tc>
          <w:tcPr>
            <w:tcW w:w="2016" w:type="dxa"/>
          </w:tcPr>
          <w:p w14:paraId="7FAC9905" w14:textId="40D9770D" w:rsidR="00803AD2" w:rsidRPr="00AB7EDD" w:rsidRDefault="00803AD2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2564</w:t>
            </w:r>
          </w:p>
        </w:tc>
        <w:tc>
          <w:tcPr>
            <w:tcW w:w="2016" w:type="dxa"/>
          </w:tcPr>
          <w:p w14:paraId="1B7762BC" w14:textId="62E2824C" w:rsidR="00803AD2" w:rsidRPr="00AB7EDD" w:rsidRDefault="00803AD2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2563</w:t>
            </w:r>
          </w:p>
        </w:tc>
        <w:tc>
          <w:tcPr>
            <w:tcW w:w="2016" w:type="dxa"/>
          </w:tcPr>
          <w:p w14:paraId="4E137AF9" w14:textId="67F486A3" w:rsidR="00803AD2" w:rsidRPr="00AB7EDD" w:rsidRDefault="00803AD2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2564</w:t>
            </w:r>
          </w:p>
        </w:tc>
        <w:tc>
          <w:tcPr>
            <w:tcW w:w="2016" w:type="dxa"/>
          </w:tcPr>
          <w:p w14:paraId="5C617088" w14:textId="22D7CBB0" w:rsidR="00803AD2" w:rsidRPr="00AB7EDD" w:rsidRDefault="00803AD2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2563</w:t>
            </w:r>
          </w:p>
        </w:tc>
      </w:tr>
      <w:tr w:rsidR="004C6E11" w:rsidRPr="00AB7EDD" w14:paraId="7263020D" w14:textId="77777777" w:rsidTr="00C93B6B">
        <w:tc>
          <w:tcPr>
            <w:tcW w:w="4378" w:type="dxa"/>
          </w:tcPr>
          <w:p w14:paraId="6EA84FB6" w14:textId="77777777" w:rsidR="004C6E11" w:rsidRPr="00AB7EDD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4A06D940" w14:textId="77777777" w:rsidR="004C6E11" w:rsidRPr="00AB7EDD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03C947E4" w14:textId="77777777" w:rsidR="004C6E11" w:rsidRPr="00AB7EDD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</w:tcPr>
          <w:p w14:paraId="5BD7AEEC" w14:textId="77777777" w:rsidR="004C6E11" w:rsidRPr="00AB7EDD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</w:tcPr>
          <w:p w14:paraId="7C5E7D4E" w14:textId="77777777" w:rsidR="004C6E11" w:rsidRPr="00AB7EDD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</w:tcPr>
          <w:p w14:paraId="4FFA16EA" w14:textId="77777777" w:rsidR="004C6E11" w:rsidRPr="00AB7EDD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</w:tcPr>
          <w:p w14:paraId="484DF955" w14:textId="77777777" w:rsidR="004C6E11" w:rsidRPr="00AB7EDD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E13C9E" w:rsidRPr="00AB7EDD" w14:paraId="7F755760" w14:textId="77777777" w:rsidTr="00C93B6B">
        <w:tc>
          <w:tcPr>
            <w:tcW w:w="4378" w:type="dxa"/>
          </w:tcPr>
          <w:p w14:paraId="5B529433" w14:textId="77777777" w:rsidR="00E13C9E" w:rsidRPr="00AB7EDD" w:rsidRDefault="00E13C9E" w:rsidP="00E13C9E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อัตราคิดลด</w:t>
            </w:r>
          </w:p>
        </w:tc>
        <w:tc>
          <w:tcPr>
            <w:tcW w:w="1440" w:type="dxa"/>
          </w:tcPr>
          <w:p w14:paraId="0A0C3C87" w14:textId="0D482B3B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127AABE9" w14:textId="6DFBEBEB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14:paraId="0721CB36" w14:textId="6EEA5CA3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9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13</w:t>
            </w:r>
          </w:p>
        </w:tc>
        <w:tc>
          <w:tcPr>
            <w:tcW w:w="2016" w:type="dxa"/>
          </w:tcPr>
          <w:p w14:paraId="367D879F" w14:textId="4198E03F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9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88</w:t>
            </w:r>
          </w:p>
        </w:tc>
        <w:tc>
          <w:tcPr>
            <w:tcW w:w="2016" w:type="dxa"/>
          </w:tcPr>
          <w:p w14:paraId="08C8B0A9" w14:textId="64454938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10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30</w:t>
            </w:r>
          </w:p>
        </w:tc>
        <w:tc>
          <w:tcPr>
            <w:tcW w:w="2016" w:type="dxa"/>
          </w:tcPr>
          <w:p w14:paraId="162E0B54" w14:textId="7461302E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เพิ่มขึ้น ร้อยละ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11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13</w:t>
            </w: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</w:t>
            </w:r>
          </w:p>
        </w:tc>
      </w:tr>
      <w:tr w:rsidR="00E13C9E" w:rsidRPr="00AB7EDD" w14:paraId="6DD425DC" w14:textId="77777777" w:rsidTr="00C93B6B">
        <w:tc>
          <w:tcPr>
            <w:tcW w:w="4378" w:type="dxa"/>
          </w:tcPr>
          <w:p w14:paraId="53A5F11D" w14:textId="77777777" w:rsidR="00E13C9E" w:rsidRPr="00AB7EDD" w:rsidRDefault="00E13C9E" w:rsidP="00E13C9E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อัตราการเพิ่มขึ้นของเงินเดือน</w:t>
            </w:r>
          </w:p>
        </w:tc>
        <w:tc>
          <w:tcPr>
            <w:tcW w:w="1440" w:type="dxa"/>
          </w:tcPr>
          <w:p w14:paraId="201FCD77" w14:textId="0BD63E3B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7F19FF3B" w14:textId="5C08BCFF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14:paraId="236172B2" w14:textId="0E4EDCF4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11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28</w:t>
            </w:r>
          </w:p>
        </w:tc>
        <w:tc>
          <w:tcPr>
            <w:tcW w:w="2016" w:type="dxa"/>
          </w:tcPr>
          <w:p w14:paraId="6C79DEAB" w14:textId="56B91819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11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11</w:t>
            </w:r>
          </w:p>
        </w:tc>
        <w:tc>
          <w:tcPr>
            <w:tcW w:w="2016" w:type="dxa"/>
          </w:tcPr>
          <w:p w14:paraId="1A603551" w14:textId="4128639C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9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94</w:t>
            </w:r>
          </w:p>
        </w:tc>
        <w:tc>
          <w:tcPr>
            <w:tcW w:w="2016" w:type="dxa"/>
          </w:tcPr>
          <w:p w14:paraId="77EA2D2E" w14:textId="3058CD41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9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81</w:t>
            </w:r>
          </w:p>
        </w:tc>
      </w:tr>
      <w:tr w:rsidR="00E13C9E" w:rsidRPr="00AB7EDD" w14:paraId="2C81C649" w14:textId="77777777" w:rsidTr="00C93B6B">
        <w:tc>
          <w:tcPr>
            <w:tcW w:w="4378" w:type="dxa"/>
          </w:tcPr>
          <w:p w14:paraId="7EBD5557" w14:textId="77777777" w:rsidR="00E13C9E" w:rsidRPr="00AB7EDD" w:rsidRDefault="00E13C9E" w:rsidP="00E13C9E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อัตราการหมุนเวียนของพนักงาน</w:t>
            </w:r>
          </w:p>
        </w:tc>
        <w:tc>
          <w:tcPr>
            <w:tcW w:w="1440" w:type="dxa"/>
          </w:tcPr>
          <w:p w14:paraId="407FE484" w14:textId="0B217DA9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20</w:t>
            </w:r>
          </w:p>
        </w:tc>
        <w:tc>
          <w:tcPr>
            <w:tcW w:w="1440" w:type="dxa"/>
          </w:tcPr>
          <w:p w14:paraId="056E63D0" w14:textId="5905F232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20</w:t>
            </w:r>
          </w:p>
        </w:tc>
        <w:tc>
          <w:tcPr>
            <w:tcW w:w="2016" w:type="dxa"/>
          </w:tcPr>
          <w:p w14:paraId="76F7DD74" w14:textId="1165F5DA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9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99</w:t>
            </w:r>
          </w:p>
        </w:tc>
        <w:tc>
          <w:tcPr>
            <w:tcW w:w="2016" w:type="dxa"/>
          </w:tcPr>
          <w:p w14:paraId="1DF7A281" w14:textId="0430F5ED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9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90</w:t>
            </w:r>
          </w:p>
        </w:tc>
        <w:tc>
          <w:tcPr>
            <w:tcW w:w="2016" w:type="dxa"/>
          </w:tcPr>
          <w:p w14:paraId="4021EFFA" w14:textId="27529D37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12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24</w:t>
            </w:r>
          </w:p>
        </w:tc>
        <w:tc>
          <w:tcPr>
            <w:tcW w:w="2016" w:type="dxa"/>
          </w:tcPr>
          <w:p w14:paraId="71001DBD" w14:textId="71144950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12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07</w:t>
            </w:r>
          </w:p>
        </w:tc>
      </w:tr>
      <w:tr w:rsidR="00E13C9E" w:rsidRPr="00AB7EDD" w14:paraId="1C87D123" w14:textId="77777777" w:rsidTr="00C93B6B">
        <w:tc>
          <w:tcPr>
            <w:tcW w:w="4378" w:type="dxa"/>
          </w:tcPr>
          <w:p w14:paraId="09A0A448" w14:textId="77777777" w:rsidR="00E13C9E" w:rsidRPr="00AB7EDD" w:rsidRDefault="00E13C9E" w:rsidP="00E13C9E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การปรับปรุงอัตราการเสียชีวิตของพนักงาน</w:t>
            </w:r>
          </w:p>
        </w:tc>
        <w:tc>
          <w:tcPr>
            <w:tcW w:w="1440" w:type="dxa"/>
          </w:tcPr>
          <w:p w14:paraId="72CB15C0" w14:textId="50BFEC32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740E5E68" w14:textId="26444FCF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14:paraId="6648BF21" w14:textId="5A3528A0" w:rsidR="00E13C9E" w:rsidRPr="00AB7EDD" w:rsidRDefault="00465F8B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ลดลง</w:t>
            </w:r>
            <w:r w:rsidR="00E13C9E"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="00E13C9E"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41</w:t>
            </w:r>
          </w:p>
        </w:tc>
        <w:tc>
          <w:tcPr>
            <w:tcW w:w="2016" w:type="dxa"/>
          </w:tcPr>
          <w:p w14:paraId="0FD93EDD" w14:textId="5D05B7EA" w:rsidR="00E13C9E" w:rsidRPr="00AB7EDD" w:rsidRDefault="00465F8B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ลดลง</w:t>
            </w:r>
            <w:r w:rsidR="00E13C9E"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="00E13C9E"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41</w:t>
            </w:r>
          </w:p>
        </w:tc>
        <w:tc>
          <w:tcPr>
            <w:tcW w:w="2016" w:type="dxa"/>
          </w:tcPr>
          <w:p w14:paraId="1C4D7104" w14:textId="686DA728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46</w:t>
            </w:r>
          </w:p>
        </w:tc>
        <w:tc>
          <w:tcPr>
            <w:tcW w:w="2016" w:type="dxa"/>
          </w:tcPr>
          <w:p w14:paraId="61F559ED" w14:textId="24404F2D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45</w:t>
            </w:r>
          </w:p>
        </w:tc>
      </w:tr>
    </w:tbl>
    <w:p w14:paraId="216EDEBE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4"/>
          <w:szCs w:val="24"/>
        </w:rPr>
      </w:pPr>
    </w:p>
    <w:tbl>
      <w:tblPr>
        <w:tblW w:w="0" w:type="auto"/>
        <w:tblInd w:w="198" w:type="dxa"/>
        <w:tblLayout w:type="fixed"/>
        <w:tblLook w:val="0000" w:firstRow="0" w:lastRow="0" w:firstColumn="0" w:lastColumn="0" w:noHBand="0" w:noVBand="0"/>
      </w:tblPr>
      <w:tblGrid>
        <w:gridCol w:w="4378"/>
        <w:gridCol w:w="1440"/>
        <w:gridCol w:w="1440"/>
        <w:gridCol w:w="2016"/>
        <w:gridCol w:w="2016"/>
        <w:gridCol w:w="2016"/>
        <w:gridCol w:w="2016"/>
      </w:tblGrid>
      <w:tr w:rsidR="004C6E11" w:rsidRPr="00AB7EDD" w14:paraId="494EFE57" w14:textId="77777777" w:rsidTr="00C93B6B">
        <w:tc>
          <w:tcPr>
            <w:tcW w:w="4378" w:type="dxa"/>
          </w:tcPr>
          <w:p w14:paraId="3563ED40" w14:textId="77777777" w:rsidR="004C6E11" w:rsidRPr="00AB7EDD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0944" w:type="dxa"/>
            <w:gridSpan w:val="6"/>
          </w:tcPr>
          <w:p w14:paraId="55917C00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4C6E11" w:rsidRPr="00AB7EDD" w14:paraId="7E0A8DE2" w14:textId="77777777" w:rsidTr="00C93B6B">
        <w:tc>
          <w:tcPr>
            <w:tcW w:w="4378" w:type="dxa"/>
          </w:tcPr>
          <w:p w14:paraId="7680307C" w14:textId="77777777" w:rsidR="004C6E11" w:rsidRPr="00AB7EDD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2880" w:type="dxa"/>
            <w:gridSpan w:val="2"/>
          </w:tcPr>
          <w:p w14:paraId="2ED0FFEE" w14:textId="77777777" w:rsidR="004C6E11" w:rsidRPr="00AB7EDD" w:rsidRDefault="004C6E11" w:rsidP="00B92935">
            <w:pP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</w:p>
        </w:tc>
        <w:tc>
          <w:tcPr>
            <w:tcW w:w="8064" w:type="dxa"/>
            <w:gridSpan w:val="4"/>
          </w:tcPr>
          <w:p w14:paraId="22F7231B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4C6E11" w:rsidRPr="00AB7EDD" w14:paraId="31EE2036" w14:textId="77777777" w:rsidTr="00C93B6B">
        <w:tc>
          <w:tcPr>
            <w:tcW w:w="4378" w:type="dxa"/>
          </w:tcPr>
          <w:p w14:paraId="75F21773" w14:textId="77777777" w:rsidR="004C6E11" w:rsidRPr="00AB7EDD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2880" w:type="dxa"/>
            <w:gridSpan w:val="2"/>
          </w:tcPr>
          <w:p w14:paraId="637A9CD2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AB7EDD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การเปลี่ยนแปลงในข้อสมมติ</w:t>
            </w:r>
          </w:p>
        </w:tc>
        <w:tc>
          <w:tcPr>
            <w:tcW w:w="4032" w:type="dxa"/>
            <w:gridSpan w:val="2"/>
          </w:tcPr>
          <w:p w14:paraId="71DF22D7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AB7EDD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การเพิ่มขึ้นของข้อสมมติ</w:t>
            </w:r>
          </w:p>
        </w:tc>
        <w:tc>
          <w:tcPr>
            <w:tcW w:w="4032" w:type="dxa"/>
            <w:gridSpan w:val="2"/>
          </w:tcPr>
          <w:p w14:paraId="18488A4B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AB7EDD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การลดลงของข้อสมมติ</w:t>
            </w:r>
          </w:p>
        </w:tc>
      </w:tr>
      <w:tr w:rsidR="00803AD2" w:rsidRPr="00AB7EDD" w14:paraId="3F333662" w14:textId="77777777" w:rsidTr="00C93B6B">
        <w:tc>
          <w:tcPr>
            <w:tcW w:w="4378" w:type="dxa"/>
          </w:tcPr>
          <w:p w14:paraId="17567D9A" w14:textId="77777777" w:rsidR="00803AD2" w:rsidRPr="00AB7EDD" w:rsidRDefault="00803AD2" w:rsidP="00803AD2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6C1D4972" w14:textId="4D62EBC3" w:rsidR="00803AD2" w:rsidRPr="00AB7EDD" w:rsidRDefault="00803AD2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2564</w:t>
            </w:r>
          </w:p>
        </w:tc>
        <w:tc>
          <w:tcPr>
            <w:tcW w:w="1440" w:type="dxa"/>
          </w:tcPr>
          <w:p w14:paraId="3A9785B6" w14:textId="58F41E7C" w:rsidR="00803AD2" w:rsidRPr="00AB7EDD" w:rsidRDefault="00803AD2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2563</w:t>
            </w:r>
          </w:p>
        </w:tc>
        <w:tc>
          <w:tcPr>
            <w:tcW w:w="2016" w:type="dxa"/>
          </w:tcPr>
          <w:p w14:paraId="61F17527" w14:textId="1307626B" w:rsidR="00803AD2" w:rsidRPr="00AB7EDD" w:rsidRDefault="00803AD2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2564</w:t>
            </w:r>
          </w:p>
        </w:tc>
        <w:tc>
          <w:tcPr>
            <w:tcW w:w="2016" w:type="dxa"/>
          </w:tcPr>
          <w:p w14:paraId="07283170" w14:textId="39CF2F0F" w:rsidR="00803AD2" w:rsidRPr="00AB7EDD" w:rsidRDefault="00803AD2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2563</w:t>
            </w:r>
          </w:p>
        </w:tc>
        <w:tc>
          <w:tcPr>
            <w:tcW w:w="2016" w:type="dxa"/>
          </w:tcPr>
          <w:p w14:paraId="2BFD481E" w14:textId="14D48526" w:rsidR="00803AD2" w:rsidRPr="00AB7EDD" w:rsidRDefault="00803AD2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2564</w:t>
            </w:r>
          </w:p>
        </w:tc>
        <w:tc>
          <w:tcPr>
            <w:tcW w:w="2016" w:type="dxa"/>
          </w:tcPr>
          <w:p w14:paraId="2EC463BE" w14:textId="2827F5F3" w:rsidR="00803AD2" w:rsidRPr="00AB7EDD" w:rsidRDefault="00803AD2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2563</w:t>
            </w:r>
          </w:p>
        </w:tc>
      </w:tr>
      <w:tr w:rsidR="004C6E11" w:rsidRPr="00AB7EDD" w14:paraId="298CC55A" w14:textId="77777777" w:rsidTr="00C93B6B">
        <w:tc>
          <w:tcPr>
            <w:tcW w:w="4378" w:type="dxa"/>
          </w:tcPr>
          <w:p w14:paraId="2ABA1695" w14:textId="77777777" w:rsidR="004C6E11" w:rsidRPr="00AB7EDD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400128D2" w14:textId="77777777" w:rsidR="004C6E11" w:rsidRPr="00AB7EDD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0787E033" w14:textId="77777777" w:rsidR="004C6E11" w:rsidRPr="00AB7EDD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</w:tcPr>
          <w:p w14:paraId="02B0CB30" w14:textId="77777777" w:rsidR="004C6E11" w:rsidRPr="00AB7EDD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</w:tcPr>
          <w:p w14:paraId="536FAEED" w14:textId="77777777" w:rsidR="004C6E11" w:rsidRPr="00AB7EDD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</w:tcPr>
          <w:p w14:paraId="7E96A6AB" w14:textId="77777777" w:rsidR="004C6E11" w:rsidRPr="00AB7EDD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</w:tcPr>
          <w:p w14:paraId="7484E687" w14:textId="77777777" w:rsidR="004C6E11" w:rsidRPr="00AB7EDD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E13C9E" w:rsidRPr="00AB7EDD" w14:paraId="497A7C7B" w14:textId="77777777" w:rsidTr="00C93B6B">
        <w:tc>
          <w:tcPr>
            <w:tcW w:w="4378" w:type="dxa"/>
          </w:tcPr>
          <w:p w14:paraId="187BCE5C" w14:textId="77777777" w:rsidR="00E13C9E" w:rsidRPr="00AB7EDD" w:rsidRDefault="00E13C9E" w:rsidP="00E13C9E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อัตราคิดลด</w:t>
            </w:r>
          </w:p>
        </w:tc>
        <w:tc>
          <w:tcPr>
            <w:tcW w:w="1440" w:type="dxa"/>
          </w:tcPr>
          <w:p w14:paraId="60A86FE5" w14:textId="0E082431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38D9812E" w14:textId="5077DBC1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14:paraId="0B3D8526" w14:textId="5F614E37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7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95</w:t>
            </w:r>
          </w:p>
        </w:tc>
        <w:tc>
          <w:tcPr>
            <w:tcW w:w="2016" w:type="dxa"/>
          </w:tcPr>
          <w:p w14:paraId="5229C890" w14:textId="25468537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80</w:t>
            </w:r>
          </w:p>
        </w:tc>
        <w:tc>
          <w:tcPr>
            <w:tcW w:w="2016" w:type="dxa"/>
          </w:tcPr>
          <w:p w14:paraId="28001A46" w14:textId="1E1AA827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73</w:t>
            </w:r>
          </w:p>
        </w:tc>
        <w:tc>
          <w:tcPr>
            <w:tcW w:w="2016" w:type="dxa"/>
          </w:tcPr>
          <w:p w14:paraId="26FCC0BB" w14:textId="00A8F28A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9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72</w:t>
            </w:r>
          </w:p>
        </w:tc>
      </w:tr>
      <w:tr w:rsidR="00E13C9E" w:rsidRPr="00AB7EDD" w14:paraId="654E6B21" w14:textId="77777777" w:rsidTr="00C93B6B">
        <w:tc>
          <w:tcPr>
            <w:tcW w:w="4378" w:type="dxa"/>
          </w:tcPr>
          <w:p w14:paraId="7B065D83" w14:textId="77777777" w:rsidR="00E13C9E" w:rsidRPr="00AB7EDD" w:rsidRDefault="00E13C9E" w:rsidP="00E13C9E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อัตราการเพิ่มขึ้นของเงินเดือน</w:t>
            </w:r>
          </w:p>
        </w:tc>
        <w:tc>
          <w:tcPr>
            <w:tcW w:w="1440" w:type="dxa"/>
          </w:tcPr>
          <w:p w14:paraId="3E3E5AD5" w14:textId="3D34DD00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792F7B1C" w14:textId="512E12F7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14:paraId="2D92EA4B" w14:textId="39F73A74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9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66</w:t>
            </w:r>
          </w:p>
        </w:tc>
        <w:tc>
          <w:tcPr>
            <w:tcW w:w="2016" w:type="dxa"/>
          </w:tcPr>
          <w:p w14:paraId="7833024E" w14:textId="4276957E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9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60</w:t>
            </w:r>
          </w:p>
        </w:tc>
        <w:tc>
          <w:tcPr>
            <w:tcW w:w="2016" w:type="dxa"/>
          </w:tcPr>
          <w:p w14:paraId="57EC59FA" w14:textId="79B3957D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78</w:t>
            </w:r>
          </w:p>
        </w:tc>
        <w:tc>
          <w:tcPr>
            <w:tcW w:w="2016" w:type="dxa"/>
          </w:tcPr>
          <w:p w14:paraId="2144BE8A" w14:textId="773ADE20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72</w:t>
            </w:r>
          </w:p>
        </w:tc>
      </w:tr>
      <w:tr w:rsidR="00E13C9E" w:rsidRPr="00AB7EDD" w14:paraId="1C5627ED" w14:textId="77777777" w:rsidTr="00C93B6B">
        <w:tc>
          <w:tcPr>
            <w:tcW w:w="4378" w:type="dxa"/>
          </w:tcPr>
          <w:p w14:paraId="0C70B745" w14:textId="77777777" w:rsidR="00E13C9E" w:rsidRPr="00AB7EDD" w:rsidRDefault="00E13C9E" w:rsidP="00E13C9E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อัตราการหมุนเวียนของพนักงาน</w:t>
            </w:r>
          </w:p>
        </w:tc>
        <w:tc>
          <w:tcPr>
            <w:tcW w:w="1440" w:type="dxa"/>
          </w:tcPr>
          <w:p w14:paraId="5B338338" w14:textId="0F36442C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20</w:t>
            </w:r>
          </w:p>
        </w:tc>
        <w:tc>
          <w:tcPr>
            <w:tcW w:w="1440" w:type="dxa"/>
          </w:tcPr>
          <w:p w14:paraId="623DDB2D" w14:textId="0D8D9279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20</w:t>
            </w:r>
          </w:p>
        </w:tc>
        <w:tc>
          <w:tcPr>
            <w:tcW w:w="2016" w:type="dxa"/>
          </w:tcPr>
          <w:p w14:paraId="7A0E3366" w14:textId="069A4201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7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50</w:t>
            </w:r>
          </w:p>
        </w:tc>
        <w:tc>
          <w:tcPr>
            <w:tcW w:w="2016" w:type="dxa"/>
          </w:tcPr>
          <w:p w14:paraId="0DD6B908" w14:textId="274A4C41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7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41</w:t>
            </w:r>
          </w:p>
        </w:tc>
        <w:tc>
          <w:tcPr>
            <w:tcW w:w="2016" w:type="dxa"/>
          </w:tcPr>
          <w:p w14:paraId="01852DD2" w14:textId="4B3114C3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51</w:t>
            </w:r>
          </w:p>
        </w:tc>
        <w:tc>
          <w:tcPr>
            <w:tcW w:w="2016" w:type="dxa"/>
          </w:tcPr>
          <w:p w14:paraId="6D3B7075" w14:textId="1002564C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39</w:t>
            </w:r>
          </w:p>
        </w:tc>
      </w:tr>
      <w:tr w:rsidR="00E13C9E" w:rsidRPr="00AB7EDD" w14:paraId="433EC6A0" w14:textId="77777777" w:rsidTr="00C93B6B">
        <w:tc>
          <w:tcPr>
            <w:tcW w:w="4378" w:type="dxa"/>
          </w:tcPr>
          <w:p w14:paraId="30467203" w14:textId="77777777" w:rsidR="00E13C9E" w:rsidRPr="00AB7EDD" w:rsidRDefault="00E13C9E" w:rsidP="00E13C9E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การปรับปรุงอัตราการเสียชีวิตของพนักงาน</w:t>
            </w:r>
          </w:p>
        </w:tc>
        <w:tc>
          <w:tcPr>
            <w:tcW w:w="1440" w:type="dxa"/>
          </w:tcPr>
          <w:p w14:paraId="19909870" w14:textId="75FCD273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5B34AEC4" w14:textId="6B8EB383" w:rsidR="00E13C9E" w:rsidRPr="00AB7EDD" w:rsidRDefault="00E13C9E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14:paraId="0F218A3F" w14:textId="631CC52D" w:rsidR="00E13C9E" w:rsidRPr="00AB7EDD" w:rsidRDefault="00465F8B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ลดลง</w:t>
            </w:r>
            <w:r w:rsidR="00E13C9E"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="00E13C9E"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32</w:t>
            </w:r>
          </w:p>
        </w:tc>
        <w:tc>
          <w:tcPr>
            <w:tcW w:w="2016" w:type="dxa"/>
          </w:tcPr>
          <w:p w14:paraId="14C13BBA" w14:textId="638DE880" w:rsidR="00E13C9E" w:rsidRPr="00AB7EDD" w:rsidRDefault="00465F8B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ลดลง</w:t>
            </w:r>
            <w:r w:rsidR="00E13C9E"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="00E13C9E"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31</w:t>
            </w:r>
          </w:p>
        </w:tc>
        <w:tc>
          <w:tcPr>
            <w:tcW w:w="2016" w:type="dxa"/>
          </w:tcPr>
          <w:p w14:paraId="541D01D2" w14:textId="05C01243" w:rsidR="00E13C9E" w:rsidRPr="00AB7EDD" w:rsidRDefault="00465F8B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เพิ่มขึ้น</w:t>
            </w:r>
            <w:r w:rsidR="00E13C9E"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="00E13C9E"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35</w:t>
            </w:r>
          </w:p>
        </w:tc>
        <w:tc>
          <w:tcPr>
            <w:tcW w:w="2016" w:type="dxa"/>
          </w:tcPr>
          <w:p w14:paraId="77DBB86B" w14:textId="40F24E6D" w:rsidR="00E13C9E" w:rsidRPr="00AB7EDD" w:rsidRDefault="00465F8B" w:rsidP="00E13C9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B7EDD">
              <w:rPr>
                <w:rFonts w:ascii="Browallia New" w:hAnsi="Browallia New" w:cs="Browallia New"/>
                <w:sz w:val="24"/>
                <w:szCs w:val="24"/>
                <w:cs/>
              </w:rPr>
              <w:t>เพิ่มขึ้น</w:t>
            </w:r>
            <w:r w:rsidR="00E13C9E" w:rsidRPr="00AB7ED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ร้อยละ 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="00E13C9E" w:rsidRPr="00AB7ED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4"/>
                <w:szCs w:val="24"/>
              </w:rPr>
              <w:t>34</w:t>
            </w:r>
          </w:p>
        </w:tc>
      </w:tr>
    </w:tbl>
    <w:p w14:paraId="5A56B560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4"/>
          <w:szCs w:val="24"/>
          <w:lang w:val="x-none"/>
        </w:rPr>
      </w:pPr>
    </w:p>
    <w:p w14:paraId="4B790821" w14:textId="77777777" w:rsidR="004C6E11" w:rsidRPr="00AB7EDD" w:rsidRDefault="004C6E11" w:rsidP="004C6E11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line="240" w:lineRule="auto"/>
        <w:rPr>
          <w:rFonts w:ascii="Browallia New" w:hAnsi="Browallia New" w:cs="Browallia New"/>
          <w:sz w:val="24"/>
          <w:szCs w:val="24"/>
          <w:cs/>
        </w:rPr>
        <w:sectPr w:rsidR="004C6E11" w:rsidRPr="00AB7EDD" w:rsidSect="00526DF5">
          <w:pgSz w:w="16840" w:h="11907" w:orient="landscape" w:code="9"/>
          <w:pgMar w:top="1440" w:right="720" w:bottom="720" w:left="720" w:header="706" w:footer="576" w:gutter="0"/>
          <w:cols w:space="720"/>
          <w:docGrid w:linePitch="272"/>
        </w:sectPr>
      </w:pPr>
    </w:p>
    <w:p w14:paraId="7D39B52C" w14:textId="77777777" w:rsidR="004C6E11" w:rsidRPr="00AB7EDD" w:rsidRDefault="004C6E11" w:rsidP="004C6E11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line="240" w:lineRule="auto"/>
        <w:rPr>
          <w:rFonts w:ascii="Browallia New" w:hAnsi="Browallia New" w:cs="Browallia New"/>
          <w:sz w:val="26"/>
          <w:szCs w:val="26"/>
        </w:rPr>
      </w:pPr>
    </w:p>
    <w:p w14:paraId="29E85B5C" w14:textId="1B85CBD7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26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ภาระผูกพันผลประโยชน์พนักงาน</w:t>
      </w:r>
      <w:r w:rsidR="004C6E11" w:rsidRPr="00AB7EDD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4C6E11" w:rsidRPr="00AB7EDD">
        <w:rPr>
          <w:rFonts w:ascii="Browallia New" w:eastAsia="Times New Roman" w:hAnsi="Browallia New" w:cs="Browallia New"/>
          <w:sz w:val="26"/>
          <w:szCs w:val="26"/>
          <w:cs/>
        </w:rPr>
        <w:t>(ต่อ</w:t>
      </w:r>
      <w:r w:rsidR="004C6E11" w:rsidRPr="00AB7EDD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5205B45C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3FE50264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b/>
          <w:bCs/>
          <w:sz w:val="26"/>
          <w:szCs w:val="26"/>
          <w:cs/>
        </w:rPr>
        <w:t>โครงการผลประโยชน์เมื่อเกษียณอายุ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(ต่อ)</w:t>
      </w:r>
    </w:p>
    <w:p w14:paraId="4F998F6B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11FD496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eastAsia="Times New Roman" w:hAnsi="Browallia New" w:cs="Browallia New"/>
          <w:spacing w:val="-4"/>
          <w:sz w:val="26"/>
          <w:szCs w:val="26"/>
          <w:cs/>
          <w:lang w:val="x-none"/>
        </w:rPr>
        <w:t>การวิเคราะห์ความอ่อนไหวข้างต้นนี้อ้างอิงจากการเปลี่ยนแปลงข้อสมมติใดข้อสมมติหนึ่ง ขณะที่ให้ข้อสมมติอื่นคงที่ ในทางปฏิบัติ</w:t>
      </w:r>
      <w:r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Pr="00AB7EDD">
        <w:rPr>
          <w:rFonts w:ascii="Browallia New" w:eastAsia="Times New Roman" w:hAnsi="Browallia New" w:cs="Browallia New"/>
          <w:spacing w:val="-4"/>
          <w:sz w:val="26"/>
          <w:szCs w:val="26"/>
          <w:cs/>
          <w:lang w:val="x-none"/>
        </w:rPr>
        <w:t>สถานการณ์ดังกล่าวยากที่จะเกิดขึ้น และการเปลี่ยนแปลงในข้อสมมติบางเรื่องอาจมีความสัมพันธ์กัน ในการคำนวณการวิเคราะห์ความอ่อนไหวของภาระผูกพันผลประโยชน์ที่กำหนดไว้ที่มีต่อการเปลี่ยนแปลงในข้อสมมติหลักได้ใช้วิธีเดียวกันกับ</w:t>
      </w:r>
      <w:r w:rsidRPr="00AB7EDD">
        <w:rPr>
          <w:rFonts w:ascii="Browallia New" w:eastAsia="Times New Roman" w:hAnsi="Browallia New" w:cs="Browallia New"/>
          <w:sz w:val="26"/>
          <w:szCs w:val="26"/>
          <w:cs/>
          <w:lang w:val="x-none"/>
        </w:rPr>
        <w:t>การคำนวณหนี้สินผลประโยชน์เมื่อเกษียณอายุที่รับรู้ในงบแสดงฐานะการเงิน</w:t>
      </w:r>
    </w:p>
    <w:p w14:paraId="4D2B5ABA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344826A" w14:textId="77777777" w:rsidR="004C6E11" w:rsidRPr="00AB7EDD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วิธีการและประเภทของข้อสมมติที่ใช้ในการจัดทำการวิเคราะห์ความอ่อนไหวไม่ได้เปลี่ยนแปลงจากปีก่อน</w:t>
      </w:r>
    </w:p>
    <w:p w14:paraId="464BE51D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8A163BF" w14:textId="77777777" w:rsidR="004C6E11" w:rsidRPr="00AB7EDD" w:rsidRDefault="004C6E11" w:rsidP="004C6E11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กลุ่มกิจการมีความเสี่ยงในหลายๆด้านที่เกี่ยวข้องกับโครงการผลประโยชน์เมื่อเกษียณอายุที่กำหนดไว้ โดยความเสี่ยง</w:t>
      </w:r>
      <w:r w:rsidRPr="00AB7EDD">
        <w:rPr>
          <w:rFonts w:ascii="Browallia New" w:hAnsi="Browallia New" w:cs="Browallia New"/>
          <w:sz w:val="26"/>
          <w:szCs w:val="26"/>
        </w:rPr>
        <w:br/>
      </w:r>
      <w:r w:rsidRPr="00AB7EDD">
        <w:rPr>
          <w:rFonts w:ascii="Browallia New" w:hAnsi="Browallia New" w:cs="Browallia New"/>
          <w:sz w:val="26"/>
          <w:szCs w:val="26"/>
          <w:cs/>
        </w:rPr>
        <w:t>ที่มีนัยสำคัญมีดังต่อไปนี้</w:t>
      </w:r>
    </w:p>
    <w:p w14:paraId="127C8AE7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378" w:type="dxa"/>
        <w:tblLayout w:type="fixed"/>
        <w:tblLook w:val="04A0" w:firstRow="1" w:lastRow="0" w:firstColumn="1" w:lastColumn="0" w:noHBand="0" w:noVBand="1"/>
      </w:tblPr>
      <w:tblGrid>
        <w:gridCol w:w="3420"/>
        <w:gridCol w:w="5760"/>
      </w:tblGrid>
      <w:tr w:rsidR="004C6E11" w:rsidRPr="00AB7EDD" w14:paraId="14FEC36A" w14:textId="77777777" w:rsidTr="00B92935">
        <w:tc>
          <w:tcPr>
            <w:tcW w:w="3420" w:type="dxa"/>
            <w:shd w:val="clear" w:color="auto" w:fill="auto"/>
          </w:tcPr>
          <w:p w14:paraId="4EE984B4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158"/>
              <w:rPr>
                <w:rFonts w:ascii="Browallia New" w:eastAsia="SimSun" w:hAnsi="Browallia New" w:cs="Browallia New"/>
                <w:sz w:val="26"/>
                <w:szCs w:val="26"/>
              </w:rPr>
            </w:pPr>
            <w:r w:rsidRPr="00AB7EDD">
              <w:rPr>
                <w:rFonts w:ascii="Browallia New" w:eastAsia="SimSun" w:hAnsi="Browallia New" w:cs="Browallia New"/>
                <w:sz w:val="26"/>
                <w:szCs w:val="26"/>
                <w:cs/>
              </w:rPr>
              <w:t>การเปลี่ยนแปลงในอัตราผลตอบแทน</w:t>
            </w:r>
          </w:p>
          <w:p w14:paraId="6F94BD7D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158"/>
              <w:rPr>
                <w:rFonts w:ascii="Browallia New" w:eastAsia="SimSun" w:hAnsi="Browallia New" w:cs="Browallia New"/>
                <w:sz w:val="26"/>
                <w:szCs w:val="26"/>
              </w:rPr>
            </w:pPr>
            <w:r w:rsidRPr="00AB7EDD">
              <w:rPr>
                <w:rFonts w:ascii="Browallia New" w:eastAsia="SimSun" w:hAnsi="Browallia New" w:cs="Browallia New"/>
                <w:sz w:val="26"/>
                <w:szCs w:val="26"/>
              </w:rPr>
              <w:t xml:space="preserve">   </w:t>
            </w:r>
            <w:r w:rsidRPr="00AB7EDD">
              <w:rPr>
                <w:rFonts w:ascii="Browallia New" w:eastAsia="SimSun" w:hAnsi="Browallia New" w:cs="Browallia New"/>
                <w:sz w:val="26"/>
                <w:szCs w:val="26"/>
                <w:cs/>
              </w:rPr>
              <w:t>ที่แท้จริงของพันธบัตร</w:t>
            </w:r>
          </w:p>
        </w:tc>
        <w:tc>
          <w:tcPr>
            <w:tcW w:w="5760" w:type="dxa"/>
            <w:shd w:val="clear" w:color="auto" w:fill="auto"/>
          </w:tcPr>
          <w:p w14:paraId="383644EB" w14:textId="0D8735FA" w:rsidR="004C6E11" w:rsidRPr="00AB7EDD" w:rsidRDefault="004C6E11" w:rsidP="00B92935">
            <w:pPr>
              <w:autoSpaceDE w:val="0"/>
              <w:autoSpaceDN w:val="0"/>
              <w:adjustRightInd w:val="0"/>
              <w:spacing w:line="240" w:lineRule="auto"/>
              <w:ind w:left="339" w:right="-198" w:hanging="264"/>
              <w:rPr>
                <w:rFonts w:ascii="Browallia New" w:eastAsia="SimSun" w:hAnsi="Browallia New" w:cs="Browallia New"/>
                <w:sz w:val="26"/>
                <w:szCs w:val="26"/>
              </w:rPr>
            </w:pPr>
            <w:r w:rsidRPr="00AB7EDD">
              <w:rPr>
                <w:rFonts w:ascii="Browallia New" w:eastAsia="SimSun" w:hAnsi="Browallia New" w:cs="Browallia New"/>
                <w:sz w:val="26"/>
                <w:szCs w:val="26"/>
              </w:rPr>
              <w:t>:</w:t>
            </w:r>
            <w:r w:rsidRPr="00AB7EDD">
              <w:rPr>
                <w:rFonts w:ascii="Browallia New" w:eastAsia="SimSun" w:hAnsi="Browallia New" w:cs="Browallia New"/>
                <w:sz w:val="26"/>
                <w:szCs w:val="26"/>
              </w:rPr>
              <w:tab/>
            </w:r>
            <w:r w:rsidRPr="00AB7EDD">
              <w:rPr>
                <w:rFonts w:ascii="Browallia New" w:eastAsia="SimSun" w:hAnsi="Browallia New" w:cs="Browallia New"/>
                <w:sz w:val="26"/>
                <w:szCs w:val="26"/>
                <w:cs/>
              </w:rPr>
              <w:t>อัตราผลตอบแทนที่แท้จริงของพันธบัตรรัฐบาลที่ลดลงจะทำให้หนี้สิน</w:t>
            </w:r>
            <w:r w:rsidRPr="00AB7EDD">
              <w:rPr>
                <w:rFonts w:ascii="Browallia New" w:eastAsia="SimSun" w:hAnsi="Browallia New" w:cs="Browallia New"/>
                <w:sz w:val="26"/>
                <w:szCs w:val="26"/>
              </w:rPr>
              <w:br/>
            </w:r>
            <w:r w:rsidRPr="00AB7EDD">
              <w:rPr>
                <w:rFonts w:ascii="Browallia New" w:eastAsia="SimSun" w:hAnsi="Browallia New" w:cs="Browallia New"/>
                <w:sz w:val="26"/>
                <w:szCs w:val="26"/>
                <w:cs/>
              </w:rPr>
              <w:t>ของโครงการเพิ่มสูงขึ้น</w:t>
            </w:r>
          </w:p>
        </w:tc>
      </w:tr>
      <w:tr w:rsidR="00A1380B" w:rsidRPr="00AB7EDD" w14:paraId="3251DC87" w14:textId="77777777" w:rsidTr="00B92935">
        <w:tc>
          <w:tcPr>
            <w:tcW w:w="3420" w:type="dxa"/>
            <w:shd w:val="clear" w:color="auto" w:fill="auto"/>
          </w:tcPr>
          <w:p w14:paraId="328FB901" w14:textId="77777777" w:rsidR="00A1380B" w:rsidRPr="00AB7EDD" w:rsidRDefault="00A1380B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158"/>
              <w:rPr>
                <w:rFonts w:ascii="Browallia New" w:eastAsia="SimSun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5760" w:type="dxa"/>
            <w:shd w:val="clear" w:color="auto" w:fill="auto"/>
          </w:tcPr>
          <w:p w14:paraId="4EB935CD" w14:textId="77777777" w:rsidR="00A1380B" w:rsidRPr="00AB7EDD" w:rsidRDefault="00A1380B" w:rsidP="00B92935">
            <w:pPr>
              <w:autoSpaceDE w:val="0"/>
              <w:autoSpaceDN w:val="0"/>
              <w:adjustRightInd w:val="0"/>
              <w:spacing w:line="240" w:lineRule="auto"/>
              <w:ind w:left="339" w:right="-198" w:hanging="264"/>
              <w:rPr>
                <w:rFonts w:ascii="Browallia New" w:eastAsia="SimSun" w:hAnsi="Browallia New" w:cs="Browallia New"/>
                <w:sz w:val="26"/>
                <w:szCs w:val="26"/>
              </w:rPr>
            </w:pPr>
          </w:p>
        </w:tc>
      </w:tr>
    </w:tbl>
    <w:p w14:paraId="4647A405" w14:textId="4587BF84" w:rsidR="004C6E11" w:rsidRPr="00AB7EDD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  <w:cs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 xml:space="preserve">ระยะเวลาถัวเฉลี่ยถ่วงน้ำหนักของภาระผูกพันตามโครงการผลประโยชน์คือ </w:t>
      </w:r>
      <w:r w:rsidR="00402D95" w:rsidRPr="00402D95">
        <w:rPr>
          <w:rFonts w:ascii="Browallia New" w:hAnsi="Browallia New" w:cs="Browallia New"/>
          <w:sz w:val="26"/>
          <w:szCs w:val="26"/>
        </w:rPr>
        <w:t>12</w:t>
      </w:r>
      <w:r w:rsidR="00710453" w:rsidRPr="00AB7EDD">
        <w:rPr>
          <w:rFonts w:ascii="Browallia New" w:hAnsi="Browallia New" w:cs="Browallia New"/>
          <w:sz w:val="26"/>
          <w:szCs w:val="26"/>
        </w:rPr>
        <w:t>.</w:t>
      </w:r>
      <w:r w:rsidR="00402D95" w:rsidRPr="00402D95">
        <w:rPr>
          <w:rFonts w:ascii="Browallia New" w:hAnsi="Browallia New" w:cs="Browallia New"/>
          <w:sz w:val="26"/>
          <w:szCs w:val="26"/>
        </w:rPr>
        <w:t>6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ปี (พ.ศ. </w:t>
      </w:r>
      <w:r w:rsidR="00402D95" w:rsidRPr="00402D95">
        <w:rPr>
          <w:rFonts w:ascii="Browallia New" w:hAnsi="Browallia New" w:cs="Browallia New"/>
          <w:sz w:val="26"/>
          <w:szCs w:val="26"/>
        </w:rPr>
        <w:t>2563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</w:rPr>
        <w:t>: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ระยะเวลา </w:t>
      </w:r>
      <w:r w:rsidR="00402D95" w:rsidRPr="00402D95">
        <w:rPr>
          <w:rFonts w:ascii="Browallia New" w:hAnsi="Browallia New" w:cs="Browallia New"/>
          <w:sz w:val="26"/>
          <w:szCs w:val="26"/>
        </w:rPr>
        <w:t>13</w:t>
      </w:r>
      <w:r w:rsidR="00E13C9E" w:rsidRPr="00AB7EDD">
        <w:rPr>
          <w:rFonts w:ascii="Browallia New" w:hAnsi="Browallia New" w:cs="Browallia New"/>
          <w:sz w:val="26"/>
          <w:szCs w:val="26"/>
        </w:rPr>
        <w:t>.</w:t>
      </w:r>
      <w:r w:rsidR="00402D95" w:rsidRPr="00402D95">
        <w:rPr>
          <w:rFonts w:ascii="Browallia New" w:hAnsi="Browallia New" w:cs="Browallia New"/>
          <w:sz w:val="26"/>
          <w:szCs w:val="26"/>
        </w:rPr>
        <w:t>6</w:t>
      </w:r>
      <w:r w:rsidR="00E13C9E" w:rsidRPr="00AB7EDD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</w:rPr>
        <w:t>ปี)</w:t>
      </w:r>
    </w:p>
    <w:p w14:paraId="456C250A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0D5C693" w14:textId="77777777" w:rsidR="004C6E11" w:rsidRPr="00AB7EDD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การวิเคราะห์การครบกำหนดของการจ่ายชำระผลประโยชน์เมื่อเกษียณอายุที่ไม่มีการคิดลดมีดังนี้</w:t>
      </w:r>
    </w:p>
    <w:p w14:paraId="042FDC5C" w14:textId="77777777" w:rsidR="004C6E11" w:rsidRPr="00AB7EDD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380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096"/>
        <w:gridCol w:w="1168"/>
        <w:gridCol w:w="1424"/>
        <w:gridCol w:w="1350"/>
        <w:gridCol w:w="1168"/>
        <w:gridCol w:w="1174"/>
      </w:tblGrid>
      <w:tr w:rsidR="004C6E11" w:rsidRPr="00AB7EDD" w14:paraId="3E498B4C" w14:textId="77777777" w:rsidTr="00B92935">
        <w:tc>
          <w:tcPr>
            <w:tcW w:w="3096" w:type="dxa"/>
          </w:tcPr>
          <w:p w14:paraId="3B255890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284" w:type="dxa"/>
            <w:gridSpan w:val="5"/>
            <w:vAlign w:val="center"/>
          </w:tcPr>
          <w:p w14:paraId="22C36D6C" w14:textId="77777777" w:rsidR="004C6E11" w:rsidRPr="00AB7EDD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4C6E11" w:rsidRPr="00AB7EDD" w14:paraId="20E0FD58" w14:textId="77777777" w:rsidTr="00B92935">
        <w:tc>
          <w:tcPr>
            <w:tcW w:w="3096" w:type="dxa"/>
          </w:tcPr>
          <w:p w14:paraId="2671ABE4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71DC1607" w14:textId="71EEC52E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น้อยกว่า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24" w:type="dxa"/>
            <w:vAlign w:val="bottom"/>
          </w:tcPr>
          <w:p w14:paraId="23460055" w14:textId="176E0F4A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-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350" w:type="dxa"/>
            <w:vAlign w:val="bottom"/>
          </w:tcPr>
          <w:p w14:paraId="4F878509" w14:textId="00F89FAB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-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68" w:type="dxa"/>
            <w:vAlign w:val="bottom"/>
          </w:tcPr>
          <w:p w14:paraId="1D07810A" w14:textId="1778BA19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เกินกว่า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74" w:type="dxa"/>
            <w:vAlign w:val="bottom"/>
          </w:tcPr>
          <w:p w14:paraId="43EE1D25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4C6E11" w:rsidRPr="00AB7EDD" w14:paraId="21C8B5E0" w14:textId="77777777" w:rsidTr="00B92935">
        <w:tc>
          <w:tcPr>
            <w:tcW w:w="3096" w:type="dxa"/>
          </w:tcPr>
          <w:p w14:paraId="7263D7D5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7B5BEF6D" w14:textId="77777777" w:rsidR="004C6E11" w:rsidRPr="00AB7EDD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24" w:type="dxa"/>
            <w:vAlign w:val="bottom"/>
          </w:tcPr>
          <w:p w14:paraId="10FD1BEA" w14:textId="77777777" w:rsidR="004C6E11" w:rsidRPr="00AB7EDD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50" w:type="dxa"/>
            <w:vAlign w:val="bottom"/>
          </w:tcPr>
          <w:p w14:paraId="5924A876" w14:textId="77777777" w:rsidR="004C6E11" w:rsidRPr="00AB7EDD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68" w:type="dxa"/>
            <w:vAlign w:val="bottom"/>
          </w:tcPr>
          <w:p w14:paraId="6E5FA981" w14:textId="77777777" w:rsidR="004C6E11" w:rsidRPr="00AB7EDD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74" w:type="dxa"/>
            <w:vAlign w:val="bottom"/>
          </w:tcPr>
          <w:p w14:paraId="66F6B69E" w14:textId="77777777" w:rsidR="004C6E11" w:rsidRPr="00AB7EDD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AB7EDD" w14:paraId="057B8358" w14:textId="77777777" w:rsidTr="00B92935">
        <w:tc>
          <w:tcPr>
            <w:tcW w:w="3096" w:type="dxa"/>
          </w:tcPr>
          <w:p w14:paraId="2BF60A20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68" w:type="dxa"/>
            <w:vAlign w:val="bottom"/>
          </w:tcPr>
          <w:p w14:paraId="18EF2680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24" w:type="dxa"/>
            <w:vAlign w:val="bottom"/>
          </w:tcPr>
          <w:p w14:paraId="29A4AACF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50" w:type="dxa"/>
            <w:vAlign w:val="bottom"/>
          </w:tcPr>
          <w:p w14:paraId="2D39846B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68" w:type="dxa"/>
            <w:vAlign w:val="bottom"/>
          </w:tcPr>
          <w:p w14:paraId="1299BFB6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74" w:type="dxa"/>
            <w:vAlign w:val="bottom"/>
          </w:tcPr>
          <w:p w14:paraId="2F5C5D7E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AB7EDD" w14:paraId="6276E576" w14:textId="77777777" w:rsidTr="00B92935">
        <w:tc>
          <w:tcPr>
            <w:tcW w:w="3096" w:type="dxa"/>
          </w:tcPr>
          <w:p w14:paraId="6E6A6EE7" w14:textId="1C560A82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2564</w:t>
            </w:r>
          </w:p>
        </w:tc>
        <w:tc>
          <w:tcPr>
            <w:tcW w:w="1168" w:type="dxa"/>
            <w:vAlign w:val="bottom"/>
          </w:tcPr>
          <w:p w14:paraId="042D8D02" w14:textId="101941DC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24" w:type="dxa"/>
            <w:vAlign w:val="bottom"/>
          </w:tcPr>
          <w:p w14:paraId="62872738" w14:textId="0E4BE191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75F87099" w14:textId="1115D9A9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570494F1" w14:textId="78207AD9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74" w:type="dxa"/>
            <w:vAlign w:val="bottom"/>
          </w:tcPr>
          <w:p w14:paraId="65D2C906" w14:textId="4A03354C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84476" w:rsidRPr="00AB7EDD" w14:paraId="5CCAADB9" w14:textId="77777777" w:rsidTr="00C620BE">
        <w:tc>
          <w:tcPr>
            <w:tcW w:w="3096" w:type="dxa"/>
          </w:tcPr>
          <w:p w14:paraId="064DCA7E" w14:textId="77777777" w:rsidR="00E84476" w:rsidRPr="00AB7EDD" w:rsidRDefault="00E84476" w:rsidP="00E8447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ผลประโยชน์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168" w:type="dxa"/>
            <w:vAlign w:val="bottom"/>
          </w:tcPr>
          <w:p w14:paraId="715E0974" w14:textId="728AF326" w:rsidR="00E84476" w:rsidRPr="00AB7EDD" w:rsidRDefault="00402D95" w:rsidP="00E8447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935</w:t>
            </w:r>
          </w:p>
        </w:tc>
        <w:tc>
          <w:tcPr>
            <w:tcW w:w="1424" w:type="dxa"/>
            <w:vAlign w:val="bottom"/>
          </w:tcPr>
          <w:p w14:paraId="3F9DA47F" w14:textId="1EFC4FD5" w:rsidR="00E84476" w:rsidRPr="00AB7EDD" w:rsidRDefault="00402D95" w:rsidP="00E8447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719</w:t>
            </w:r>
          </w:p>
        </w:tc>
        <w:tc>
          <w:tcPr>
            <w:tcW w:w="1350" w:type="dxa"/>
            <w:vAlign w:val="bottom"/>
          </w:tcPr>
          <w:p w14:paraId="1DBC71A2" w14:textId="28B0C8CA" w:rsidR="00E84476" w:rsidRPr="00AB7EDD" w:rsidRDefault="00402D95" w:rsidP="00E8447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957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285</w:t>
            </w:r>
          </w:p>
        </w:tc>
        <w:tc>
          <w:tcPr>
            <w:tcW w:w="1168" w:type="dxa"/>
            <w:vAlign w:val="bottom"/>
          </w:tcPr>
          <w:p w14:paraId="616010FE" w14:textId="0A597ABA" w:rsidR="00E84476" w:rsidRPr="00AB7EDD" w:rsidRDefault="00402D95" w:rsidP="00E8447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007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940</w:t>
            </w:r>
          </w:p>
        </w:tc>
        <w:tc>
          <w:tcPr>
            <w:tcW w:w="1174" w:type="dxa"/>
            <w:vAlign w:val="bottom"/>
          </w:tcPr>
          <w:p w14:paraId="3D78C281" w14:textId="1E217EEB" w:rsidR="00E84476" w:rsidRPr="00AB7EDD" w:rsidRDefault="00402D95" w:rsidP="00E8447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095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879</w:t>
            </w:r>
          </w:p>
        </w:tc>
      </w:tr>
      <w:tr w:rsidR="00E84476" w:rsidRPr="00AB7EDD" w14:paraId="53BCB1E4" w14:textId="77777777" w:rsidTr="00C620BE">
        <w:tc>
          <w:tcPr>
            <w:tcW w:w="3096" w:type="dxa"/>
          </w:tcPr>
          <w:p w14:paraId="66776A65" w14:textId="77777777" w:rsidR="00E84476" w:rsidRPr="00AB7EDD" w:rsidRDefault="00E84476" w:rsidP="00E8447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รวม</w:t>
            </w:r>
          </w:p>
        </w:tc>
        <w:tc>
          <w:tcPr>
            <w:tcW w:w="1168" w:type="dxa"/>
            <w:vAlign w:val="bottom"/>
          </w:tcPr>
          <w:p w14:paraId="0E399CE1" w14:textId="22675AC6" w:rsidR="00E84476" w:rsidRPr="00AB7EDD" w:rsidRDefault="00402D95" w:rsidP="00E8447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935</w:t>
            </w:r>
          </w:p>
        </w:tc>
        <w:tc>
          <w:tcPr>
            <w:tcW w:w="1424" w:type="dxa"/>
            <w:vAlign w:val="bottom"/>
          </w:tcPr>
          <w:p w14:paraId="534424B3" w14:textId="73DEDAC7" w:rsidR="00E84476" w:rsidRPr="00AB7EDD" w:rsidRDefault="00402D95" w:rsidP="00E8447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719</w:t>
            </w:r>
          </w:p>
        </w:tc>
        <w:tc>
          <w:tcPr>
            <w:tcW w:w="1350" w:type="dxa"/>
            <w:vAlign w:val="bottom"/>
          </w:tcPr>
          <w:p w14:paraId="7840D35F" w14:textId="78A631D5" w:rsidR="00E84476" w:rsidRPr="00AB7EDD" w:rsidRDefault="00402D95" w:rsidP="00E8447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957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285</w:t>
            </w:r>
          </w:p>
        </w:tc>
        <w:tc>
          <w:tcPr>
            <w:tcW w:w="1168" w:type="dxa"/>
            <w:vAlign w:val="bottom"/>
          </w:tcPr>
          <w:p w14:paraId="69F9D660" w14:textId="2130DB9B" w:rsidR="00E84476" w:rsidRPr="00AB7EDD" w:rsidRDefault="00402D95" w:rsidP="00E8447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007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940</w:t>
            </w:r>
          </w:p>
        </w:tc>
        <w:tc>
          <w:tcPr>
            <w:tcW w:w="1174" w:type="dxa"/>
            <w:vAlign w:val="bottom"/>
          </w:tcPr>
          <w:p w14:paraId="30A20C40" w14:textId="0B0EB45C" w:rsidR="00E84476" w:rsidRPr="00AB7EDD" w:rsidRDefault="00402D95" w:rsidP="00E8447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095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879</w:t>
            </w:r>
          </w:p>
        </w:tc>
      </w:tr>
    </w:tbl>
    <w:p w14:paraId="09014BFA" w14:textId="25F2FB03" w:rsidR="004C6E11" w:rsidRPr="00AB7EDD" w:rsidRDefault="004C6E11" w:rsidP="004C6E11">
      <w:pPr>
        <w:rPr>
          <w:rFonts w:ascii="Browallia New" w:hAnsi="Browallia New" w:cs="Browallia New"/>
          <w:sz w:val="26"/>
          <w:szCs w:val="26"/>
        </w:rPr>
      </w:pPr>
    </w:p>
    <w:tbl>
      <w:tblPr>
        <w:tblW w:w="9380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096"/>
        <w:gridCol w:w="1168"/>
        <w:gridCol w:w="1424"/>
        <w:gridCol w:w="1350"/>
        <w:gridCol w:w="1168"/>
        <w:gridCol w:w="1174"/>
      </w:tblGrid>
      <w:tr w:rsidR="00803AD2" w:rsidRPr="00AB7EDD" w14:paraId="32FF6469" w14:textId="77777777" w:rsidTr="00EA4D4F">
        <w:tc>
          <w:tcPr>
            <w:tcW w:w="3096" w:type="dxa"/>
          </w:tcPr>
          <w:p w14:paraId="58B175AE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284" w:type="dxa"/>
            <w:gridSpan w:val="5"/>
            <w:vAlign w:val="center"/>
          </w:tcPr>
          <w:p w14:paraId="2AFC7ACA" w14:textId="77777777" w:rsidR="00803AD2" w:rsidRPr="00AB7EDD" w:rsidRDefault="00803AD2" w:rsidP="00EA4D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803AD2" w:rsidRPr="00AB7EDD" w14:paraId="76DC8C3A" w14:textId="77777777" w:rsidTr="00EA4D4F">
        <w:tc>
          <w:tcPr>
            <w:tcW w:w="3096" w:type="dxa"/>
          </w:tcPr>
          <w:p w14:paraId="0ABBDF7F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6479CC53" w14:textId="653CDB3D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น้อยกว่า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24" w:type="dxa"/>
            <w:vAlign w:val="bottom"/>
          </w:tcPr>
          <w:p w14:paraId="2FA0670B" w14:textId="77EA8469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-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350" w:type="dxa"/>
            <w:vAlign w:val="bottom"/>
          </w:tcPr>
          <w:p w14:paraId="379DD123" w14:textId="46745758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-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68" w:type="dxa"/>
            <w:vAlign w:val="bottom"/>
          </w:tcPr>
          <w:p w14:paraId="3C6CF1C6" w14:textId="706C10AE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เกินกว่า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74" w:type="dxa"/>
            <w:vAlign w:val="bottom"/>
          </w:tcPr>
          <w:p w14:paraId="3A840C67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803AD2" w:rsidRPr="00AB7EDD" w14:paraId="75957D80" w14:textId="77777777" w:rsidTr="00EA4D4F">
        <w:tc>
          <w:tcPr>
            <w:tcW w:w="3096" w:type="dxa"/>
          </w:tcPr>
          <w:p w14:paraId="05FC91D9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4573E036" w14:textId="77777777" w:rsidR="00803AD2" w:rsidRPr="00AB7EDD" w:rsidRDefault="00803AD2" w:rsidP="00EA4D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24" w:type="dxa"/>
            <w:vAlign w:val="bottom"/>
          </w:tcPr>
          <w:p w14:paraId="096D622B" w14:textId="77777777" w:rsidR="00803AD2" w:rsidRPr="00AB7EDD" w:rsidRDefault="00803AD2" w:rsidP="00EA4D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50" w:type="dxa"/>
            <w:vAlign w:val="bottom"/>
          </w:tcPr>
          <w:p w14:paraId="445BCA56" w14:textId="77777777" w:rsidR="00803AD2" w:rsidRPr="00AB7EDD" w:rsidRDefault="00803AD2" w:rsidP="00EA4D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68" w:type="dxa"/>
            <w:vAlign w:val="bottom"/>
          </w:tcPr>
          <w:p w14:paraId="106E205C" w14:textId="77777777" w:rsidR="00803AD2" w:rsidRPr="00AB7EDD" w:rsidRDefault="00803AD2" w:rsidP="00EA4D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74" w:type="dxa"/>
            <w:vAlign w:val="bottom"/>
          </w:tcPr>
          <w:p w14:paraId="6BDC181A" w14:textId="77777777" w:rsidR="00803AD2" w:rsidRPr="00AB7EDD" w:rsidRDefault="00803AD2" w:rsidP="00EA4D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03AD2" w:rsidRPr="00AB7EDD" w14:paraId="7DAB7F79" w14:textId="77777777" w:rsidTr="00EA4D4F">
        <w:tc>
          <w:tcPr>
            <w:tcW w:w="3096" w:type="dxa"/>
          </w:tcPr>
          <w:p w14:paraId="02FC929C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68" w:type="dxa"/>
            <w:vAlign w:val="bottom"/>
          </w:tcPr>
          <w:p w14:paraId="2E912EEF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24" w:type="dxa"/>
            <w:vAlign w:val="bottom"/>
          </w:tcPr>
          <w:p w14:paraId="12C24C83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50" w:type="dxa"/>
            <w:vAlign w:val="bottom"/>
          </w:tcPr>
          <w:p w14:paraId="42FE0539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68" w:type="dxa"/>
            <w:vAlign w:val="bottom"/>
          </w:tcPr>
          <w:p w14:paraId="261B2810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74" w:type="dxa"/>
            <w:vAlign w:val="bottom"/>
          </w:tcPr>
          <w:p w14:paraId="7ADCA4CE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803AD2" w:rsidRPr="00AB7EDD" w14:paraId="2025D786" w14:textId="77777777" w:rsidTr="00EA4D4F">
        <w:tc>
          <w:tcPr>
            <w:tcW w:w="3096" w:type="dxa"/>
          </w:tcPr>
          <w:p w14:paraId="374642EA" w14:textId="7C5F243A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2563</w:t>
            </w:r>
          </w:p>
        </w:tc>
        <w:tc>
          <w:tcPr>
            <w:tcW w:w="1168" w:type="dxa"/>
            <w:vAlign w:val="bottom"/>
          </w:tcPr>
          <w:p w14:paraId="1D81CB86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24" w:type="dxa"/>
            <w:vAlign w:val="bottom"/>
          </w:tcPr>
          <w:p w14:paraId="17699638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48B4A135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5499574D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74" w:type="dxa"/>
            <w:vAlign w:val="bottom"/>
          </w:tcPr>
          <w:p w14:paraId="19B71824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03AD2" w:rsidRPr="00AB7EDD" w14:paraId="75643D1B" w14:textId="77777777" w:rsidTr="00EA4D4F">
        <w:tc>
          <w:tcPr>
            <w:tcW w:w="3096" w:type="dxa"/>
          </w:tcPr>
          <w:p w14:paraId="66C9FD3A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ผลประโยชน์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168" w:type="dxa"/>
            <w:vAlign w:val="bottom"/>
          </w:tcPr>
          <w:p w14:paraId="6E049A32" w14:textId="77777777" w:rsidR="00803AD2" w:rsidRPr="00AB7EDD" w:rsidRDefault="00803AD2" w:rsidP="00EA4D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24" w:type="dxa"/>
            <w:vAlign w:val="bottom"/>
          </w:tcPr>
          <w:p w14:paraId="419C613B" w14:textId="515A8183" w:rsidR="00803AD2" w:rsidRPr="00AB7EDD" w:rsidRDefault="00402D95" w:rsidP="00EA4D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935</w:t>
            </w:r>
          </w:p>
        </w:tc>
        <w:tc>
          <w:tcPr>
            <w:tcW w:w="1350" w:type="dxa"/>
            <w:vAlign w:val="bottom"/>
          </w:tcPr>
          <w:p w14:paraId="274AF205" w14:textId="2C9C79A3" w:rsidR="00803AD2" w:rsidRPr="00AB7EDD" w:rsidRDefault="00402D95" w:rsidP="00EA4D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758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065</w:t>
            </w:r>
          </w:p>
        </w:tc>
        <w:tc>
          <w:tcPr>
            <w:tcW w:w="1168" w:type="dxa"/>
            <w:vAlign w:val="bottom"/>
          </w:tcPr>
          <w:p w14:paraId="01337EA4" w14:textId="0980A4F1" w:rsidR="00803AD2" w:rsidRPr="00AB7EDD" w:rsidRDefault="00402D95" w:rsidP="00EA4D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398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879</w:t>
            </w:r>
          </w:p>
        </w:tc>
        <w:tc>
          <w:tcPr>
            <w:tcW w:w="1174" w:type="dxa"/>
            <w:vAlign w:val="bottom"/>
          </w:tcPr>
          <w:p w14:paraId="2F8DFE5F" w14:textId="2235ACBD" w:rsidR="00803AD2" w:rsidRPr="00AB7EDD" w:rsidRDefault="00402D95" w:rsidP="00EA4D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095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879</w:t>
            </w:r>
          </w:p>
        </w:tc>
      </w:tr>
      <w:tr w:rsidR="00803AD2" w:rsidRPr="00AB7EDD" w14:paraId="7FAD75EB" w14:textId="77777777" w:rsidTr="00EA4D4F">
        <w:tc>
          <w:tcPr>
            <w:tcW w:w="3096" w:type="dxa"/>
          </w:tcPr>
          <w:p w14:paraId="21891BCD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รวม</w:t>
            </w:r>
          </w:p>
        </w:tc>
        <w:tc>
          <w:tcPr>
            <w:tcW w:w="1168" w:type="dxa"/>
            <w:vAlign w:val="bottom"/>
          </w:tcPr>
          <w:p w14:paraId="23FC4165" w14:textId="77777777" w:rsidR="00803AD2" w:rsidRPr="00AB7EDD" w:rsidRDefault="00803AD2" w:rsidP="00EA4D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24" w:type="dxa"/>
            <w:vAlign w:val="bottom"/>
          </w:tcPr>
          <w:p w14:paraId="1F6582D4" w14:textId="5039AE5E" w:rsidR="00803AD2" w:rsidRPr="00AB7EDD" w:rsidRDefault="00402D95" w:rsidP="00EA4D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935</w:t>
            </w:r>
          </w:p>
        </w:tc>
        <w:tc>
          <w:tcPr>
            <w:tcW w:w="1350" w:type="dxa"/>
            <w:vAlign w:val="bottom"/>
          </w:tcPr>
          <w:p w14:paraId="1458CF44" w14:textId="2E36FABB" w:rsidR="00803AD2" w:rsidRPr="00AB7EDD" w:rsidRDefault="00402D95" w:rsidP="00EA4D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758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065</w:t>
            </w:r>
          </w:p>
        </w:tc>
        <w:tc>
          <w:tcPr>
            <w:tcW w:w="1168" w:type="dxa"/>
            <w:vAlign w:val="bottom"/>
          </w:tcPr>
          <w:p w14:paraId="2E142BC9" w14:textId="7B0C0935" w:rsidR="00803AD2" w:rsidRPr="00AB7EDD" w:rsidRDefault="00402D95" w:rsidP="00EA4D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398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879</w:t>
            </w:r>
          </w:p>
        </w:tc>
        <w:tc>
          <w:tcPr>
            <w:tcW w:w="1174" w:type="dxa"/>
            <w:vAlign w:val="bottom"/>
          </w:tcPr>
          <w:p w14:paraId="56E08DD1" w14:textId="42B8B947" w:rsidR="00803AD2" w:rsidRPr="00AB7EDD" w:rsidRDefault="00402D95" w:rsidP="00EA4D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095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879</w:t>
            </w:r>
          </w:p>
        </w:tc>
      </w:tr>
    </w:tbl>
    <w:p w14:paraId="75946346" w14:textId="77777777" w:rsidR="00803AD2" w:rsidRPr="00AB7EDD" w:rsidRDefault="00803AD2" w:rsidP="004C6E11">
      <w:pPr>
        <w:rPr>
          <w:rFonts w:ascii="Browallia New" w:hAnsi="Browallia New" w:cs="Browallia New"/>
          <w:sz w:val="26"/>
          <w:szCs w:val="26"/>
        </w:rPr>
      </w:pPr>
    </w:p>
    <w:p w14:paraId="56ED4220" w14:textId="77777777" w:rsidR="004C6E11" w:rsidRPr="00AB7EDD" w:rsidRDefault="004C6E11" w:rsidP="004C6E11">
      <w:pPr>
        <w:spacing w:line="240" w:lineRule="auto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670EAAC7" w14:textId="6D23F6CE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26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ภาระผูกพันผลประโยชน์พนักงาน</w:t>
      </w:r>
      <w:r w:rsidR="004C6E11" w:rsidRPr="00AB7EDD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4C6E11" w:rsidRPr="00AB7EDD">
        <w:rPr>
          <w:rFonts w:ascii="Browallia New" w:eastAsia="Times New Roman" w:hAnsi="Browallia New" w:cs="Browallia New"/>
          <w:sz w:val="26"/>
          <w:szCs w:val="26"/>
          <w:cs/>
        </w:rPr>
        <w:t>(ต่อ</w:t>
      </w:r>
      <w:r w:rsidR="004C6E11" w:rsidRPr="00AB7EDD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38BA7660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45C11CC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b/>
          <w:bCs/>
          <w:sz w:val="26"/>
          <w:szCs w:val="26"/>
          <w:cs/>
        </w:rPr>
        <w:t>โครงการผลประโยชน์เมื่อเกษียณอายุ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(ต่อ)</w:t>
      </w:r>
    </w:p>
    <w:p w14:paraId="3B239F8B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0AC6891" w14:textId="77777777" w:rsidR="004C6E11" w:rsidRPr="00AB7EDD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การวิเคราะห์การครบกำหนดของการจ่ายชำระผลประโยชน์เมื่อเกษียณอายุที่ไม่มีการคิดลดมีดังนี้</w:t>
      </w:r>
      <w:r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</w:rPr>
        <w:t>(ต่อ)</w:t>
      </w:r>
    </w:p>
    <w:p w14:paraId="5134710B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372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010"/>
        <w:gridCol w:w="1168"/>
        <w:gridCol w:w="1413"/>
        <w:gridCol w:w="1440"/>
        <w:gridCol w:w="1168"/>
        <w:gridCol w:w="1173"/>
      </w:tblGrid>
      <w:tr w:rsidR="004C6E11" w:rsidRPr="00AB7EDD" w14:paraId="4CF401BC" w14:textId="77777777" w:rsidTr="00B92935">
        <w:tc>
          <w:tcPr>
            <w:tcW w:w="3010" w:type="dxa"/>
          </w:tcPr>
          <w:p w14:paraId="63E1A230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362" w:type="dxa"/>
            <w:gridSpan w:val="5"/>
            <w:vAlign w:val="center"/>
          </w:tcPr>
          <w:p w14:paraId="6217FA8E" w14:textId="77777777" w:rsidR="004C6E11" w:rsidRPr="00AB7EDD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AB7EDD" w14:paraId="1E43CCAA" w14:textId="77777777" w:rsidTr="00B92935">
        <w:tc>
          <w:tcPr>
            <w:tcW w:w="3010" w:type="dxa"/>
          </w:tcPr>
          <w:p w14:paraId="47F37591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61F22792" w14:textId="78D93705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น้อยกว่า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13" w:type="dxa"/>
            <w:vAlign w:val="bottom"/>
          </w:tcPr>
          <w:p w14:paraId="21E4FB76" w14:textId="39887802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-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440" w:type="dxa"/>
            <w:vAlign w:val="bottom"/>
          </w:tcPr>
          <w:p w14:paraId="688F952A" w14:textId="37B3E601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-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68" w:type="dxa"/>
            <w:vAlign w:val="bottom"/>
          </w:tcPr>
          <w:p w14:paraId="675A480B" w14:textId="040EF03D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เกินกว่า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73" w:type="dxa"/>
            <w:vAlign w:val="bottom"/>
          </w:tcPr>
          <w:p w14:paraId="0D8ABB65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4C6E11" w:rsidRPr="00AB7EDD" w14:paraId="09FCEAFD" w14:textId="77777777" w:rsidTr="00B92935">
        <w:tc>
          <w:tcPr>
            <w:tcW w:w="3010" w:type="dxa"/>
          </w:tcPr>
          <w:p w14:paraId="2A0F475D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273177B4" w14:textId="77777777" w:rsidR="004C6E11" w:rsidRPr="00AB7EDD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3" w:type="dxa"/>
            <w:vAlign w:val="bottom"/>
          </w:tcPr>
          <w:p w14:paraId="2FCA01B8" w14:textId="77777777" w:rsidR="004C6E11" w:rsidRPr="00AB7EDD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73B0B4B3" w14:textId="77777777" w:rsidR="004C6E11" w:rsidRPr="00AB7EDD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68" w:type="dxa"/>
            <w:vAlign w:val="bottom"/>
          </w:tcPr>
          <w:p w14:paraId="5D113475" w14:textId="77777777" w:rsidR="004C6E11" w:rsidRPr="00AB7EDD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73" w:type="dxa"/>
            <w:vAlign w:val="bottom"/>
          </w:tcPr>
          <w:p w14:paraId="7816490A" w14:textId="77777777" w:rsidR="004C6E11" w:rsidRPr="00AB7EDD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AB7EDD" w14:paraId="3F3912CD" w14:textId="77777777" w:rsidTr="00B92935">
        <w:tc>
          <w:tcPr>
            <w:tcW w:w="3010" w:type="dxa"/>
          </w:tcPr>
          <w:p w14:paraId="46CFA42E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68" w:type="dxa"/>
            <w:vAlign w:val="bottom"/>
          </w:tcPr>
          <w:p w14:paraId="26DA625D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13" w:type="dxa"/>
            <w:vAlign w:val="bottom"/>
          </w:tcPr>
          <w:p w14:paraId="22FC419C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426DBD83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68" w:type="dxa"/>
            <w:vAlign w:val="bottom"/>
          </w:tcPr>
          <w:p w14:paraId="070C1B24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73" w:type="dxa"/>
            <w:vAlign w:val="bottom"/>
          </w:tcPr>
          <w:p w14:paraId="7679F1AB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AB7EDD" w14:paraId="52852397" w14:textId="77777777" w:rsidTr="00B92935">
        <w:tc>
          <w:tcPr>
            <w:tcW w:w="3010" w:type="dxa"/>
          </w:tcPr>
          <w:p w14:paraId="0B9308AF" w14:textId="427FD693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2564</w:t>
            </w:r>
          </w:p>
        </w:tc>
        <w:tc>
          <w:tcPr>
            <w:tcW w:w="1168" w:type="dxa"/>
            <w:vAlign w:val="bottom"/>
          </w:tcPr>
          <w:p w14:paraId="22C0DC9F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3" w:type="dxa"/>
            <w:vAlign w:val="bottom"/>
          </w:tcPr>
          <w:p w14:paraId="5BDC7855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401340A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2D363156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73" w:type="dxa"/>
            <w:vAlign w:val="bottom"/>
          </w:tcPr>
          <w:p w14:paraId="130F7195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AB7EDD" w14:paraId="74F5CBBD" w14:textId="77777777" w:rsidTr="00B92935">
        <w:tc>
          <w:tcPr>
            <w:tcW w:w="3010" w:type="dxa"/>
          </w:tcPr>
          <w:p w14:paraId="58B3361D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ผลประโยชน์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168" w:type="dxa"/>
          </w:tcPr>
          <w:p w14:paraId="6E2FE3B4" w14:textId="59749D93" w:rsidR="004C6E11" w:rsidRPr="00AB7EDD" w:rsidRDefault="00E13C9E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3" w:type="dxa"/>
          </w:tcPr>
          <w:p w14:paraId="3E3F632E" w14:textId="1ADCA6FE" w:rsidR="004C6E11" w:rsidRPr="00AB7EDD" w:rsidRDefault="00E13C9E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20CCC00B" w14:textId="5F07F105" w:rsidR="004C6E11" w:rsidRPr="00AB7EDD" w:rsidRDefault="00E13C9E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68" w:type="dxa"/>
          </w:tcPr>
          <w:p w14:paraId="69F021C9" w14:textId="79C88407" w:rsidR="004C6E11" w:rsidRPr="00AB7EDD" w:rsidRDefault="00402D95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277</w:t>
            </w:r>
          </w:p>
        </w:tc>
        <w:tc>
          <w:tcPr>
            <w:tcW w:w="1173" w:type="dxa"/>
          </w:tcPr>
          <w:p w14:paraId="3C4D1A46" w14:textId="646B7978" w:rsidR="004C6E11" w:rsidRPr="00AB7EDD" w:rsidRDefault="00402D95" w:rsidP="00E8447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277</w:t>
            </w:r>
          </w:p>
        </w:tc>
      </w:tr>
      <w:tr w:rsidR="00E84476" w:rsidRPr="00AB7EDD" w14:paraId="7021886F" w14:textId="77777777" w:rsidTr="00B92935">
        <w:tc>
          <w:tcPr>
            <w:tcW w:w="3010" w:type="dxa"/>
          </w:tcPr>
          <w:p w14:paraId="14960979" w14:textId="77777777" w:rsidR="00E84476" w:rsidRPr="00AB7EDD" w:rsidRDefault="00E84476" w:rsidP="00E8447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รวม</w:t>
            </w:r>
          </w:p>
        </w:tc>
        <w:tc>
          <w:tcPr>
            <w:tcW w:w="1168" w:type="dxa"/>
          </w:tcPr>
          <w:p w14:paraId="5AF62B84" w14:textId="69CDE525" w:rsidR="00E84476" w:rsidRPr="00AB7EDD" w:rsidRDefault="00E13C9E" w:rsidP="00E8447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3" w:type="dxa"/>
          </w:tcPr>
          <w:p w14:paraId="30F04883" w14:textId="1DFF1CFE" w:rsidR="00E84476" w:rsidRPr="00AB7EDD" w:rsidRDefault="00E13C9E" w:rsidP="00E8447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0D1A901A" w14:textId="4EB64839" w:rsidR="00E84476" w:rsidRPr="00AB7EDD" w:rsidRDefault="00E13C9E" w:rsidP="00E8447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68" w:type="dxa"/>
          </w:tcPr>
          <w:p w14:paraId="4F16E600" w14:textId="5537C527" w:rsidR="00E84476" w:rsidRPr="00AB7EDD" w:rsidRDefault="00402D95" w:rsidP="00E8447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277</w:t>
            </w:r>
          </w:p>
        </w:tc>
        <w:tc>
          <w:tcPr>
            <w:tcW w:w="1173" w:type="dxa"/>
          </w:tcPr>
          <w:p w14:paraId="3C825C73" w14:textId="0EE5E781" w:rsidR="00E84476" w:rsidRPr="00AB7EDD" w:rsidRDefault="00402D95" w:rsidP="00E8447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="00E13C9E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277</w:t>
            </w:r>
          </w:p>
        </w:tc>
      </w:tr>
    </w:tbl>
    <w:p w14:paraId="517BF04D" w14:textId="77777777" w:rsidR="004C6E11" w:rsidRPr="00AB7EDD" w:rsidRDefault="004C6E11" w:rsidP="004C6E11">
      <w:pPr>
        <w:spacing w:line="240" w:lineRule="auto"/>
        <w:rPr>
          <w:rFonts w:ascii="Browallia New" w:hAnsi="Browallia New" w:cs="Browallia New"/>
          <w:sz w:val="26"/>
          <w:szCs w:val="26"/>
        </w:rPr>
      </w:pPr>
    </w:p>
    <w:tbl>
      <w:tblPr>
        <w:tblW w:w="9372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010"/>
        <w:gridCol w:w="1168"/>
        <w:gridCol w:w="1413"/>
        <w:gridCol w:w="1440"/>
        <w:gridCol w:w="1168"/>
        <w:gridCol w:w="1173"/>
      </w:tblGrid>
      <w:tr w:rsidR="00803AD2" w:rsidRPr="00AB7EDD" w14:paraId="18368DD5" w14:textId="77777777" w:rsidTr="00EA4D4F">
        <w:tc>
          <w:tcPr>
            <w:tcW w:w="3010" w:type="dxa"/>
          </w:tcPr>
          <w:p w14:paraId="4540EA80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362" w:type="dxa"/>
            <w:gridSpan w:val="5"/>
            <w:vAlign w:val="center"/>
          </w:tcPr>
          <w:p w14:paraId="667100BF" w14:textId="77777777" w:rsidR="00803AD2" w:rsidRPr="00AB7EDD" w:rsidRDefault="00803AD2" w:rsidP="00EA4D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3AD2" w:rsidRPr="00AB7EDD" w14:paraId="2EA7C705" w14:textId="77777777" w:rsidTr="00EA4D4F">
        <w:tc>
          <w:tcPr>
            <w:tcW w:w="3010" w:type="dxa"/>
          </w:tcPr>
          <w:p w14:paraId="7FEBF42D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1A034D59" w14:textId="315A3145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น้อยกว่า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13" w:type="dxa"/>
            <w:vAlign w:val="bottom"/>
          </w:tcPr>
          <w:p w14:paraId="0BBB117F" w14:textId="5FF354D9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-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440" w:type="dxa"/>
            <w:vAlign w:val="bottom"/>
          </w:tcPr>
          <w:p w14:paraId="229AF786" w14:textId="2DC375FD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-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68" w:type="dxa"/>
            <w:vAlign w:val="bottom"/>
          </w:tcPr>
          <w:p w14:paraId="2E16A6F9" w14:textId="0C8F697C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เกินกว่า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73" w:type="dxa"/>
            <w:vAlign w:val="bottom"/>
          </w:tcPr>
          <w:p w14:paraId="36106963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803AD2" w:rsidRPr="00AB7EDD" w14:paraId="70BCC1D2" w14:textId="77777777" w:rsidTr="00EA4D4F">
        <w:tc>
          <w:tcPr>
            <w:tcW w:w="3010" w:type="dxa"/>
          </w:tcPr>
          <w:p w14:paraId="758ACC4D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68CC9CBB" w14:textId="77777777" w:rsidR="00803AD2" w:rsidRPr="00AB7EDD" w:rsidRDefault="00803AD2" w:rsidP="00EA4D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3" w:type="dxa"/>
            <w:vAlign w:val="bottom"/>
          </w:tcPr>
          <w:p w14:paraId="0CA5AE65" w14:textId="77777777" w:rsidR="00803AD2" w:rsidRPr="00AB7EDD" w:rsidRDefault="00803AD2" w:rsidP="00EA4D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4B2000DA" w14:textId="77777777" w:rsidR="00803AD2" w:rsidRPr="00AB7EDD" w:rsidRDefault="00803AD2" w:rsidP="00EA4D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68" w:type="dxa"/>
            <w:vAlign w:val="bottom"/>
          </w:tcPr>
          <w:p w14:paraId="25CD92D3" w14:textId="77777777" w:rsidR="00803AD2" w:rsidRPr="00AB7EDD" w:rsidRDefault="00803AD2" w:rsidP="00EA4D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73" w:type="dxa"/>
            <w:vAlign w:val="bottom"/>
          </w:tcPr>
          <w:p w14:paraId="5A866425" w14:textId="77777777" w:rsidR="00803AD2" w:rsidRPr="00AB7EDD" w:rsidRDefault="00803AD2" w:rsidP="00EA4D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03AD2" w:rsidRPr="00AB7EDD" w14:paraId="762C39F3" w14:textId="77777777" w:rsidTr="00EA4D4F">
        <w:tc>
          <w:tcPr>
            <w:tcW w:w="3010" w:type="dxa"/>
          </w:tcPr>
          <w:p w14:paraId="14648217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68" w:type="dxa"/>
            <w:vAlign w:val="bottom"/>
          </w:tcPr>
          <w:p w14:paraId="6EDF55F0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13" w:type="dxa"/>
            <w:vAlign w:val="bottom"/>
          </w:tcPr>
          <w:p w14:paraId="08F0D120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199372B2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68" w:type="dxa"/>
            <w:vAlign w:val="bottom"/>
          </w:tcPr>
          <w:p w14:paraId="48A3E7BC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73" w:type="dxa"/>
            <w:vAlign w:val="bottom"/>
          </w:tcPr>
          <w:p w14:paraId="52FE05AA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803AD2" w:rsidRPr="00AB7EDD" w14:paraId="51342AF2" w14:textId="77777777" w:rsidTr="00EA4D4F">
        <w:tc>
          <w:tcPr>
            <w:tcW w:w="3010" w:type="dxa"/>
          </w:tcPr>
          <w:p w14:paraId="19B80E66" w14:textId="63265A7B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2563</w:t>
            </w:r>
          </w:p>
        </w:tc>
        <w:tc>
          <w:tcPr>
            <w:tcW w:w="1168" w:type="dxa"/>
            <w:vAlign w:val="bottom"/>
          </w:tcPr>
          <w:p w14:paraId="450D20EB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3" w:type="dxa"/>
            <w:vAlign w:val="bottom"/>
          </w:tcPr>
          <w:p w14:paraId="23B4A440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40DECA9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053CFF31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73" w:type="dxa"/>
            <w:vAlign w:val="bottom"/>
          </w:tcPr>
          <w:p w14:paraId="1016AE94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03AD2" w:rsidRPr="00AB7EDD" w14:paraId="407CDE45" w14:textId="77777777" w:rsidTr="00EA4D4F">
        <w:tc>
          <w:tcPr>
            <w:tcW w:w="3010" w:type="dxa"/>
          </w:tcPr>
          <w:p w14:paraId="5960752E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ผลประโยชน์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168" w:type="dxa"/>
          </w:tcPr>
          <w:p w14:paraId="647C5BCC" w14:textId="77777777" w:rsidR="00803AD2" w:rsidRPr="00AB7EDD" w:rsidRDefault="00803AD2" w:rsidP="00EA4D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3" w:type="dxa"/>
          </w:tcPr>
          <w:p w14:paraId="11DA8524" w14:textId="77777777" w:rsidR="00803AD2" w:rsidRPr="00AB7EDD" w:rsidRDefault="00803AD2" w:rsidP="00EA4D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07327C5D" w14:textId="77777777" w:rsidR="00803AD2" w:rsidRPr="00AB7EDD" w:rsidRDefault="00803AD2" w:rsidP="00EA4D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68" w:type="dxa"/>
          </w:tcPr>
          <w:p w14:paraId="36D9BDCC" w14:textId="23F18E33" w:rsidR="00803AD2" w:rsidRPr="00AB7EDD" w:rsidRDefault="00402D95" w:rsidP="00EA4D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277</w:t>
            </w:r>
          </w:p>
        </w:tc>
        <w:tc>
          <w:tcPr>
            <w:tcW w:w="1173" w:type="dxa"/>
          </w:tcPr>
          <w:p w14:paraId="5A5315EC" w14:textId="3D729DCD" w:rsidR="00803AD2" w:rsidRPr="00AB7EDD" w:rsidRDefault="00402D95" w:rsidP="00EA4D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277</w:t>
            </w:r>
          </w:p>
        </w:tc>
      </w:tr>
      <w:tr w:rsidR="00803AD2" w:rsidRPr="00AB7EDD" w14:paraId="49E3E0CE" w14:textId="77777777" w:rsidTr="00EA4D4F">
        <w:tc>
          <w:tcPr>
            <w:tcW w:w="3010" w:type="dxa"/>
          </w:tcPr>
          <w:p w14:paraId="1167C740" w14:textId="77777777" w:rsidR="00803AD2" w:rsidRPr="00AB7EDD" w:rsidRDefault="00803AD2" w:rsidP="00EA4D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</w:pPr>
            <w:r w:rsidRPr="00AB7EDD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รวม</w:t>
            </w:r>
          </w:p>
        </w:tc>
        <w:tc>
          <w:tcPr>
            <w:tcW w:w="1168" w:type="dxa"/>
          </w:tcPr>
          <w:p w14:paraId="55538EFB" w14:textId="77777777" w:rsidR="00803AD2" w:rsidRPr="00AB7EDD" w:rsidRDefault="00803AD2" w:rsidP="00EA4D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3" w:type="dxa"/>
          </w:tcPr>
          <w:p w14:paraId="01A11DE3" w14:textId="77777777" w:rsidR="00803AD2" w:rsidRPr="00AB7EDD" w:rsidRDefault="00803AD2" w:rsidP="00EA4D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1D0433C1" w14:textId="77777777" w:rsidR="00803AD2" w:rsidRPr="00AB7EDD" w:rsidRDefault="00803AD2" w:rsidP="00EA4D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68" w:type="dxa"/>
          </w:tcPr>
          <w:p w14:paraId="454245FC" w14:textId="0C5E2939" w:rsidR="00803AD2" w:rsidRPr="00AB7EDD" w:rsidRDefault="00402D95" w:rsidP="00EA4D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277</w:t>
            </w:r>
          </w:p>
        </w:tc>
        <w:tc>
          <w:tcPr>
            <w:tcW w:w="1173" w:type="dxa"/>
          </w:tcPr>
          <w:p w14:paraId="1A83B5D8" w14:textId="31CA503F" w:rsidR="00803AD2" w:rsidRPr="00AB7EDD" w:rsidRDefault="00402D95" w:rsidP="00EA4D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277</w:t>
            </w:r>
          </w:p>
        </w:tc>
      </w:tr>
    </w:tbl>
    <w:p w14:paraId="1E056121" w14:textId="77777777" w:rsidR="004C6E11" w:rsidRPr="00AB7EDD" w:rsidRDefault="004C6E11" w:rsidP="004C6E11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4F6BFD10" w14:textId="083C97C6" w:rsidR="004C6E11" w:rsidRPr="00AB7EDD" w:rsidRDefault="00402D95" w:rsidP="004C6E11">
      <w:pPr>
        <w:spacing w:line="240" w:lineRule="auto"/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27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</w:r>
      <w:r w:rsidR="004C6E11" w:rsidRPr="00AB7EDD">
        <w:rPr>
          <w:rFonts w:ascii="Browallia New" w:hAnsi="Browallia New" w:cs="Browallia New"/>
          <w:b/>
          <w:bCs/>
          <w:sz w:val="26"/>
          <w:szCs w:val="26"/>
          <w:cs/>
        </w:rPr>
        <w:t>ทุนเรือนหุ้นและส่วนเกินมูลค่าหุ้น</w:t>
      </w:r>
    </w:p>
    <w:p w14:paraId="7CD832FD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98" w:type="dxa"/>
        <w:tblLayout w:type="fixed"/>
        <w:tblLook w:val="0000" w:firstRow="0" w:lastRow="0" w:firstColumn="0" w:lastColumn="0" w:noHBand="0" w:noVBand="0"/>
      </w:tblPr>
      <w:tblGrid>
        <w:gridCol w:w="3609"/>
        <w:gridCol w:w="1134"/>
        <w:gridCol w:w="1134"/>
        <w:gridCol w:w="1134"/>
        <w:gridCol w:w="1134"/>
        <w:gridCol w:w="1213"/>
      </w:tblGrid>
      <w:tr w:rsidR="004C6E11" w:rsidRPr="00AB7EDD" w14:paraId="283CC91C" w14:textId="77777777" w:rsidTr="00B92935">
        <w:tc>
          <w:tcPr>
            <w:tcW w:w="3609" w:type="dxa"/>
            <w:vAlign w:val="bottom"/>
          </w:tcPr>
          <w:p w14:paraId="0D290E7F" w14:textId="77777777" w:rsidR="004C6E11" w:rsidRPr="00AB7EDD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7B1DD7E7" w14:textId="77777777" w:rsidR="004C6E11" w:rsidRPr="00AB7EDD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615" w:type="dxa"/>
            <w:gridSpan w:val="4"/>
            <w:vAlign w:val="bottom"/>
          </w:tcPr>
          <w:p w14:paraId="42F0BAD8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หุ้นที่ออกและชำระเต็มมูลค่า</w:t>
            </w:r>
          </w:p>
        </w:tc>
      </w:tr>
      <w:tr w:rsidR="004C6E11" w:rsidRPr="00AB7EDD" w14:paraId="06E0581F" w14:textId="77777777" w:rsidTr="00B92935">
        <w:tc>
          <w:tcPr>
            <w:tcW w:w="3609" w:type="dxa"/>
            <w:vAlign w:val="bottom"/>
          </w:tcPr>
          <w:p w14:paraId="3EFC0C71" w14:textId="77777777" w:rsidR="004C6E11" w:rsidRPr="00AB7EDD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667619A6" w14:textId="77777777" w:rsidR="004C6E11" w:rsidRPr="00AB7EDD" w:rsidRDefault="004C6E11" w:rsidP="00B92935">
            <w:pPr>
              <w:tabs>
                <w:tab w:val="right" w:pos="93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1134" w:type="dxa"/>
            <w:vAlign w:val="bottom"/>
          </w:tcPr>
          <w:p w14:paraId="5BC2E3E6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34" w:type="dxa"/>
            <w:vAlign w:val="bottom"/>
          </w:tcPr>
          <w:p w14:paraId="5EADCC4A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34" w:type="dxa"/>
            <w:vAlign w:val="bottom"/>
          </w:tcPr>
          <w:p w14:paraId="4C8315A3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ส่วนเกิน</w:t>
            </w:r>
          </w:p>
        </w:tc>
        <w:tc>
          <w:tcPr>
            <w:tcW w:w="1213" w:type="dxa"/>
            <w:vAlign w:val="bottom"/>
          </w:tcPr>
          <w:p w14:paraId="5BE1F77D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4C6E11" w:rsidRPr="00AB7EDD" w14:paraId="4C886FBB" w14:textId="77777777" w:rsidTr="00B92935">
        <w:tc>
          <w:tcPr>
            <w:tcW w:w="3609" w:type="dxa"/>
            <w:vAlign w:val="bottom"/>
          </w:tcPr>
          <w:p w14:paraId="67A14B57" w14:textId="77777777" w:rsidR="004C6E11" w:rsidRPr="00AB7EDD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31D43DA5" w14:textId="77777777" w:rsidR="004C6E11" w:rsidRPr="00AB7EDD" w:rsidRDefault="004C6E11" w:rsidP="00B92935">
            <w:pPr>
              <w:tabs>
                <w:tab w:val="right" w:pos="93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จดทะเบียน</w:t>
            </w:r>
          </w:p>
        </w:tc>
        <w:tc>
          <w:tcPr>
            <w:tcW w:w="1134" w:type="dxa"/>
            <w:vAlign w:val="bottom"/>
          </w:tcPr>
          <w:p w14:paraId="364DB224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1134" w:type="dxa"/>
            <w:vAlign w:val="bottom"/>
          </w:tcPr>
          <w:p w14:paraId="5DB7E8B1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1134" w:type="dxa"/>
            <w:vAlign w:val="bottom"/>
          </w:tcPr>
          <w:p w14:paraId="7366B16E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มูลค่าหุ้น</w:t>
            </w:r>
          </w:p>
        </w:tc>
        <w:tc>
          <w:tcPr>
            <w:tcW w:w="1213" w:type="dxa"/>
            <w:vAlign w:val="bottom"/>
          </w:tcPr>
          <w:p w14:paraId="45B1AEB7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4C6E11" w:rsidRPr="00AB7EDD" w14:paraId="4836330D" w14:textId="77777777" w:rsidTr="00B92935">
        <w:tc>
          <w:tcPr>
            <w:tcW w:w="3609" w:type="dxa"/>
            <w:vAlign w:val="bottom"/>
          </w:tcPr>
          <w:p w14:paraId="29333D30" w14:textId="77777777" w:rsidR="004C6E11" w:rsidRPr="00AB7EDD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2DBF35A0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หุ้น</w:t>
            </w:r>
          </w:p>
        </w:tc>
        <w:tc>
          <w:tcPr>
            <w:tcW w:w="1134" w:type="dxa"/>
            <w:vAlign w:val="bottom"/>
          </w:tcPr>
          <w:p w14:paraId="1B791724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หุ้น</w:t>
            </w:r>
          </w:p>
        </w:tc>
        <w:tc>
          <w:tcPr>
            <w:tcW w:w="1134" w:type="dxa"/>
            <w:vAlign w:val="bottom"/>
          </w:tcPr>
          <w:p w14:paraId="0F7975A8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vAlign w:val="bottom"/>
          </w:tcPr>
          <w:p w14:paraId="41A35CA3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13" w:type="dxa"/>
            <w:vAlign w:val="bottom"/>
          </w:tcPr>
          <w:p w14:paraId="3325B24E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AB7EDD" w14:paraId="66113640" w14:textId="77777777" w:rsidTr="00B92935">
        <w:tc>
          <w:tcPr>
            <w:tcW w:w="3609" w:type="dxa"/>
            <w:vAlign w:val="bottom"/>
          </w:tcPr>
          <w:p w14:paraId="625155F5" w14:textId="77777777" w:rsidR="004C6E11" w:rsidRPr="00AB7EDD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655B88D8" w14:textId="77777777" w:rsidR="004C6E11" w:rsidRPr="00AB7EDD" w:rsidRDefault="004C6E11" w:rsidP="00B92935">
            <w:pPr>
              <w:pStyle w:val="Header"/>
              <w:spacing w:line="240" w:lineRule="auto"/>
              <w:ind w:right="-7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039DB571" w14:textId="77777777" w:rsidR="004C6E11" w:rsidRPr="00AB7EDD" w:rsidRDefault="004C6E11" w:rsidP="00B92935">
            <w:pPr>
              <w:pStyle w:val="Header"/>
              <w:spacing w:line="240" w:lineRule="auto"/>
              <w:ind w:right="-7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544663E6" w14:textId="77777777" w:rsidR="004C6E11" w:rsidRPr="00AB7EDD" w:rsidRDefault="004C6E11" w:rsidP="00B92935">
            <w:pPr>
              <w:pStyle w:val="Header"/>
              <w:spacing w:line="240" w:lineRule="auto"/>
              <w:ind w:right="-7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2B736312" w14:textId="77777777" w:rsidR="004C6E11" w:rsidRPr="00AB7EDD" w:rsidRDefault="004C6E11" w:rsidP="00B92935">
            <w:pPr>
              <w:pStyle w:val="Header"/>
              <w:spacing w:line="240" w:lineRule="auto"/>
              <w:ind w:right="-7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13" w:type="dxa"/>
            <w:vAlign w:val="bottom"/>
          </w:tcPr>
          <w:p w14:paraId="04AC6E54" w14:textId="77777777" w:rsidR="004C6E11" w:rsidRPr="00AB7EDD" w:rsidRDefault="004C6E11" w:rsidP="00B92935">
            <w:pPr>
              <w:pStyle w:val="Header"/>
              <w:spacing w:line="240" w:lineRule="auto"/>
              <w:ind w:right="-7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803AD2" w:rsidRPr="00AB7EDD" w14:paraId="1B23FF3E" w14:textId="77777777" w:rsidTr="00B92935">
        <w:tc>
          <w:tcPr>
            <w:tcW w:w="3609" w:type="dxa"/>
            <w:vAlign w:val="bottom"/>
          </w:tcPr>
          <w:p w14:paraId="3D5B15C2" w14:textId="6D7FAD06" w:rsidR="00803AD2" w:rsidRPr="00AB7EDD" w:rsidRDefault="00803AD2" w:rsidP="00803AD2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มกราคม พ.ศ.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2563</w:t>
            </w:r>
          </w:p>
        </w:tc>
        <w:tc>
          <w:tcPr>
            <w:tcW w:w="1134" w:type="dxa"/>
            <w:vAlign w:val="bottom"/>
          </w:tcPr>
          <w:p w14:paraId="6A5E8B84" w14:textId="61B3BA7B" w:rsidR="00803AD2" w:rsidRPr="00AB7EDD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803AD2"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629</w:t>
            </w:r>
            <w:r w:rsidR="00803AD2"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851</w:t>
            </w:r>
          </w:p>
        </w:tc>
        <w:tc>
          <w:tcPr>
            <w:tcW w:w="1134" w:type="dxa"/>
            <w:vAlign w:val="bottom"/>
          </w:tcPr>
          <w:p w14:paraId="481B3134" w14:textId="79268733" w:rsidR="00803AD2" w:rsidRPr="00AB7EDD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803AD2"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628</w:t>
            </w:r>
            <w:r w:rsidR="00803AD2"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</w:p>
        </w:tc>
        <w:tc>
          <w:tcPr>
            <w:tcW w:w="1134" w:type="dxa"/>
            <w:vAlign w:val="bottom"/>
          </w:tcPr>
          <w:p w14:paraId="563B6118" w14:textId="201355FB" w:rsidR="00803AD2" w:rsidRPr="00AB7EDD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803AD2"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628</w:t>
            </w:r>
            <w:r w:rsidR="00803AD2"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</w:p>
        </w:tc>
        <w:tc>
          <w:tcPr>
            <w:tcW w:w="1134" w:type="dxa"/>
            <w:vAlign w:val="bottom"/>
          </w:tcPr>
          <w:p w14:paraId="3F08C151" w14:textId="46FBF415" w:rsidR="00803AD2" w:rsidRPr="00AB7EDD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906</w:t>
            </w:r>
            <w:r w:rsidR="00803AD2"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214</w:t>
            </w:r>
            <w:r w:rsidR="00803AD2"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683</w:t>
            </w:r>
          </w:p>
        </w:tc>
        <w:tc>
          <w:tcPr>
            <w:tcW w:w="1213" w:type="dxa"/>
            <w:vAlign w:val="bottom"/>
          </w:tcPr>
          <w:p w14:paraId="4DED13F8" w14:textId="557AA9E8" w:rsidR="00803AD2" w:rsidRPr="00AB7EDD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1</w:t>
            </w:r>
            <w:r w:rsidR="00803AD2"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687</w:t>
            </w:r>
            <w:r w:rsidR="00803AD2"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843</w:t>
            </w:r>
            <w:r w:rsidR="00803AD2"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416</w:t>
            </w:r>
          </w:p>
        </w:tc>
      </w:tr>
      <w:tr w:rsidR="00803AD2" w:rsidRPr="00AB7EDD" w14:paraId="5D7D220B" w14:textId="77777777" w:rsidTr="00B92935">
        <w:tc>
          <w:tcPr>
            <w:tcW w:w="3609" w:type="dxa"/>
            <w:vAlign w:val="bottom"/>
          </w:tcPr>
          <w:p w14:paraId="4F03A173" w14:textId="77777777" w:rsidR="00803AD2" w:rsidRPr="00AB7EDD" w:rsidRDefault="00803AD2" w:rsidP="00803AD2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การออกหุ้น</w:t>
            </w:r>
          </w:p>
        </w:tc>
        <w:tc>
          <w:tcPr>
            <w:tcW w:w="1134" w:type="dxa"/>
          </w:tcPr>
          <w:p w14:paraId="59558DE5" w14:textId="21163042" w:rsidR="00803AD2" w:rsidRPr="00AB7EDD" w:rsidRDefault="00803AD2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14:paraId="42317138" w14:textId="786AC0E1" w:rsidR="00803AD2" w:rsidRPr="00AB7EDD" w:rsidRDefault="00803AD2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bottom"/>
          </w:tcPr>
          <w:p w14:paraId="7DD141D0" w14:textId="043ABD71" w:rsidR="00803AD2" w:rsidRPr="00AB7EDD" w:rsidRDefault="00803AD2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5FD6CBE9" w14:textId="0DFCE731" w:rsidR="00803AD2" w:rsidRPr="00AB7EDD" w:rsidRDefault="00803AD2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213" w:type="dxa"/>
            <w:vAlign w:val="bottom"/>
          </w:tcPr>
          <w:p w14:paraId="4E599385" w14:textId="776E2455" w:rsidR="00803AD2" w:rsidRPr="00AB7EDD" w:rsidRDefault="00803AD2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803AD2" w:rsidRPr="00AB7EDD" w14:paraId="530B4525" w14:textId="77777777" w:rsidTr="00B92935">
        <w:tc>
          <w:tcPr>
            <w:tcW w:w="3609" w:type="dxa"/>
            <w:vAlign w:val="bottom"/>
          </w:tcPr>
          <w:p w14:paraId="248FD9D6" w14:textId="6CC9883C" w:rsidR="00803AD2" w:rsidRPr="00AB7EDD" w:rsidRDefault="00803AD2" w:rsidP="00803AD2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ธันวาคม พ.ศ.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2563</w:t>
            </w:r>
          </w:p>
        </w:tc>
        <w:tc>
          <w:tcPr>
            <w:tcW w:w="1134" w:type="dxa"/>
            <w:vAlign w:val="bottom"/>
          </w:tcPr>
          <w:p w14:paraId="3DA4B86A" w14:textId="1D4B86E9" w:rsidR="00803AD2" w:rsidRPr="00AB7EDD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803AD2"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629</w:t>
            </w:r>
            <w:r w:rsidR="00803AD2"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851</w:t>
            </w:r>
          </w:p>
        </w:tc>
        <w:tc>
          <w:tcPr>
            <w:tcW w:w="1134" w:type="dxa"/>
            <w:vAlign w:val="bottom"/>
          </w:tcPr>
          <w:p w14:paraId="734393E5" w14:textId="2B617BAB" w:rsidR="00803AD2" w:rsidRPr="00AB7EDD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803AD2"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628</w:t>
            </w:r>
            <w:r w:rsidR="00803AD2"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</w:p>
        </w:tc>
        <w:tc>
          <w:tcPr>
            <w:tcW w:w="1134" w:type="dxa"/>
            <w:vAlign w:val="bottom"/>
          </w:tcPr>
          <w:p w14:paraId="028DACC9" w14:textId="2694A413" w:rsidR="00803AD2" w:rsidRPr="00AB7EDD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803AD2"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628</w:t>
            </w:r>
            <w:r w:rsidR="00803AD2"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</w:p>
        </w:tc>
        <w:tc>
          <w:tcPr>
            <w:tcW w:w="1134" w:type="dxa"/>
            <w:vAlign w:val="bottom"/>
          </w:tcPr>
          <w:p w14:paraId="102A4069" w14:textId="4C844AF9" w:rsidR="00803AD2" w:rsidRPr="00AB7EDD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906</w:t>
            </w:r>
            <w:r w:rsidR="00803AD2"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214</w:t>
            </w:r>
            <w:r w:rsidR="00803AD2"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683</w:t>
            </w:r>
          </w:p>
        </w:tc>
        <w:tc>
          <w:tcPr>
            <w:tcW w:w="1213" w:type="dxa"/>
            <w:vAlign w:val="bottom"/>
          </w:tcPr>
          <w:p w14:paraId="3FF5C820" w14:textId="6AC83894" w:rsidR="00803AD2" w:rsidRPr="00AB7EDD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1</w:t>
            </w:r>
            <w:r w:rsidR="00803AD2"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687</w:t>
            </w:r>
            <w:r w:rsidR="00803AD2"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843</w:t>
            </w:r>
            <w:r w:rsidR="00803AD2"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416</w:t>
            </w:r>
          </w:p>
        </w:tc>
      </w:tr>
      <w:tr w:rsidR="00D70131" w:rsidRPr="00AB7EDD" w14:paraId="72BAF570" w14:textId="77777777" w:rsidTr="00B92935">
        <w:tc>
          <w:tcPr>
            <w:tcW w:w="3609" w:type="dxa"/>
            <w:vAlign w:val="bottom"/>
          </w:tcPr>
          <w:p w14:paraId="72688E41" w14:textId="77777777" w:rsidR="00D70131" w:rsidRPr="00AB7EDD" w:rsidRDefault="00D70131" w:rsidP="00D70131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การออกหุ้น</w:t>
            </w:r>
          </w:p>
        </w:tc>
        <w:tc>
          <w:tcPr>
            <w:tcW w:w="1134" w:type="dxa"/>
          </w:tcPr>
          <w:p w14:paraId="30265072" w14:textId="610B65E9" w:rsidR="00D70131" w:rsidRPr="00AB7EDD" w:rsidRDefault="00D70131" w:rsidP="00D7013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14:paraId="48E8F091" w14:textId="0D518931" w:rsidR="00D70131" w:rsidRPr="00AB7EDD" w:rsidRDefault="00D70131" w:rsidP="00D7013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bottom"/>
          </w:tcPr>
          <w:p w14:paraId="2B61CBA2" w14:textId="0C08E5B6" w:rsidR="00D70131" w:rsidRPr="00AB7EDD" w:rsidRDefault="00D70131" w:rsidP="00D7013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61CDE156" w14:textId="4C61207A" w:rsidR="00D70131" w:rsidRPr="00AB7EDD" w:rsidRDefault="00D70131" w:rsidP="00D7013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213" w:type="dxa"/>
            <w:vAlign w:val="bottom"/>
          </w:tcPr>
          <w:p w14:paraId="324A9821" w14:textId="4527CC59" w:rsidR="00D70131" w:rsidRPr="00AB7EDD" w:rsidRDefault="00D70131" w:rsidP="00D7013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D70131" w:rsidRPr="00AB7EDD" w14:paraId="1C80BE60" w14:textId="77777777" w:rsidTr="00B92935">
        <w:tc>
          <w:tcPr>
            <w:tcW w:w="3609" w:type="dxa"/>
            <w:vAlign w:val="bottom"/>
          </w:tcPr>
          <w:p w14:paraId="0966C686" w14:textId="3B409605" w:rsidR="00D70131" w:rsidRPr="00AB7EDD" w:rsidRDefault="00D70131" w:rsidP="00D70131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ธันวาคม พ.ศ.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2564</w:t>
            </w:r>
          </w:p>
        </w:tc>
        <w:tc>
          <w:tcPr>
            <w:tcW w:w="1134" w:type="dxa"/>
            <w:vAlign w:val="bottom"/>
          </w:tcPr>
          <w:p w14:paraId="46DAA778" w14:textId="61E29EBB" w:rsidR="00D70131" w:rsidRPr="00AB7EDD" w:rsidRDefault="00402D95" w:rsidP="00D7013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D70131"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629</w:t>
            </w:r>
            <w:r w:rsidR="00D70131"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851</w:t>
            </w:r>
          </w:p>
        </w:tc>
        <w:tc>
          <w:tcPr>
            <w:tcW w:w="1134" w:type="dxa"/>
            <w:vAlign w:val="bottom"/>
          </w:tcPr>
          <w:p w14:paraId="4D57878D" w14:textId="056EEFDF" w:rsidR="00D70131" w:rsidRPr="00AB7EDD" w:rsidRDefault="00402D95" w:rsidP="00D7013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D70131"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628</w:t>
            </w:r>
            <w:r w:rsidR="00D70131"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</w:p>
        </w:tc>
        <w:tc>
          <w:tcPr>
            <w:tcW w:w="1134" w:type="dxa"/>
            <w:vAlign w:val="bottom"/>
          </w:tcPr>
          <w:p w14:paraId="31F807B6" w14:textId="5B3F3B72" w:rsidR="00D70131" w:rsidRPr="00AB7EDD" w:rsidRDefault="00402D95" w:rsidP="00D7013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D70131"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628</w:t>
            </w:r>
            <w:r w:rsidR="00D70131"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</w:p>
        </w:tc>
        <w:tc>
          <w:tcPr>
            <w:tcW w:w="1134" w:type="dxa"/>
            <w:vAlign w:val="bottom"/>
          </w:tcPr>
          <w:p w14:paraId="134CA2A4" w14:textId="169D4400" w:rsidR="00D70131" w:rsidRPr="00AB7EDD" w:rsidRDefault="00402D95" w:rsidP="00D7013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906</w:t>
            </w:r>
            <w:r w:rsidR="00D70131"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214</w:t>
            </w:r>
            <w:r w:rsidR="00D70131"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683</w:t>
            </w:r>
          </w:p>
        </w:tc>
        <w:tc>
          <w:tcPr>
            <w:tcW w:w="1213" w:type="dxa"/>
            <w:vAlign w:val="bottom"/>
          </w:tcPr>
          <w:p w14:paraId="7E083907" w14:textId="0EF10FAA" w:rsidR="00D70131" w:rsidRPr="00AB7EDD" w:rsidRDefault="00402D95" w:rsidP="00D7013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1</w:t>
            </w:r>
            <w:r w:rsidR="00D70131"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687</w:t>
            </w:r>
            <w:r w:rsidR="00D70131"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843</w:t>
            </w:r>
            <w:r w:rsidR="00D70131" w:rsidRPr="00AB7EDD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pacing w:val="-4"/>
                <w:sz w:val="26"/>
                <w:szCs w:val="26"/>
              </w:rPr>
              <w:t>416</w:t>
            </w:r>
          </w:p>
        </w:tc>
      </w:tr>
    </w:tbl>
    <w:p w14:paraId="12143408" w14:textId="77777777" w:rsidR="004C6E11" w:rsidRPr="00AB7EDD" w:rsidRDefault="004C6E11" w:rsidP="004C6E11">
      <w:pPr>
        <w:spacing w:line="240" w:lineRule="auto"/>
        <w:ind w:left="547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2C1CD180" w14:textId="5B5F63B6" w:rsidR="004C6E11" w:rsidRPr="00AB7EDD" w:rsidRDefault="004C6E11" w:rsidP="004C6E11">
      <w:pPr>
        <w:spacing w:line="240" w:lineRule="auto"/>
        <w:ind w:left="547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ณ วันที่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31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ธันวาคม พ.ศ.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2564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หุ้นสามัญจดทะเบียนทั้งหมดมีจำนวน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781</w:t>
      </w:r>
      <w:r w:rsidR="00380315" w:rsidRPr="00AB7EDD">
        <w:rPr>
          <w:rFonts w:ascii="Browallia New" w:hAnsi="Browallia New" w:cs="Browallia New"/>
          <w:spacing w:val="-4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629</w:t>
      </w:r>
      <w:r w:rsidR="00380315" w:rsidRPr="00AB7EDD">
        <w:rPr>
          <w:rFonts w:ascii="Browallia New" w:hAnsi="Browallia New" w:cs="Browallia New"/>
          <w:spacing w:val="-4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851</w:t>
      </w:r>
      <w:r w:rsidR="00380315"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หุ้น (พ.ศ.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2563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: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จำนวน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781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629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851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หุ้น)</w:t>
      </w:r>
      <w:r w:rsidRPr="00AB7EDD">
        <w:rPr>
          <w:rFonts w:ascii="Browallia New" w:hAnsi="Browallia New" w:cs="Browallia New"/>
          <w:spacing w:val="-2"/>
          <w:sz w:val="26"/>
          <w:szCs w:val="26"/>
          <w:cs/>
        </w:rPr>
        <w:t xml:space="preserve"> ซึ่งมีมูลค่าที่ตราไว้หุ้นละ</w:t>
      </w:r>
      <w:r w:rsidRPr="00AB7EDD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1</w:t>
      </w:r>
      <w:r w:rsidRPr="00AB7EDD">
        <w:rPr>
          <w:rFonts w:ascii="Browallia New" w:hAnsi="Browallia New" w:cs="Browallia New"/>
          <w:spacing w:val="-2"/>
          <w:sz w:val="26"/>
          <w:szCs w:val="26"/>
          <w:cs/>
        </w:rPr>
        <w:t xml:space="preserve"> บาท (พ.ศ. 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2563</w:t>
      </w:r>
      <w:r w:rsidRPr="00AB7EDD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Pr="00AB7EDD">
        <w:rPr>
          <w:rFonts w:ascii="Browallia New" w:hAnsi="Browallia New" w:cs="Browallia New"/>
          <w:spacing w:val="-2"/>
          <w:sz w:val="26"/>
          <w:szCs w:val="26"/>
        </w:rPr>
        <w:t xml:space="preserve">: </w:t>
      </w:r>
      <w:r w:rsidRPr="00AB7EDD">
        <w:rPr>
          <w:rFonts w:ascii="Browallia New" w:hAnsi="Browallia New" w:cs="Browallia New"/>
          <w:spacing w:val="-2"/>
          <w:sz w:val="26"/>
          <w:szCs w:val="26"/>
          <w:cs/>
        </w:rPr>
        <w:t xml:space="preserve">มูลค่าหุ้นละ 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1</w:t>
      </w:r>
      <w:r w:rsidRPr="00AB7EDD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2"/>
          <w:sz w:val="26"/>
          <w:szCs w:val="26"/>
          <w:cs/>
        </w:rPr>
        <w:t>บาท) หุ้นสามัญที่ได้ออกและเรียกชำระเต็มมูลค่าแล้วมีจำนวน</w:t>
      </w:r>
      <w:r w:rsidRPr="00AB7EDD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2"/>
          <w:sz w:val="26"/>
          <w:szCs w:val="26"/>
        </w:rPr>
        <w:br/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781</w:t>
      </w:r>
      <w:r w:rsidR="00380315" w:rsidRPr="00AB7EDD">
        <w:rPr>
          <w:rFonts w:ascii="Browallia New" w:hAnsi="Browallia New" w:cs="Browallia New"/>
          <w:spacing w:val="-2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628</w:t>
      </w:r>
      <w:r w:rsidR="00380315" w:rsidRPr="00AB7EDD">
        <w:rPr>
          <w:rFonts w:ascii="Browallia New" w:hAnsi="Browallia New" w:cs="Browallia New"/>
          <w:spacing w:val="-2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733</w:t>
      </w:r>
      <w:r w:rsidR="00380315" w:rsidRPr="00AB7EDD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Pr="00AB7EDD">
        <w:rPr>
          <w:rFonts w:ascii="Browallia New" w:hAnsi="Browallia New" w:cs="Browallia New"/>
          <w:spacing w:val="-2"/>
          <w:sz w:val="26"/>
          <w:szCs w:val="26"/>
          <w:cs/>
        </w:rPr>
        <w:t xml:space="preserve">หุ้น (พ.ศ. 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2563</w:t>
      </w:r>
      <w:r w:rsidRPr="00AB7EDD">
        <w:rPr>
          <w:rFonts w:ascii="Browallia New" w:hAnsi="Browallia New" w:cs="Browallia New"/>
          <w:spacing w:val="-2"/>
          <w:sz w:val="26"/>
          <w:szCs w:val="26"/>
          <w:cs/>
        </w:rPr>
        <w:t xml:space="preserve"> :</w:t>
      </w:r>
      <w:r w:rsidRPr="00AB7EDD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2"/>
          <w:sz w:val="26"/>
          <w:szCs w:val="26"/>
          <w:cs/>
        </w:rPr>
        <w:t xml:space="preserve">จำนวน 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781</w:t>
      </w:r>
      <w:r w:rsidRPr="00AB7EDD">
        <w:rPr>
          <w:rFonts w:ascii="Browallia New" w:hAnsi="Browallia New" w:cs="Browallia New"/>
          <w:spacing w:val="-2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628</w:t>
      </w:r>
      <w:r w:rsidRPr="00AB7EDD">
        <w:rPr>
          <w:rFonts w:ascii="Browallia New" w:hAnsi="Browallia New" w:cs="Browallia New"/>
          <w:spacing w:val="-2"/>
          <w:sz w:val="26"/>
          <w:szCs w:val="26"/>
        </w:rPr>
        <w:t>,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</w:rPr>
        <w:t>733</w:t>
      </w:r>
      <w:r w:rsidRPr="00AB7EDD">
        <w:rPr>
          <w:rFonts w:ascii="Browallia New" w:hAnsi="Browallia New" w:cs="Browallia New"/>
          <w:spacing w:val="-2"/>
          <w:sz w:val="26"/>
          <w:szCs w:val="26"/>
          <w:cs/>
        </w:rPr>
        <w:t xml:space="preserve"> หุ้น)</w:t>
      </w:r>
    </w:p>
    <w:p w14:paraId="689DF6FC" w14:textId="77777777" w:rsidR="004C6E11" w:rsidRPr="00AB7EDD" w:rsidRDefault="004C6E11" w:rsidP="004C6E11">
      <w:pPr>
        <w:spacing w:line="240" w:lineRule="auto"/>
        <w:ind w:left="547" w:hanging="547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  <w:r w:rsidRPr="00AB7EDD">
        <w:rPr>
          <w:rFonts w:ascii="Browallia New" w:hAnsi="Browallia New" w:cs="Browallia New"/>
          <w:spacing w:val="-2"/>
          <w:sz w:val="24"/>
          <w:szCs w:val="24"/>
          <w:cs/>
        </w:rPr>
        <w:br w:type="page"/>
      </w:r>
    </w:p>
    <w:p w14:paraId="0F19196F" w14:textId="0B750023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28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สำรองตามกฎหมาย</w:t>
      </w:r>
    </w:p>
    <w:p w14:paraId="50F182C7" w14:textId="77777777" w:rsidR="004C6E11" w:rsidRPr="00AB7EDD" w:rsidRDefault="004C6E1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tbl>
      <w:tblPr>
        <w:tblW w:w="0" w:type="auto"/>
        <w:tblInd w:w="198" w:type="dxa"/>
        <w:tblLayout w:type="fixed"/>
        <w:tblLook w:val="0000" w:firstRow="0" w:lastRow="0" w:firstColumn="0" w:lastColumn="0" w:noHBand="0" w:noVBand="0"/>
      </w:tblPr>
      <w:tblGrid>
        <w:gridCol w:w="6768"/>
        <w:gridCol w:w="1296"/>
        <w:gridCol w:w="1296"/>
      </w:tblGrid>
      <w:tr w:rsidR="004C6E11" w:rsidRPr="00AB7EDD" w14:paraId="18923124" w14:textId="77777777" w:rsidTr="00B92935">
        <w:trPr>
          <w:cantSplit/>
          <w:trHeight w:val="60"/>
        </w:trPr>
        <w:tc>
          <w:tcPr>
            <w:tcW w:w="6768" w:type="dxa"/>
            <w:vAlign w:val="bottom"/>
          </w:tcPr>
          <w:p w14:paraId="5C32E2C2" w14:textId="77777777" w:rsidR="004C6E11" w:rsidRPr="00AB7EDD" w:rsidRDefault="004C6E11" w:rsidP="00B92935">
            <w:pPr>
              <w:spacing w:line="240" w:lineRule="auto"/>
              <w:ind w:left="31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27321DD8" w14:textId="77777777" w:rsidR="004C6E11" w:rsidRPr="00AB7EDD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งบการเงินรวมและ</w:t>
            </w:r>
          </w:p>
          <w:p w14:paraId="48AFBA7D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AB7EDD" w14:paraId="706026A7" w14:textId="77777777" w:rsidTr="00B92935">
        <w:trPr>
          <w:cantSplit/>
          <w:trHeight w:val="60"/>
        </w:trPr>
        <w:tc>
          <w:tcPr>
            <w:tcW w:w="6768" w:type="dxa"/>
            <w:vAlign w:val="bottom"/>
          </w:tcPr>
          <w:p w14:paraId="3B7402DA" w14:textId="77777777" w:rsidR="004C6E11" w:rsidRPr="00AB7EDD" w:rsidRDefault="004C6E11" w:rsidP="00B92935">
            <w:pPr>
              <w:spacing w:line="240" w:lineRule="auto"/>
              <w:ind w:left="31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C9E37B0" w14:textId="4945FF2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0CCB5A9E" w14:textId="2F8727DD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4C6E11" w:rsidRPr="00AB7EDD" w14:paraId="04C6C4C6" w14:textId="77777777" w:rsidTr="00B92935">
        <w:trPr>
          <w:cantSplit/>
          <w:trHeight w:val="120"/>
        </w:trPr>
        <w:tc>
          <w:tcPr>
            <w:tcW w:w="6768" w:type="dxa"/>
            <w:vAlign w:val="bottom"/>
          </w:tcPr>
          <w:p w14:paraId="33B7CAE8" w14:textId="77777777" w:rsidR="004C6E11" w:rsidRPr="00AB7EDD" w:rsidRDefault="004C6E11" w:rsidP="00B92935">
            <w:pPr>
              <w:spacing w:line="240" w:lineRule="auto"/>
              <w:ind w:left="31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CEFF209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0C250F40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AB7EDD" w14:paraId="703A1E62" w14:textId="77777777" w:rsidTr="00B92935">
        <w:trPr>
          <w:cantSplit/>
          <w:trHeight w:val="120"/>
        </w:trPr>
        <w:tc>
          <w:tcPr>
            <w:tcW w:w="6768" w:type="dxa"/>
            <w:vAlign w:val="bottom"/>
          </w:tcPr>
          <w:p w14:paraId="58778E16" w14:textId="77777777" w:rsidR="004C6E11" w:rsidRPr="00AB7EDD" w:rsidRDefault="004C6E11" w:rsidP="00B92935">
            <w:pPr>
              <w:spacing w:line="240" w:lineRule="auto"/>
              <w:ind w:left="316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D92B7A2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09BB34C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D70131" w:rsidRPr="00AB7EDD" w14:paraId="7080D4D5" w14:textId="77777777" w:rsidTr="00B92935">
        <w:trPr>
          <w:cantSplit/>
          <w:trHeight w:val="120"/>
        </w:trPr>
        <w:tc>
          <w:tcPr>
            <w:tcW w:w="6768" w:type="dxa"/>
            <w:vAlign w:val="bottom"/>
          </w:tcPr>
          <w:p w14:paraId="00AC8327" w14:textId="32CA1F2A" w:rsidR="00D70131" w:rsidRPr="00AB7EDD" w:rsidRDefault="00D70131" w:rsidP="00D70131">
            <w:pPr>
              <w:spacing w:line="240" w:lineRule="auto"/>
              <w:ind w:left="316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มกราคม</w:t>
            </w:r>
          </w:p>
        </w:tc>
        <w:tc>
          <w:tcPr>
            <w:tcW w:w="1296" w:type="dxa"/>
            <w:vAlign w:val="bottom"/>
          </w:tcPr>
          <w:p w14:paraId="75301D3F" w14:textId="7BCC432D" w:rsidR="00D70131" w:rsidRPr="00AB7EDD" w:rsidRDefault="00402D95" w:rsidP="00D7013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D7013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658</w:t>
            </w:r>
            <w:r w:rsidR="00D7013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657</w:t>
            </w:r>
          </w:p>
        </w:tc>
        <w:tc>
          <w:tcPr>
            <w:tcW w:w="1296" w:type="dxa"/>
            <w:vAlign w:val="bottom"/>
          </w:tcPr>
          <w:p w14:paraId="51DEEEED" w14:textId="5A34B82E" w:rsidR="00D70131" w:rsidRPr="00AB7EDD" w:rsidRDefault="00402D95" w:rsidP="00D7013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D7013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658</w:t>
            </w:r>
            <w:r w:rsidR="00D7013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657</w:t>
            </w:r>
          </w:p>
        </w:tc>
      </w:tr>
      <w:tr w:rsidR="00D70131" w:rsidRPr="00AB7EDD" w14:paraId="70DDD1D8" w14:textId="77777777" w:rsidTr="00B92935">
        <w:trPr>
          <w:cantSplit/>
          <w:trHeight w:val="120"/>
        </w:trPr>
        <w:tc>
          <w:tcPr>
            <w:tcW w:w="6768" w:type="dxa"/>
            <w:vAlign w:val="bottom"/>
          </w:tcPr>
          <w:p w14:paraId="1971EE4F" w14:textId="77777777" w:rsidR="00D70131" w:rsidRPr="00AB7EDD" w:rsidRDefault="00D70131" w:rsidP="00D70131">
            <w:pPr>
              <w:spacing w:line="240" w:lineRule="auto"/>
              <w:ind w:left="316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จัดสรรระหว่างปี</w:t>
            </w:r>
          </w:p>
        </w:tc>
        <w:tc>
          <w:tcPr>
            <w:tcW w:w="1296" w:type="dxa"/>
            <w:vAlign w:val="bottom"/>
          </w:tcPr>
          <w:p w14:paraId="42D01B26" w14:textId="22DBAB50" w:rsidR="00D70131" w:rsidRPr="00AB7EDD" w:rsidRDefault="00D70131" w:rsidP="00D70131">
            <w:pPr>
              <w:pStyle w:val="Header"/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44AE6176" w14:textId="269B53F0" w:rsidR="00D70131" w:rsidRPr="00AB7EDD" w:rsidRDefault="00D70131" w:rsidP="00D70131">
            <w:pPr>
              <w:pStyle w:val="Header"/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D70131" w:rsidRPr="00AB7EDD" w14:paraId="3AD6D43F" w14:textId="77777777" w:rsidTr="00B92935">
        <w:trPr>
          <w:cantSplit/>
          <w:trHeight w:val="120"/>
        </w:trPr>
        <w:tc>
          <w:tcPr>
            <w:tcW w:w="6768" w:type="dxa"/>
            <w:vAlign w:val="bottom"/>
          </w:tcPr>
          <w:p w14:paraId="08C82D7B" w14:textId="7BCB5B05" w:rsidR="00D70131" w:rsidRPr="00AB7EDD" w:rsidRDefault="00D70131" w:rsidP="00D70131">
            <w:pPr>
              <w:spacing w:line="240" w:lineRule="auto"/>
              <w:ind w:left="316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vAlign w:val="bottom"/>
          </w:tcPr>
          <w:p w14:paraId="02856B47" w14:textId="682B8078" w:rsidR="00D70131" w:rsidRPr="00AB7EDD" w:rsidRDefault="00402D95" w:rsidP="00D70131">
            <w:pPr>
              <w:pStyle w:val="Header"/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D7013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658</w:t>
            </w:r>
            <w:r w:rsidR="00D7013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657</w:t>
            </w:r>
          </w:p>
        </w:tc>
        <w:tc>
          <w:tcPr>
            <w:tcW w:w="1296" w:type="dxa"/>
            <w:vAlign w:val="bottom"/>
          </w:tcPr>
          <w:p w14:paraId="537140FC" w14:textId="72931E1A" w:rsidR="00D70131" w:rsidRPr="00AB7EDD" w:rsidRDefault="00402D95" w:rsidP="00D70131">
            <w:pPr>
              <w:pStyle w:val="Header"/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D7013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658</w:t>
            </w:r>
            <w:r w:rsidR="00D70131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657</w:t>
            </w:r>
          </w:p>
        </w:tc>
      </w:tr>
    </w:tbl>
    <w:p w14:paraId="5E99576A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3BBB783E" w14:textId="0041D9D8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 xml:space="preserve">ตามพระราชบัญญัติบริษัทมหาชนจำกัด พ.ศ. </w:t>
      </w:r>
      <w:r w:rsidR="00402D95" w:rsidRPr="00402D95">
        <w:rPr>
          <w:rFonts w:ascii="Browallia New" w:hAnsi="Browallia New" w:cs="Browallia New"/>
          <w:sz w:val="26"/>
          <w:szCs w:val="26"/>
        </w:rPr>
        <w:t>2535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บริษัทต้อง</w:t>
      </w:r>
      <w:r w:rsidR="00DD3602" w:rsidRPr="00AB7EDD">
        <w:rPr>
          <w:rFonts w:ascii="Browallia New" w:hAnsi="Browallia New" w:cs="Browallia New"/>
          <w:sz w:val="26"/>
          <w:szCs w:val="26"/>
          <w:cs/>
        </w:rPr>
        <w:t>กันเงิน</w:t>
      </w:r>
      <w:r w:rsidRPr="00AB7EDD">
        <w:rPr>
          <w:rFonts w:ascii="Browallia New" w:hAnsi="Browallia New" w:cs="Browallia New"/>
          <w:sz w:val="26"/>
          <w:szCs w:val="26"/>
          <w:cs/>
        </w:rPr>
        <w:t>สำรองตามกฎหมายอย่างน้อยร้อยละ</w:t>
      </w:r>
      <w:r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="00402D95" w:rsidRPr="00402D95">
        <w:rPr>
          <w:rFonts w:ascii="Browallia New" w:hAnsi="Browallia New" w:cs="Browallia New"/>
          <w:sz w:val="26"/>
          <w:szCs w:val="26"/>
        </w:rPr>
        <w:t>5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ของกำไรสุทธิหลังจากหักส่วนของขาดทุนสะสมยกมา (ถ้ามี)</w:t>
      </w:r>
      <w:r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จนกว่าสำรองนี้จะมีมูลค่าไม่น้อยกว่าร้อยละ </w:t>
      </w:r>
      <w:r w:rsidR="00402D95" w:rsidRPr="00402D95">
        <w:rPr>
          <w:rFonts w:ascii="Browallia New" w:hAnsi="Browallia New" w:cs="Browallia New"/>
          <w:sz w:val="26"/>
          <w:szCs w:val="26"/>
        </w:rPr>
        <w:t>10</w:t>
      </w:r>
      <w:r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cs/>
        </w:rPr>
        <w:t>ของทุนจดทะเบียน สำรองนี้</w:t>
      </w:r>
      <w:r w:rsidR="009760C1" w:rsidRPr="00AB7EDD">
        <w:rPr>
          <w:rFonts w:ascii="Browallia New" w:hAnsi="Browallia New" w:cs="Browallia New"/>
          <w:sz w:val="26"/>
          <w:szCs w:val="26"/>
        </w:rPr>
        <w:br/>
      </w:r>
      <w:r w:rsidRPr="00AB7EDD">
        <w:rPr>
          <w:rFonts w:ascii="Browallia New" w:hAnsi="Browallia New" w:cs="Browallia New"/>
          <w:sz w:val="26"/>
          <w:szCs w:val="26"/>
          <w:cs/>
        </w:rPr>
        <w:t>ไม่สามารถนำไปจ่ายเงินปันผลได้</w:t>
      </w:r>
    </w:p>
    <w:p w14:paraId="2200AA3B" w14:textId="77777777" w:rsidR="004C6E11" w:rsidRPr="00AB7EDD" w:rsidRDefault="004C6E11" w:rsidP="004C6E11">
      <w:pPr>
        <w:tabs>
          <w:tab w:val="left" w:pos="9781"/>
        </w:tabs>
        <w:spacing w:line="240" w:lineRule="auto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</w:p>
    <w:p w14:paraId="0E8F6CC2" w14:textId="7679CE3B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29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รายได้อื่น</w:t>
      </w:r>
    </w:p>
    <w:p w14:paraId="2F4C015B" w14:textId="77777777" w:rsidR="004C6E11" w:rsidRPr="00AB7EDD" w:rsidRDefault="004C6E1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tbl>
      <w:tblPr>
        <w:tblW w:w="9559" w:type="dxa"/>
        <w:tblLayout w:type="fixed"/>
        <w:tblLook w:val="04A0" w:firstRow="1" w:lastRow="0" w:firstColumn="1" w:lastColumn="0" w:noHBand="0" w:noVBand="1"/>
      </w:tblPr>
      <w:tblGrid>
        <w:gridCol w:w="4338"/>
        <w:gridCol w:w="1316"/>
        <w:gridCol w:w="1317"/>
        <w:gridCol w:w="1316"/>
        <w:gridCol w:w="1272"/>
      </w:tblGrid>
      <w:tr w:rsidR="004C6E11" w:rsidRPr="00AB7EDD" w14:paraId="35A457F3" w14:textId="77777777" w:rsidTr="00103EAD">
        <w:tc>
          <w:tcPr>
            <w:tcW w:w="4338" w:type="dxa"/>
          </w:tcPr>
          <w:p w14:paraId="11DCC05A" w14:textId="77777777" w:rsidR="004C6E11" w:rsidRPr="00AB7EDD" w:rsidRDefault="004C6E11" w:rsidP="00B92935">
            <w:pPr>
              <w:spacing w:line="240" w:lineRule="auto"/>
              <w:ind w:left="52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633" w:type="dxa"/>
            <w:gridSpan w:val="2"/>
          </w:tcPr>
          <w:p w14:paraId="5CCBEA53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88" w:type="dxa"/>
            <w:gridSpan w:val="2"/>
          </w:tcPr>
          <w:p w14:paraId="15E963BF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3AD2" w:rsidRPr="00AB7EDD" w14:paraId="473C3C11" w14:textId="77777777" w:rsidTr="00103EAD">
        <w:tc>
          <w:tcPr>
            <w:tcW w:w="4338" w:type="dxa"/>
          </w:tcPr>
          <w:p w14:paraId="7CCEDCA4" w14:textId="77777777" w:rsidR="00803AD2" w:rsidRPr="00AB7EDD" w:rsidRDefault="00803AD2" w:rsidP="00803AD2">
            <w:pPr>
              <w:spacing w:line="240" w:lineRule="auto"/>
              <w:ind w:left="52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6" w:type="dxa"/>
          </w:tcPr>
          <w:p w14:paraId="26F377D7" w14:textId="66CA9646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17" w:type="dxa"/>
          </w:tcPr>
          <w:p w14:paraId="65493B1C" w14:textId="1D2C1CFE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16" w:type="dxa"/>
          </w:tcPr>
          <w:p w14:paraId="456D905E" w14:textId="6691B41A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72" w:type="dxa"/>
          </w:tcPr>
          <w:p w14:paraId="17482EE8" w14:textId="57D37F83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4C6E11" w:rsidRPr="00AB7EDD" w14:paraId="382694B2" w14:textId="77777777" w:rsidTr="00103EAD">
        <w:tc>
          <w:tcPr>
            <w:tcW w:w="4338" w:type="dxa"/>
          </w:tcPr>
          <w:p w14:paraId="6CD94472" w14:textId="77777777" w:rsidR="004C6E11" w:rsidRPr="00AB7EDD" w:rsidRDefault="004C6E11" w:rsidP="00B92935">
            <w:pPr>
              <w:spacing w:line="240" w:lineRule="auto"/>
              <w:ind w:left="52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6" w:type="dxa"/>
          </w:tcPr>
          <w:p w14:paraId="6623B54F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17" w:type="dxa"/>
          </w:tcPr>
          <w:p w14:paraId="02EF871F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16" w:type="dxa"/>
          </w:tcPr>
          <w:p w14:paraId="3A1F678F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72" w:type="dxa"/>
          </w:tcPr>
          <w:p w14:paraId="61D4B4BD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AB7EDD" w14:paraId="7C092D64" w14:textId="77777777" w:rsidTr="00103EAD">
        <w:tc>
          <w:tcPr>
            <w:tcW w:w="4338" w:type="dxa"/>
          </w:tcPr>
          <w:p w14:paraId="3B2348EE" w14:textId="77777777" w:rsidR="004C6E11" w:rsidRPr="00AB7EDD" w:rsidRDefault="004C6E11" w:rsidP="00B92935">
            <w:pPr>
              <w:spacing w:line="240" w:lineRule="auto"/>
              <w:ind w:left="522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316" w:type="dxa"/>
          </w:tcPr>
          <w:p w14:paraId="53B1AB40" w14:textId="77777777" w:rsidR="004C6E11" w:rsidRPr="00AB7EDD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17" w:type="dxa"/>
          </w:tcPr>
          <w:p w14:paraId="62039974" w14:textId="77777777" w:rsidR="004C6E11" w:rsidRPr="00AB7EDD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16" w:type="dxa"/>
          </w:tcPr>
          <w:p w14:paraId="3F22E3DD" w14:textId="77777777" w:rsidR="004C6E11" w:rsidRPr="00AB7EDD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2" w:type="dxa"/>
          </w:tcPr>
          <w:p w14:paraId="388C5E44" w14:textId="77777777" w:rsidR="004C6E11" w:rsidRPr="00AB7EDD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AB7EDD" w14:paraId="0AFC0F35" w14:textId="77777777" w:rsidTr="00103EAD">
        <w:tc>
          <w:tcPr>
            <w:tcW w:w="4338" w:type="dxa"/>
          </w:tcPr>
          <w:p w14:paraId="071F5B9A" w14:textId="77777777" w:rsidR="004C6E11" w:rsidRPr="00AB7EDD" w:rsidRDefault="004C6E11" w:rsidP="00B92935">
            <w:pPr>
              <w:pStyle w:val="Header"/>
              <w:tabs>
                <w:tab w:val="left" w:pos="1985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ดอกเบี้ยรับจากเงินให้กู้ยืมแก่บริษัทย่อย </w:t>
            </w:r>
          </w:p>
        </w:tc>
        <w:tc>
          <w:tcPr>
            <w:tcW w:w="1316" w:type="dxa"/>
          </w:tcPr>
          <w:p w14:paraId="5909E99A" w14:textId="77777777" w:rsidR="004C6E11" w:rsidRPr="00AB7EDD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7" w:type="dxa"/>
          </w:tcPr>
          <w:p w14:paraId="6C539DCC" w14:textId="77777777" w:rsidR="004C6E11" w:rsidRPr="00AB7EDD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6" w:type="dxa"/>
          </w:tcPr>
          <w:p w14:paraId="5ED987AE" w14:textId="77777777" w:rsidR="004C6E11" w:rsidRPr="00AB7EDD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2" w:type="dxa"/>
          </w:tcPr>
          <w:p w14:paraId="5A36FFB1" w14:textId="77777777" w:rsidR="004C6E11" w:rsidRPr="00AB7EDD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03AD2" w:rsidRPr="00AB7EDD" w14:paraId="792E6C36" w14:textId="77777777" w:rsidTr="00103EAD">
        <w:tc>
          <w:tcPr>
            <w:tcW w:w="4338" w:type="dxa"/>
          </w:tcPr>
          <w:p w14:paraId="02E018EF" w14:textId="3D0250B3" w:rsidR="00803AD2" w:rsidRPr="00AB7EDD" w:rsidRDefault="00803AD2" w:rsidP="00803AD2">
            <w:pPr>
              <w:pStyle w:val="Header"/>
              <w:tabs>
                <w:tab w:val="clear" w:pos="4153"/>
                <w:tab w:val="left" w:pos="1985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16" w:type="dxa"/>
          </w:tcPr>
          <w:p w14:paraId="6A293089" w14:textId="23317B23" w:rsidR="00803AD2" w:rsidRPr="00AB7EDD" w:rsidRDefault="00CF06EF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17" w:type="dxa"/>
          </w:tcPr>
          <w:p w14:paraId="4937DBF3" w14:textId="21DE61A2" w:rsidR="00803AD2" w:rsidRPr="00AB7EDD" w:rsidRDefault="00803AD2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16" w:type="dxa"/>
          </w:tcPr>
          <w:p w14:paraId="7EFDE47F" w14:textId="44B66F3F" w:rsidR="00803AD2" w:rsidRPr="00AB7EDD" w:rsidRDefault="00402D95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1E267B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144</w:t>
            </w:r>
            <w:r w:rsidR="001E267B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979</w:t>
            </w:r>
          </w:p>
        </w:tc>
        <w:tc>
          <w:tcPr>
            <w:tcW w:w="1272" w:type="dxa"/>
          </w:tcPr>
          <w:p w14:paraId="6D33D990" w14:textId="3479653C" w:rsidR="00803AD2" w:rsidRPr="00AB7EDD" w:rsidRDefault="00402D95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862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805</w:t>
            </w:r>
          </w:p>
        </w:tc>
      </w:tr>
      <w:tr w:rsidR="00803AD2" w:rsidRPr="00AB7EDD" w14:paraId="569CCD0D" w14:textId="77777777" w:rsidTr="00103EAD">
        <w:tc>
          <w:tcPr>
            <w:tcW w:w="4338" w:type="dxa"/>
          </w:tcPr>
          <w:p w14:paraId="04FA3A0C" w14:textId="77777777" w:rsidR="00803AD2" w:rsidRPr="00AB7EDD" w:rsidRDefault="00803AD2" w:rsidP="00803AD2">
            <w:pPr>
              <w:pStyle w:val="Header"/>
              <w:tabs>
                <w:tab w:val="left" w:pos="1985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ดอกเบี้ยรับ</w:t>
            </w:r>
          </w:p>
        </w:tc>
        <w:tc>
          <w:tcPr>
            <w:tcW w:w="1316" w:type="dxa"/>
          </w:tcPr>
          <w:p w14:paraId="0E919D87" w14:textId="733A10B0" w:rsidR="00803AD2" w:rsidRPr="00AB7EDD" w:rsidRDefault="00402D95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="001E267B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455</w:t>
            </w:r>
          </w:p>
        </w:tc>
        <w:tc>
          <w:tcPr>
            <w:tcW w:w="1317" w:type="dxa"/>
          </w:tcPr>
          <w:p w14:paraId="0354FC3E" w14:textId="5E8EFEFF" w:rsidR="00803AD2" w:rsidRPr="00AB7EDD" w:rsidRDefault="00402D95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68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912</w:t>
            </w:r>
          </w:p>
        </w:tc>
        <w:tc>
          <w:tcPr>
            <w:tcW w:w="1316" w:type="dxa"/>
          </w:tcPr>
          <w:p w14:paraId="6E5D92D7" w14:textId="18029757" w:rsidR="00803AD2" w:rsidRPr="00AB7EDD" w:rsidRDefault="00402D95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1E267B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440</w:t>
            </w:r>
          </w:p>
        </w:tc>
        <w:tc>
          <w:tcPr>
            <w:tcW w:w="1272" w:type="dxa"/>
          </w:tcPr>
          <w:p w14:paraId="16D7246B" w14:textId="7229DEA3" w:rsidR="00803AD2" w:rsidRPr="00AB7EDD" w:rsidRDefault="00402D95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131</w:t>
            </w:r>
          </w:p>
        </w:tc>
      </w:tr>
      <w:tr w:rsidR="00803AD2" w:rsidRPr="00AB7EDD" w14:paraId="0D17AA25" w14:textId="77777777" w:rsidTr="00103EAD">
        <w:tc>
          <w:tcPr>
            <w:tcW w:w="4338" w:type="dxa"/>
          </w:tcPr>
          <w:p w14:paraId="58733DB1" w14:textId="77777777" w:rsidR="00803AD2" w:rsidRPr="00AB7EDD" w:rsidRDefault="00803AD2" w:rsidP="00803AD2">
            <w:pPr>
              <w:pStyle w:val="Header"/>
              <w:tabs>
                <w:tab w:val="left" w:pos="1985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รายได้ค่าบริหารจัดการให้แก่บริษัทย่อย</w:t>
            </w:r>
          </w:p>
        </w:tc>
        <w:tc>
          <w:tcPr>
            <w:tcW w:w="1316" w:type="dxa"/>
          </w:tcPr>
          <w:p w14:paraId="5812A490" w14:textId="77777777" w:rsidR="00803AD2" w:rsidRPr="00AB7EDD" w:rsidRDefault="00803AD2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7" w:type="dxa"/>
          </w:tcPr>
          <w:p w14:paraId="5E400C6A" w14:textId="77777777" w:rsidR="00803AD2" w:rsidRPr="00AB7EDD" w:rsidRDefault="00803AD2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6" w:type="dxa"/>
          </w:tcPr>
          <w:p w14:paraId="5A29321F" w14:textId="77777777" w:rsidR="00803AD2" w:rsidRPr="00AB7EDD" w:rsidRDefault="00803AD2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2" w:type="dxa"/>
          </w:tcPr>
          <w:p w14:paraId="7974B383" w14:textId="77777777" w:rsidR="00803AD2" w:rsidRPr="00AB7EDD" w:rsidRDefault="00803AD2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03AD2" w:rsidRPr="00AB7EDD" w14:paraId="119A39C2" w14:textId="77777777" w:rsidTr="00103EAD">
        <w:tc>
          <w:tcPr>
            <w:tcW w:w="4338" w:type="dxa"/>
          </w:tcPr>
          <w:p w14:paraId="5FE7032A" w14:textId="14940305" w:rsidR="00803AD2" w:rsidRPr="00AB7EDD" w:rsidRDefault="00803AD2" w:rsidP="00803AD2">
            <w:pPr>
              <w:pStyle w:val="Header"/>
              <w:tabs>
                <w:tab w:val="left" w:pos="1985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  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16" w:type="dxa"/>
          </w:tcPr>
          <w:p w14:paraId="3C71452A" w14:textId="3C4DB8AE" w:rsidR="00803AD2" w:rsidRPr="00AB7EDD" w:rsidRDefault="00CF06EF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17" w:type="dxa"/>
          </w:tcPr>
          <w:p w14:paraId="60772D1B" w14:textId="4CC4183D" w:rsidR="00803AD2" w:rsidRPr="00AB7EDD" w:rsidRDefault="00803AD2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16" w:type="dxa"/>
          </w:tcPr>
          <w:p w14:paraId="570A3E46" w14:textId="4D4AD3E7" w:rsidR="00803AD2" w:rsidRPr="00AB7EDD" w:rsidRDefault="001E267B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2" w:type="dxa"/>
          </w:tcPr>
          <w:p w14:paraId="3F03D8A0" w14:textId="65585B27" w:rsidR="00803AD2" w:rsidRPr="00AB7EDD" w:rsidRDefault="00402D95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064</w:t>
            </w:r>
          </w:p>
        </w:tc>
      </w:tr>
      <w:tr w:rsidR="00103EAD" w:rsidRPr="00AB7EDD" w14:paraId="2681A014" w14:textId="77777777" w:rsidTr="00103EAD">
        <w:tc>
          <w:tcPr>
            <w:tcW w:w="4338" w:type="dxa"/>
          </w:tcPr>
          <w:p w14:paraId="5D5A97D6" w14:textId="1A723530" w:rsidR="00103EAD" w:rsidRPr="00AB7EDD" w:rsidRDefault="00103EAD" w:rsidP="00103EAD">
            <w:pPr>
              <w:pStyle w:val="Header"/>
              <w:tabs>
                <w:tab w:val="clear" w:pos="4153"/>
                <w:tab w:val="left" w:pos="1985"/>
              </w:tabs>
              <w:spacing w:line="240" w:lineRule="auto"/>
              <w:ind w:left="522" w:right="-15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กำไร</w:t>
            </w:r>
            <w:r w:rsidR="00CC46F1">
              <w:rPr>
                <w:rFonts w:ascii="Browallia New" w:hAnsi="Browallia New" w:cs="Browallia New" w:hint="cs"/>
                <w:sz w:val="26"/>
                <w:szCs w:val="26"/>
                <w:cs/>
              </w:rPr>
              <w:t>สุทธิ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จากการจำหน่ายสินทรัพย์</w:t>
            </w:r>
          </w:p>
        </w:tc>
        <w:tc>
          <w:tcPr>
            <w:tcW w:w="1316" w:type="dxa"/>
          </w:tcPr>
          <w:p w14:paraId="777FD843" w14:textId="6A031933" w:rsidR="00103EAD" w:rsidRPr="00AB7EDD" w:rsidRDefault="00402D95" w:rsidP="00103EA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334</w:t>
            </w:r>
            <w:r w:rsidR="00103EAD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966</w:t>
            </w:r>
          </w:p>
        </w:tc>
        <w:tc>
          <w:tcPr>
            <w:tcW w:w="1317" w:type="dxa"/>
          </w:tcPr>
          <w:p w14:paraId="7E987547" w14:textId="6D1B8D43" w:rsidR="00103EAD" w:rsidRPr="00AB7EDD" w:rsidRDefault="00402D95" w:rsidP="00103EA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03EAD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560</w:t>
            </w:r>
            <w:r w:rsidR="00103EAD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299</w:t>
            </w:r>
          </w:p>
        </w:tc>
        <w:tc>
          <w:tcPr>
            <w:tcW w:w="1316" w:type="dxa"/>
          </w:tcPr>
          <w:p w14:paraId="39D81736" w14:textId="799B3B00" w:rsidR="00103EAD" w:rsidRPr="00AB7EDD" w:rsidRDefault="00103EAD" w:rsidP="00103EA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2" w:type="dxa"/>
          </w:tcPr>
          <w:p w14:paraId="31FF342E" w14:textId="19230121" w:rsidR="00103EAD" w:rsidRPr="00AB7EDD" w:rsidRDefault="00402D95" w:rsidP="00103EA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408</w:t>
            </w:r>
            <w:r w:rsidR="00103EAD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015</w:t>
            </w:r>
          </w:p>
        </w:tc>
      </w:tr>
      <w:tr w:rsidR="00103EAD" w:rsidRPr="00AB7EDD" w14:paraId="10166384" w14:textId="77777777" w:rsidTr="00103EAD">
        <w:tc>
          <w:tcPr>
            <w:tcW w:w="4338" w:type="dxa"/>
          </w:tcPr>
          <w:p w14:paraId="3236BB83" w14:textId="67C487F1" w:rsidR="00103EAD" w:rsidRPr="00AB7EDD" w:rsidRDefault="00103EAD" w:rsidP="00103EAD">
            <w:pPr>
              <w:pStyle w:val="Header"/>
              <w:tabs>
                <w:tab w:val="clear" w:pos="4153"/>
                <w:tab w:val="left" w:pos="1985"/>
              </w:tabs>
              <w:spacing w:line="240" w:lineRule="auto"/>
              <w:ind w:left="522" w:right="-15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(ขาดทุน)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สุทธิจากอัตราแลกเปลี่ยน</w:t>
            </w:r>
          </w:p>
        </w:tc>
        <w:tc>
          <w:tcPr>
            <w:tcW w:w="1316" w:type="dxa"/>
          </w:tcPr>
          <w:p w14:paraId="78C457C5" w14:textId="6DE8AE7C" w:rsidR="00103EAD" w:rsidRPr="00AB7EDD" w:rsidRDefault="00103EAD" w:rsidP="00103EA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176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374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17" w:type="dxa"/>
          </w:tcPr>
          <w:p w14:paraId="1F680FD6" w14:textId="06E0811C" w:rsidR="00103EAD" w:rsidRPr="00AB7EDD" w:rsidRDefault="00103EAD" w:rsidP="00103EA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76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060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16" w:type="dxa"/>
          </w:tcPr>
          <w:p w14:paraId="7634548A" w14:textId="637314CF" w:rsidR="00103EAD" w:rsidRPr="00AB7EDD" w:rsidRDefault="00103EAD" w:rsidP="00103EA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2" w:type="dxa"/>
          </w:tcPr>
          <w:p w14:paraId="509C1D21" w14:textId="33711DBF" w:rsidR="00103EAD" w:rsidRPr="00AB7EDD" w:rsidRDefault="00103EAD" w:rsidP="00103EA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03EAD" w:rsidRPr="00AB7EDD" w14:paraId="20F78F18" w14:textId="77777777" w:rsidTr="00103EAD">
        <w:tc>
          <w:tcPr>
            <w:tcW w:w="4338" w:type="dxa"/>
          </w:tcPr>
          <w:p w14:paraId="45F48157" w14:textId="0B1B2168" w:rsidR="00103EAD" w:rsidRPr="00AB7EDD" w:rsidRDefault="00103EAD" w:rsidP="00103EAD">
            <w:pPr>
              <w:pStyle w:val="Header"/>
              <w:tabs>
                <w:tab w:val="clear" w:pos="4153"/>
                <w:tab w:val="left" w:pos="1985"/>
                <w:tab w:val="left" w:pos="4049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ขาดทุน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จากการด้อยค่าเงินลงทุนในบริษัทย่อย</w:t>
            </w:r>
          </w:p>
        </w:tc>
        <w:tc>
          <w:tcPr>
            <w:tcW w:w="1316" w:type="dxa"/>
          </w:tcPr>
          <w:p w14:paraId="5012BDE5" w14:textId="061D6765" w:rsidR="00103EAD" w:rsidRPr="00AB7EDD" w:rsidRDefault="00103EAD" w:rsidP="00103EA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7" w:type="dxa"/>
          </w:tcPr>
          <w:p w14:paraId="7A0BEB7B" w14:textId="31143B06" w:rsidR="00103EAD" w:rsidRPr="00AB7EDD" w:rsidRDefault="00103EAD" w:rsidP="00103EA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6" w:type="dxa"/>
          </w:tcPr>
          <w:p w14:paraId="3655C01A" w14:textId="70292AE5" w:rsidR="00103EAD" w:rsidRPr="00AB7EDD" w:rsidRDefault="00103EAD" w:rsidP="00103EA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2" w:type="dxa"/>
          </w:tcPr>
          <w:p w14:paraId="12B76703" w14:textId="765F8B99" w:rsidR="00103EAD" w:rsidRPr="00AB7EDD" w:rsidRDefault="00103EAD" w:rsidP="00103EA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03EAD" w:rsidRPr="00AB7EDD" w14:paraId="58EE4A4F" w14:textId="77777777" w:rsidTr="00103EAD">
        <w:tc>
          <w:tcPr>
            <w:tcW w:w="4338" w:type="dxa"/>
          </w:tcPr>
          <w:p w14:paraId="54395D9D" w14:textId="2595BB47" w:rsidR="00103EAD" w:rsidRPr="00AB7EDD" w:rsidRDefault="00103EAD" w:rsidP="00103EAD">
            <w:pPr>
              <w:pStyle w:val="Header"/>
              <w:tabs>
                <w:tab w:val="clear" w:pos="4153"/>
                <w:tab w:val="left" w:pos="1985"/>
                <w:tab w:val="left" w:pos="4049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(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หมายเหตุ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16" w:type="dxa"/>
          </w:tcPr>
          <w:p w14:paraId="37C93E55" w14:textId="0CB2CDEF" w:rsidR="00103EAD" w:rsidRPr="00AB7EDD" w:rsidRDefault="00103EAD" w:rsidP="00103EA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17" w:type="dxa"/>
          </w:tcPr>
          <w:p w14:paraId="3E6904BE" w14:textId="20EEF244" w:rsidR="00103EAD" w:rsidRPr="00AB7EDD" w:rsidRDefault="00103EAD" w:rsidP="00103EA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16" w:type="dxa"/>
          </w:tcPr>
          <w:p w14:paraId="5DE7B9E6" w14:textId="50F22D27" w:rsidR="00103EAD" w:rsidRPr="00AB7EDD" w:rsidRDefault="00103EAD" w:rsidP="00103EA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2" w:type="dxa"/>
          </w:tcPr>
          <w:p w14:paraId="1DD39455" w14:textId="12CB1C6A" w:rsidR="00103EAD" w:rsidRPr="00AB7EDD" w:rsidRDefault="00103EAD" w:rsidP="00103EA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468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2183A" w:rsidRPr="00AB7EDD" w14:paraId="73E455C5" w14:textId="77777777" w:rsidTr="00103EAD">
        <w:tc>
          <w:tcPr>
            <w:tcW w:w="4338" w:type="dxa"/>
          </w:tcPr>
          <w:p w14:paraId="4F00CB7D" w14:textId="5BE12398" w:rsidR="0012183A" w:rsidRPr="00AB7EDD" w:rsidRDefault="0012183A" w:rsidP="0012183A">
            <w:pPr>
              <w:pStyle w:val="Header"/>
              <w:tabs>
                <w:tab w:val="left" w:pos="1985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อื่น ๆ</w:t>
            </w:r>
          </w:p>
        </w:tc>
        <w:tc>
          <w:tcPr>
            <w:tcW w:w="1316" w:type="dxa"/>
          </w:tcPr>
          <w:p w14:paraId="6C8B6003" w14:textId="72220837" w:rsidR="0012183A" w:rsidRPr="0012183A" w:rsidRDefault="0012183A" w:rsidP="0012183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12183A">
              <w:rPr>
                <w:rFonts w:ascii="Browallia New" w:hAnsi="Browallia New" w:cs="Browallia New"/>
                <w:sz w:val="26"/>
                <w:szCs w:val="26"/>
              </w:rPr>
              <w:t>3,631,285</w:t>
            </w:r>
          </w:p>
        </w:tc>
        <w:tc>
          <w:tcPr>
            <w:tcW w:w="1317" w:type="dxa"/>
          </w:tcPr>
          <w:p w14:paraId="39EF389E" w14:textId="4A2A5E31" w:rsidR="0012183A" w:rsidRPr="0012183A" w:rsidRDefault="0012183A" w:rsidP="0012183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12183A">
              <w:rPr>
                <w:rFonts w:ascii="Browallia New" w:hAnsi="Browallia New" w:cs="Browallia New"/>
                <w:sz w:val="26"/>
                <w:szCs w:val="26"/>
              </w:rPr>
              <w:t>2,300,119</w:t>
            </w:r>
          </w:p>
        </w:tc>
        <w:tc>
          <w:tcPr>
            <w:tcW w:w="1316" w:type="dxa"/>
          </w:tcPr>
          <w:p w14:paraId="295BE409" w14:textId="16BB511F" w:rsidR="0012183A" w:rsidRPr="0012183A" w:rsidRDefault="0012183A" w:rsidP="0012183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12183A">
              <w:rPr>
                <w:rFonts w:ascii="Browallia New" w:hAnsi="Browallia New" w:cs="Browallia New"/>
                <w:sz w:val="26"/>
                <w:szCs w:val="26"/>
              </w:rPr>
              <w:t>308,746</w:t>
            </w:r>
          </w:p>
        </w:tc>
        <w:tc>
          <w:tcPr>
            <w:tcW w:w="1272" w:type="dxa"/>
          </w:tcPr>
          <w:p w14:paraId="4547F08E" w14:textId="18CFB988" w:rsidR="0012183A" w:rsidRPr="0012183A" w:rsidRDefault="0012183A" w:rsidP="0012183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12183A">
              <w:rPr>
                <w:rFonts w:ascii="Browallia New" w:hAnsi="Browallia New" w:cs="Browallia New"/>
                <w:sz w:val="26"/>
                <w:szCs w:val="26"/>
              </w:rPr>
              <w:t>2,291,760</w:t>
            </w:r>
          </w:p>
        </w:tc>
      </w:tr>
      <w:tr w:rsidR="00103EAD" w:rsidRPr="00AB7EDD" w14:paraId="3C59BAF3" w14:textId="77777777" w:rsidTr="00103EAD">
        <w:tc>
          <w:tcPr>
            <w:tcW w:w="4338" w:type="dxa"/>
          </w:tcPr>
          <w:p w14:paraId="6C1F15C7" w14:textId="77777777" w:rsidR="00103EAD" w:rsidRPr="00AB7EDD" w:rsidRDefault="00103EAD" w:rsidP="00103EAD">
            <w:pPr>
              <w:pStyle w:val="Header"/>
              <w:tabs>
                <w:tab w:val="left" w:pos="1985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16" w:type="dxa"/>
          </w:tcPr>
          <w:p w14:paraId="7F935273" w14:textId="4C081788" w:rsidR="00103EAD" w:rsidRPr="00AB7EDD" w:rsidRDefault="00402D95" w:rsidP="00103EAD">
            <w:pPr>
              <w:pStyle w:val="Header"/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03EAD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824</w:t>
            </w:r>
            <w:r w:rsidR="00103EAD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332</w:t>
            </w:r>
          </w:p>
        </w:tc>
        <w:tc>
          <w:tcPr>
            <w:tcW w:w="1317" w:type="dxa"/>
          </w:tcPr>
          <w:p w14:paraId="51CEF9FE" w14:textId="3B732736" w:rsidR="00103EAD" w:rsidRPr="00AB7EDD" w:rsidRDefault="00402D95" w:rsidP="00103EAD">
            <w:pPr>
              <w:pStyle w:val="Header"/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03EAD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853</w:t>
            </w:r>
            <w:r w:rsidR="00103EAD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270</w:t>
            </w:r>
          </w:p>
        </w:tc>
        <w:tc>
          <w:tcPr>
            <w:tcW w:w="1316" w:type="dxa"/>
          </w:tcPr>
          <w:p w14:paraId="0C5954A0" w14:textId="1D7AB774" w:rsidR="00103EAD" w:rsidRPr="00AB7EDD" w:rsidRDefault="00402D95" w:rsidP="00103EAD">
            <w:pPr>
              <w:pStyle w:val="Header"/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103EAD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468</w:t>
            </w:r>
            <w:r w:rsidR="00103EAD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165</w:t>
            </w:r>
          </w:p>
        </w:tc>
        <w:tc>
          <w:tcPr>
            <w:tcW w:w="1272" w:type="dxa"/>
          </w:tcPr>
          <w:p w14:paraId="5A103F50" w14:textId="1C3B6855" w:rsidR="00103EAD" w:rsidRPr="00AB7EDD" w:rsidRDefault="00402D95" w:rsidP="00103EAD">
            <w:pPr>
              <w:pStyle w:val="Header"/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="00103EAD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240</w:t>
            </w:r>
            <w:r w:rsidR="00103EAD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307</w:t>
            </w:r>
          </w:p>
        </w:tc>
      </w:tr>
    </w:tbl>
    <w:p w14:paraId="34B9D8B7" w14:textId="77777777" w:rsidR="004C6E11" w:rsidRPr="00AB7EDD" w:rsidRDefault="004C6E11" w:rsidP="004C6E11">
      <w:pPr>
        <w:tabs>
          <w:tab w:val="left" w:pos="9781"/>
        </w:tabs>
        <w:spacing w:line="240" w:lineRule="auto"/>
        <w:ind w:left="54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  <w:r w:rsidRPr="00AB7EDD">
        <w:rPr>
          <w:rFonts w:ascii="Browallia New" w:hAnsi="Browallia New" w:cs="Browallia New"/>
          <w:b/>
          <w:bCs/>
          <w:sz w:val="26"/>
          <w:szCs w:val="26"/>
        </w:rPr>
        <w:br w:type="page"/>
      </w:r>
    </w:p>
    <w:p w14:paraId="58BBB7F3" w14:textId="49DD98EE" w:rsidR="004C6E11" w:rsidRPr="00AB7EDD" w:rsidRDefault="00402D95" w:rsidP="004C6E11">
      <w:pPr>
        <w:tabs>
          <w:tab w:val="left" w:pos="9781"/>
        </w:tabs>
        <w:spacing w:line="240" w:lineRule="auto"/>
        <w:ind w:left="54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  <w:r w:rsidRPr="00402D95">
        <w:rPr>
          <w:rFonts w:ascii="Browallia New" w:hAnsi="Browallia New" w:cs="Browallia New"/>
          <w:b/>
          <w:bCs/>
          <w:sz w:val="26"/>
          <w:szCs w:val="26"/>
        </w:rPr>
        <w:t>30</w:t>
      </w:r>
      <w:r w:rsidR="004C6E11" w:rsidRPr="00AB7EDD">
        <w:rPr>
          <w:rFonts w:ascii="Browallia New" w:hAnsi="Browallia New" w:cs="Browallia New"/>
          <w:b/>
          <w:bCs/>
          <w:sz w:val="26"/>
          <w:szCs w:val="26"/>
          <w:cs/>
        </w:rPr>
        <w:tab/>
        <w:t>ต้นทุนทางการเงิน</w:t>
      </w:r>
    </w:p>
    <w:p w14:paraId="348CCC74" w14:textId="77777777" w:rsidR="004C6E11" w:rsidRPr="00AB7EDD" w:rsidRDefault="004C6E11" w:rsidP="004C6E11">
      <w:pPr>
        <w:tabs>
          <w:tab w:val="left" w:pos="9781"/>
        </w:tabs>
        <w:spacing w:line="240" w:lineRule="auto"/>
        <w:ind w:left="54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W w:w="0" w:type="auto"/>
        <w:tblInd w:w="10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4C6E11" w:rsidRPr="00AB7EDD" w14:paraId="06B727E0" w14:textId="77777777" w:rsidTr="00FD5A2C">
        <w:tc>
          <w:tcPr>
            <w:tcW w:w="4277" w:type="dxa"/>
            <w:vAlign w:val="bottom"/>
          </w:tcPr>
          <w:p w14:paraId="188C5C8E" w14:textId="77777777" w:rsidR="004C6E11" w:rsidRPr="00AB7EDD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5BC761F7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0B062B48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3AD2" w:rsidRPr="00AB7EDD" w14:paraId="0DD7DF05" w14:textId="77777777" w:rsidTr="00FD5A2C">
        <w:tc>
          <w:tcPr>
            <w:tcW w:w="4277" w:type="dxa"/>
            <w:vAlign w:val="bottom"/>
          </w:tcPr>
          <w:p w14:paraId="3B817120" w14:textId="77777777" w:rsidR="00803AD2" w:rsidRPr="00AB7EDD" w:rsidRDefault="00803AD2" w:rsidP="00803AD2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FDDADAB" w14:textId="707A7A86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265C592E" w14:textId="1EFCB995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3FD60E75" w14:textId="1A65726C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11F562B1" w14:textId="6D21FB58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4C6E11" w:rsidRPr="00AB7EDD" w14:paraId="1A83FDDA" w14:textId="77777777" w:rsidTr="00FD5A2C">
        <w:tc>
          <w:tcPr>
            <w:tcW w:w="4277" w:type="dxa"/>
            <w:vAlign w:val="bottom"/>
          </w:tcPr>
          <w:p w14:paraId="2D937791" w14:textId="77777777" w:rsidR="004C6E11" w:rsidRPr="00AB7EDD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D5ECAB9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0893D4E8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2A5B7683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11DE5C34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AB7EDD" w14:paraId="1D0A7396" w14:textId="77777777" w:rsidTr="00FD5A2C">
        <w:tc>
          <w:tcPr>
            <w:tcW w:w="4277" w:type="dxa"/>
            <w:tcBorders>
              <w:bottom w:val="nil"/>
            </w:tcBorders>
            <w:vAlign w:val="bottom"/>
          </w:tcPr>
          <w:p w14:paraId="54AE4832" w14:textId="77777777" w:rsidR="004C6E11" w:rsidRPr="00AB7EDD" w:rsidRDefault="004C6E11" w:rsidP="00B92935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3D148240" w14:textId="77777777" w:rsidR="004C6E11" w:rsidRPr="00AB7EDD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56D5B427" w14:textId="77777777" w:rsidR="004C6E11" w:rsidRPr="00AB7EDD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5F6D3361" w14:textId="77777777" w:rsidR="004C6E11" w:rsidRPr="00AB7EDD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7B58E9B3" w14:textId="77777777" w:rsidR="004C6E11" w:rsidRPr="00AB7EDD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AB7EDD" w14:paraId="778F6F56" w14:textId="77777777" w:rsidTr="00FD5A2C">
        <w:trPr>
          <w:trHeight w:val="75"/>
        </w:trPr>
        <w:tc>
          <w:tcPr>
            <w:tcW w:w="4277" w:type="dxa"/>
            <w:tcBorders>
              <w:bottom w:val="nil"/>
            </w:tcBorders>
            <w:vAlign w:val="bottom"/>
          </w:tcPr>
          <w:p w14:paraId="35010933" w14:textId="77777777" w:rsidR="004C6E11" w:rsidRPr="00AB7EDD" w:rsidRDefault="004C6E11" w:rsidP="00B92935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ดอกเบี้ย 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03CABCDA" w14:textId="77777777" w:rsidR="004C6E11" w:rsidRPr="00AB7EDD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13BBAA13" w14:textId="77777777" w:rsidR="004C6E11" w:rsidRPr="00AB7EDD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1785B31" w14:textId="77777777" w:rsidR="004C6E11" w:rsidRPr="00AB7EDD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14F3ACC" w14:textId="77777777" w:rsidR="004C6E11" w:rsidRPr="00AB7EDD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03AD2" w:rsidRPr="00AB7EDD" w14:paraId="6CF76981" w14:textId="77777777" w:rsidTr="00FD5A2C">
        <w:trPr>
          <w:trHeight w:val="75"/>
        </w:trPr>
        <w:tc>
          <w:tcPr>
            <w:tcW w:w="4277" w:type="dxa"/>
            <w:tcBorders>
              <w:bottom w:val="nil"/>
            </w:tcBorders>
            <w:vAlign w:val="bottom"/>
          </w:tcPr>
          <w:p w14:paraId="1BA6C2C7" w14:textId="50DADD95" w:rsidR="00803AD2" w:rsidRPr="00AB7EDD" w:rsidRDefault="00803AD2" w:rsidP="00803AD2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เงินกู้ยืมจากกิจการอื่น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78AFCEB" w14:textId="6895B57F" w:rsidR="00803AD2" w:rsidRPr="00AB7EDD" w:rsidRDefault="001E267B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5A15BF27" w14:textId="5FE521A0" w:rsidR="00803AD2" w:rsidRPr="00AB7EDD" w:rsidRDefault="00402D95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644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0F5317B5" w14:textId="22EACF34" w:rsidR="00803AD2" w:rsidRPr="00AB7EDD" w:rsidRDefault="001E267B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01C13ABF" w14:textId="05DFDA99" w:rsidR="00803AD2" w:rsidRPr="00AB7EDD" w:rsidRDefault="00402D95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644</w:t>
            </w:r>
          </w:p>
        </w:tc>
      </w:tr>
      <w:tr w:rsidR="00803AD2" w:rsidRPr="00AB7EDD" w14:paraId="7B8C22F5" w14:textId="77777777" w:rsidTr="00FD5A2C">
        <w:trPr>
          <w:trHeight w:val="80"/>
        </w:trPr>
        <w:tc>
          <w:tcPr>
            <w:tcW w:w="4277" w:type="dxa"/>
            <w:tcBorders>
              <w:bottom w:val="nil"/>
            </w:tcBorders>
          </w:tcPr>
          <w:p w14:paraId="5ECF7421" w14:textId="379A320C" w:rsidR="00803AD2" w:rsidRPr="00AB7EDD" w:rsidRDefault="00803AD2" w:rsidP="00803AD2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เงินกู้ยืมจากธนาคาร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A70807" w14:textId="34068AAD" w:rsidR="00803AD2" w:rsidRPr="00AB7EDD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1E267B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549</w:t>
            </w:r>
            <w:r w:rsidR="001E267B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345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EBDFEA" w14:textId="2B566429" w:rsidR="00803AD2" w:rsidRPr="00AB7EDD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518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998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F9F903" w14:textId="38432298" w:rsidR="00803AD2" w:rsidRPr="00AB7EDD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858</w:t>
            </w:r>
            <w:r w:rsidR="001E267B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732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D2BC3C" w14:textId="21FEC3E7" w:rsidR="00803AD2" w:rsidRPr="00AB7EDD" w:rsidRDefault="00402D95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700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274</w:t>
            </w:r>
          </w:p>
        </w:tc>
      </w:tr>
      <w:tr w:rsidR="00A31C20" w:rsidRPr="00AB7EDD" w14:paraId="340C0925" w14:textId="77777777" w:rsidTr="00FD5A2C">
        <w:trPr>
          <w:trHeight w:val="80"/>
        </w:trPr>
        <w:tc>
          <w:tcPr>
            <w:tcW w:w="4277" w:type="dxa"/>
            <w:tcBorders>
              <w:bottom w:val="nil"/>
            </w:tcBorders>
          </w:tcPr>
          <w:p w14:paraId="4A26170D" w14:textId="3F8B5D20" w:rsidR="00A31C20" w:rsidRPr="00AB7EDD" w:rsidRDefault="00A31C20" w:rsidP="00A31C20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4F25EA" w14:textId="25763AD2" w:rsidR="00A31C20" w:rsidRPr="00AB7EDD" w:rsidRDefault="00402D95" w:rsidP="00A31C2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699</w:t>
            </w:r>
            <w:r w:rsidR="001E267B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123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6E53D5" w14:textId="46EB89DF" w:rsidR="00A31C20" w:rsidRPr="00AB7EDD" w:rsidRDefault="00402D95" w:rsidP="00A31C2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31C20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025</w:t>
            </w:r>
            <w:r w:rsidR="00A31C20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357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92D358" w14:textId="06731DDF" w:rsidR="00A31C20" w:rsidRPr="00AB7EDD" w:rsidRDefault="00402D95" w:rsidP="00A31C2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397</w:t>
            </w:r>
            <w:r w:rsidR="001E267B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416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C29CF4" w14:textId="294B57E8" w:rsidR="00A31C20" w:rsidRPr="00AB7EDD" w:rsidRDefault="00402D95" w:rsidP="00A31C2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485</w:t>
            </w:r>
            <w:r w:rsidR="00A31C20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783</w:t>
            </w:r>
          </w:p>
        </w:tc>
      </w:tr>
      <w:tr w:rsidR="00A31C20" w:rsidRPr="00AB7EDD" w14:paraId="30BE8EC4" w14:textId="77777777" w:rsidTr="00FD5A2C">
        <w:trPr>
          <w:trHeight w:val="80"/>
        </w:trPr>
        <w:tc>
          <w:tcPr>
            <w:tcW w:w="4277" w:type="dxa"/>
            <w:tcBorders>
              <w:bottom w:val="nil"/>
            </w:tcBorders>
          </w:tcPr>
          <w:p w14:paraId="4CC79560" w14:textId="105F3170" w:rsidR="00A31C20" w:rsidRPr="00AB7EDD" w:rsidRDefault="00A31C20" w:rsidP="00A31C20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BA61EA" w14:textId="71577D0F" w:rsidR="00A31C20" w:rsidRPr="00AB7EDD" w:rsidRDefault="00402D95" w:rsidP="00A31C2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002EB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248</w:t>
            </w:r>
            <w:r w:rsidR="00002EB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468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4AFFE9" w14:textId="0A0679FA" w:rsidR="00A31C20" w:rsidRPr="00AB7EDD" w:rsidRDefault="00402D95" w:rsidP="00A31C2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A31C20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569</w:t>
            </w:r>
            <w:r w:rsidR="00A31C20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999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48666F" w14:textId="07B9A663" w:rsidR="00A31C20" w:rsidRPr="00AB7EDD" w:rsidRDefault="00402D95" w:rsidP="00A31C2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E267B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256</w:t>
            </w:r>
            <w:r w:rsidR="001E267B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148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8E9388" w14:textId="1CF24C29" w:rsidR="00A31C20" w:rsidRPr="00AB7EDD" w:rsidRDefault="00402D95" w:rsidP="00A31C2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31C20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211</w:t>
            </w:r>
            <w:r w:rsidR="00A31C20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701</w:t>
            </w:r>
          </w:p>
        </w:tc>
      </w:tr>
    </w:tbl>
    <w:p w14:paraId="28394D92" w14:textId="77777777" w:rsidR="004C6E11" w:rsidRPr="00AB7EDD" w:rsidRDefault="004C6E11" w:rsidP="004C6E11">
      <w:pPr>
        <w:tabs>
          <w:tab w:val="left" w:pos="9781"/>
        </w:tabs>
        <w:spacing w:line="240" w:lineRule="auto"/>
        <w:ind w:left="54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  <w:cs/>
        </w:rPr>
      </w:pPr>
    </w:p>
    <w:p w14:paraId="3961929C" w14:textId="46FC2465" w:rsidR="004C6E11" w:rsidRPr="00AB7EDD" w:rsidRDefault="00402D95" w:rsidP="004C6E11">
      <w:pPr>
        <w:pStyle w:val="a1"/>
        <w:tabs>
          <w:tab w:val="left" w:pos="540"/>
          <w:tab w:val="right" w:pos="7200"/>
          <w:tab w:val="right" w:pos="864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402D95">
        <w:rPr>
          <w:rFonts w:ascii="Browallia New" w:hAnsi="Browallia New" w:cs="Browallia New"/>
          <w:b/>
          <w:bCs/>
          <w:sz w:val="26"/>
          <w:szCs w:val="26"/>
          <w:lang w:val="en-GB"/>
        </w:rPr>
        <w:t>31</w:t>
      </w:r>
      <w:r w:rsidR="004C6E11" w:rsidRPr="00AB7EDD">
        <w:rPr>
          <w:rFonts w:ascii="Browallia New" w:hAnsi="Browallia New" w:cs="Browallia New"/>
          <w:b/>
          <w:bCs/>
          <w:sz w:val="26"/>
          <w:szCs w:val="26"/>
          <w:cs/>
        </w:rPr>
        <w:tab/>
        <w:t>ค่าใช้จ่ายตามลักษณะ</w:t>
      </w:r>
    </w:p>
    <w:p w14:paraId="6F4249D4" w14:textId="77777777" w:rsidR="004C6E11" w:rsidRPr="00AB7EDD" w:rsidRDefault="004C6E11" w:rsidP="004C6E11">
      <w:pPr>
        <w:pStyle w:val="a1"/>
        <w:tabs>
          <w:tab w:val="left" w:pos="540"/>
          <w:tab w:val="right" w:pos="7200"/>
          <w:tab w:val="right" w:pos="864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92"/>
        <w:gridCol w:w="1296"/>
        <w:gridCol w:w="1296"/>
        <w:gridCol w:w="1296"/>
        <w:gridCol w:w="1296"/>
      </w:tblGrid>
      <w:tr w:rsidR="004C6E11" w:rsidRPr="00AB7EDD" w14:paraId="7DC117BC" w14:textId="77777777" w:rsidTr="00520980">
        <w:tc>
          <w:tcPr>
            <w:tcW w:w="4392" w:type="dxa"/>
          </w:tcPr>
          <w:p w14:paraId="5D173E14" w14:textId="77777777" w:rsidR="004C6E11" w:rsidRPr="00AB7EDD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</w:tcPr>
          <w:p w14:paraId="5FB56D0A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</w:tcPr>
          <w:p w14:paraId="4E25086D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3AD2" w:rsidRPr="00AB7EDD" w14:paraId="40CA51BE" w14:textId="77777777" w:rsidTr="00EA4D4F">
        <w:tc>
          <w:tcPr>
            <w:tcW w:w="4392" w:type="dxa"/>
          </w:tcPr>
          <w:p w14:paraId="73B874D7" w14:textId="77777777" w:rsidR="00803AD2" w:rsidRPr="00AB7EDD" w:rsidRDefault="00803AD2" w:rsidP="00803AD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6674B87" w14:textId="6C073140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43C9316A" w14:textId="7A594170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18799244" w14:textId="51F8CDA6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0AECFD9E" w14:textId="0EFE10A9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4C6E11" w:rsidRPr="00AB7EDD" w14:paraId="387D0F57" w14:textId="77777777" w:rsidTr="00520980">
        <w:tc>
          <w:tcPr>
            <w:tcW w:w="4392" w:type="dxa"/>
          </w:tcPr>
          <w:p w14:paraId="2CAEBA78" w14:textId="77777777" w:rsidR="004C6E11" w:rsidRPr="00AB7EDD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46345C45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61C49244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4D2C1451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2F144A8F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AB7EDD" w14:paraId="58554673" w14:textId="77777777" w:rsidTr="00520980">
        <w:tc>
          <w:tcPr>
            <w:tcW w:w="4392" w:type="dxa"/>
          </w:tcPr>
          <w:p w14:paraId="30C249B5" w14:textId="77777777" w:rsidR="004C6E11" w:rsidRPr="00AB7EDD" w:rsidRDefault="004C6E11" w:rsidP="00B92935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28927B13" w14:textId="77777777" w:rsidR="004C6E11" w:rsidRPr="00AB7EDD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168844F9" w14:textId="77777777" w:rsidR="004C6E11" w:rsidRPr="00AB7EDD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04CAB95C" w14:textId="77777777" w:rsidR="004C6E11" w:rsidRPr="00AB7EDD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7035BB09" w14:textId="77777777" w:rsidR="004C6E11" w:rsidRPr="00AB7EDD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803AD2" w:rsidRPr="00AB7EDD" w14:paraId="1CFC91C9" w14:textId="77777777" w:rsidTr="00520980">
        <w:tc>
          <w:tcPr>
            <w:tcW w:w="4392" w:type="dxa"/>
          </w:tcPr>
          <w:p w14:paraId="5A7C7F1F" w14:textId="530AD39F" w:rsidR="00803AD2" w:rsidRPr="00AB7EDD" w:rsidRDefault="00803AD2" w:rsidP="00803AD2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ค่าเสื่อมราคาของอาคารและอุปกรณ์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</w:tcPr>
          <w:p w14:paraId="75259DD4" w14:textId="52423F16" w:rsidR="00803AD2" w:rsidRPr="00AB7EDD" w:rsidRDefault="00803AD2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296" w:type="dxa"/>
          </w:tcPr>
          <w:p w14:paraId="3F24B87D" w14:textId="19AE6415" w:rsidR="00803AD2" w:rsidRPr="00AB7EDD" w:rsidRDefault="00803AD2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296" w:type="dxa"/>
          </w:tcPr>
          <w:p w14:paraId="7EC67197" w14:textId="5BBA6B2C" w:rsidR="00803AD2" w:rsidRPr="00AB7EDD" w:rsidRDefault="00803AD2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296" w:type="dxa"/>
          </w:tcPr>
          <w:p w14:paraId="1E00BA6C" w14:textId="4D3DED03" w:rsidR="00803AD2" w:rsidRPr="00AB7EDD" w:rsidRDefault="00803AD2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34785" w:rsidRPr="00AB7EDD" w14:paraId="1DD63515" w14:textId="77777777" w:rsidTr="00520980">
        <w:tc>
          <w:tcPr>
            <w:tcW w:w="4392" w:type="dxa"/>
          </w:tcPr>
          <w:p w14:paraId="574A3154" w14:textId="03C6073D" w:rsidR="00134785" w:rsidRPr="00AB7EDD" w:rsidRDefault="00134785" w:rsidP="00134785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(หมายเหตุ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545356C1" w14:textId="5A95E830" w:rsidR="00134785" w:rsidRPr="00AB7EDD" w:rsidRDefault="00402D9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="003C4117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033</w:t>
            </w:r>
            <w:r w:rsidR="003C4117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829</w:t>
            </w:r>
          </w:p>
        </w:tc>
        <w:tc>
          <w:tcPr>
            <w:tcW w:w="1296" w:type="dxa"/>
          </w:tcPr>
          <w:p w14:paraId="1C3411E4" w14:textId="5024AF25" w:rsidR="00134785" w:rsidRPr="00AB7EDD" w:rsidRDefault="00402D9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540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343</w:t>
            </w:r>
          </w:p>
        </w:tc>
        <w:tc>
          <w:tcPr>
            <w:tcW w:w="1296" w:type="dxa"/>
          </w:tcPr>
          <w:p w14:paraId="149F2143" w14:textId="3E5498DF" w:rsidR="00134785" w:rsidRPr="00AB7EDD" w:rsidRDefault="00402D9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126</w:t>
            </w:r>
          </w:p>
        </w:tc>
        <w:tc>
          <w:tcPr>
            <w:tcW w:w="1296" w:type="dxa"/>
          </w:tcPr>
          <w:p w14:paraId="37CBBB1E" w14:textId="46A87124" w:rsidR="00134785" w:rsidRPr="00AB7EDD" w:rsidRDefault="00402D9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101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333</w:t>
            </w:r>
          </w:p>
        </w:tc>
      </w:tr>
      <w:tr w:rsidR="00134785" w:rsidRPr="00AB7EDD" w14:paraId="554F8A19" w14:textId="77777777" w:rsidTr="00520980">
        <w:tc>
          <w:tcPr>
            <w:tcW w:w="4392" w:type="dxa"/>
          </w:tcPr>
          <w:p w14:paraId="2071899D" w14:textId="77777777" w:rsidR="00134785" w:rsidRPr="00AB7EDD" w:rsidRDefault="00134785" w:rsidP="00134785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ค่าเสื่อมราคาของสินทรัพย์ที่มีไว้เพื่อให้เช่า</w:t>
            </w:r>
          </w:p>
        </w:tc>
        <w:tc>
          <w:tcPr>
            <w:tcW w:w="1296" w:type="dxa"/>
          </w:tcPr>
          <w:p w14:paraId="3EB90B5A" w14:textId="77777777" w:rsidR="00134785" w:rsidRPr="00AB7EDD" w:rsidRDefault="0013478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BF541D4" w14:textId="77777777" w:rsidR="00134785" w:rsidRPr="00AB7EDD" w:rsidRDefault="0013478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AEB3C74" w14:textId="77777777" w:rsidR="00134785" w:rsidRPr="00AB7EDD" w:rsidRDefault="0013478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5D7B1132" w14:textId="77777777" w:rsidR="00134785" w:rsidRPr="00AB7EDD" w:rsidRDefault="0013478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134785" w:rsidRPr="00AB7EDD" w14:paraId="33AFDFD9" w14:textId="77777777" w:rsidTr="00520980">
        <w:tc>
          <w:tcPr>
            <w:tcW w:w="4392" w:type="dxa"/>
          </w:tcPr>
          <w:p w14:paraId="6771C03D" w14:textId="26BD1D1A" w:rsidR="00134785" w:rsidRPr="00AB7EDD" w:rsidRDefault="00134785" w:rsidP="0013478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(หมายเหตุ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11E8D83A" w14:textId="2E0A6B50" w:rsidR="00134785" w:rsidRPr="00AB7EDD" w:rsidRDefault="00402D9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3C4117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987</w:t>
            </w:r>
            <w:r w:rsidR="003C4117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946</w:t>
            </w:r>
          </w:p>
        </w:tc>
        <w:tc>
          <w:tcPr>
            <w:tcW w:w="1296" w:type="dxa"/>
          </w:tcPr>
          <w:p w14:paraId="2CBBEA69" w14:textId="1F699F5B" w:rsidR="00134785" w:rsidRPr="00AB7EDD" w:rsidRDefault="00402D9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54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761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483</w:t>
            </w:r>
          </w:p>
        </w:tc>
        <w:tc>
          <w:tcPr>
            <w:tcW w:w="1296" w:type="dxa"/>
          </w:tcPr>
          <w:p w14:paraId="401C809B" w14:textId="76F7A49A" w:rsidR="00134785" w:rsidRPr="00AB7EDD" w:rsidRDefault="0013478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207E9892" w14:textId="549EEEE2" w:rsidR="00134785" w:rsidRPr="00AB7EDD" w:rsidRDefault="0013478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34785" w:rsidRPr="00AB7EDD" w14:paraId="2BED8136" w14:textId="77777777" w:rsidTr="00520980">
        <w:tc>
          <w:tcPr>
            <w:tcW w:w="4392" w:type="dxa"/>
          </w:tcPr>
          <w:p w14:paraId="600A105D" w14:textId="754F8F0A" w:rsidR="00134785" w:rsidRPr="00AB7EDD" w:rsidRDefault="00134785" w:rsidP="0013478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296" w:type="dxa"/>
          </w:tcPr>
          <w:p w14:paraId="7D22ADED" w14:textId="77777777" w:rsidR="00134785" w:rsidRPr="00AB7EDD" w:rsidRDefault="0013478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6775DC0" w14:textId="77777777" w:rsidR="00134785" w:rsidRPr="00AB7EDD" w:rsidRDefault="0013478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C5463F2" w14:textId="77777777" w:rsidR="00134785" w:rsidRPr="00AB7EDD" w:rsidRDefault="0013478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6C8B028B" w14:textId="77777777" w:rsidR="00134785" w:rsidRPr="00AB7EDD" w:rsidRDefault="0013478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34785" w:rsidRPr="00AB7EDD" w14:paraId="2589F32A" w14:textId="77777777" w:rsidTr="00520980">
        <w:tc>
          <w:tcPr>
            <w:tcW w:w="4392" w:type="dxa"/>
          </w:tcPr>
          <w:p w14:paraId="6D5F55D1" w14:textId="66B10DCF" w:rsidR="00134785" w:rsidRPr="00AB7EDD" w:rsidRDefault="00134785" w:rsidP="0013478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7D6C1AC6" w14:textId="544521E4" w:rsidR="00134785" w:rsidRPr="00AB7EDD" w:rsidRDefault="00402D9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356</w:t>
            </w:r>
            <w:r w:rsidR="003C4117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516</w:t>
            </w:r>
          </w:p>
        </w:tc>
        <w:tc>
          <w:tcPr>
            <w:tcW w:w="1296" w:type="dxa"/>
          </w:tcPr>
          <w:p w14:paraId="374C14D7" w14:textId="2517684B" w:rsidR="00134785" w:rsidRPr="00AB7EDD" w:rsidRDefault="00402D9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855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044</w:t>
            </w:r>
          </w:p>
        </w:tc>
        <w:tc>
          <w:tcPr>
            <w:tcW w:w="1296" w:type="dxa"/>
          </w:tcPr>
          <w:p w14:paraId="7CC86022" w14:textId="4D01294A" w:rsidR="00134785" w:rsidRPr="00AB7EDD" w:rsidRDefault="00402D9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409</w:t>
            </w:r>
          </w:p>
        </w:tc>
        <w:tc>
          <w:tcPr>
            <w:tcW w:w="1296" w:type="dxa"/>
          </w:tcPr>
          <w:p w14:paraId="2E1CE500" w14:textId="015B2F19" w:rsidR="00134785" w:rsidRPr="00AB7EDD" w:rsidRDefault="00402D9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843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563</w:t>
            </w:r>
          </w:p>
        </w:tc>
      </w:tr>
      <w:tr w:rsidR="00134785" w:rsidRPr="00AB7EDD" w14:paraId="1065B17D" w14:textId="77777777" w:rsidTr="00520980">
        <w:tc>
          <w:tcPr>
            <w:tcW w:w="4392" w:type="dxa"/>
          </w:tcPr>
          <w:p w14:paraId="7D2B5441" w14:textId="0B1B821F" w:rsidR="00134785" w:rsidRPr="00AB7EDD" w:rsidRDefault="00134785" w:rsidP="0013478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ค่าตัดจำหน่ายสินทรัพย์ไม่มีตัวตน (หมายเหตุ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024C4C4F" w14:textId="6B916A62" w:rsidR="00134785" w:rsidRPr="00AB7EDD" w:rsidRDefault="00402D9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751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922</w:t>
            </w:r>
          </w:p>
        </w:tc>
        <w:tc>
          <w:tcPr>
            <w:tcW w:w="1296" w:type="dxa"/>
          </w:tcPr>
          <w:p w14:paraId="44182E91" w14:textId="71D714BA" w:rsidR="00134785" w:rsidRPr="00AB7EDD" w:rsidRDefault="00402D9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795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176</w:t>
            </w:r>
          </w:p>
        </w:tc>
        <w:tc>
          <w:tcPr>
            <w:tcW w:w="1296" w:type="dxa"/>
          </w:tcPr>
          <w:p w14:paraId="6EBF4F89" w14:textId="20EE5E32" w:rsidR="00134785" w:rsidRPr="00AB7EDD" w:rsidRDefault="00402D9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093</w:t>
            </w:r>
          </w:p>
        </w:tc>
        <w:tc>
          <w:tcPr>
            <w:tcW w:w="1296" w:type="dxa"/>
          </w:tcPr>
          <w:p w14:paraId="3C5B29F7" w14:textId="6A6B9372" w:rsidR="00134785" w:rsidRPr="00AB7EDD" w:rsidRDefault="00402D9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79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174</w:t>
            </w:r>
          </w:p>
        </w:tc>
      </w:tr>
      <w:tr w:rsidR="00134785" w:rsidRPr="00AB7EDD" w14:paraId="433B6528" w14:textId="77777777" w:rsidTr="00520980">
        <w:tc>
          <w:tcPr>
            <w:tcW w:w="4392" w:type="dxa"/>
          </w:tcPr>
          <w:p w14:paraId="2856CA33" w14:textId="77777777" w:rsidR="00134785" w:rsidRPr="00AB7EDD" w:rsidRDefault="00134785" w:rsidP="00134785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ค่าใช้จ่ายเกี่ยวกับพนักงาน</w:t>
            </w:r>
          </w:p>
        </w:tc>
        <w:tc>
          <w:tcPr>
            <w:tcW w:w="1296" w:type="dxa"/>
          </w:tcPr>
          <w:p w14:paraId="2497CC70" w14:textId="51C04E3D" w:rsidR="00134785" w:rsidRPr="00AB7EDD" w:rsidRDefault="00402D9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128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030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501</w:t>
            </w:r>
          </w:p>
        </w:tc>
        <w:tc>
          <w:tcPr>
            <w:tcW w:w="1296" w:type="dxa"/>
          </w:tcPr>
          <w:p w14:paraId="6E8AAA38" w14:textId="0F78F5C0" w:rsidR="00134785" w:rsidRPr="00AB7EDD" w:rsidRDefault="00402D9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213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265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951</w:t>
            </w:r>
          </w:p>
        </w:tc>
        <w:tc>
          <w:tcPr>
            <w:tcW w:w="1296" w:type="dxa"/>
          </w:tcPr>
          <w:p w14:paraId="58B115C3" w14:textId="36991C27" w:rsidR="00134785" w:rsidRPr="00AB7EDD" w:rsidRDefault="00402D9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930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920</w:t>
            </w:r>
          </w:p>
        </w:tc>
        <w:tc>
          <w:tcPr>
            <w:tcW w:w="1296" w:type="dxa"/>
          </w:tcPr>
          <w:p w14:paraId="1C9CB794" w14:textId="10AC0D13" w:rsidR="00134785" w:rsidRPr="00AB7EDD" w:rsidRDefault="00402D9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367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846</w:t>
            </w:r>
          </w:p>
        </w:tc>
      </w:tr>
      <w:tr w:rsidR="00134785" w:rsidRPr="00AB7EDD" w14:paraId="02727C80" w14:textId="77777777" w:rsidTr="00520980">
        <w:tc>
          <w:tcPr>
            <w:tcW w:w="4392" w:type="dxa"/>
          </w:tcPr>
          <w:p w14:paraId="58A498CE" w14:textId="505636E8" w:rsidR="00134785" w:rsidRPr="00AB7EDD" w:rsidRDefault="00134785" w:rsidP="00134785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ค่าใช้จ่ายผลประโยชน์พนักงาน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3D86F88B" w14:textId="038E3FBF" w:rsidR="00134785" w:rsidRPr="00AB7EDD" w:rsidRDefault="00402D9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012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698</w:t>
            </w:r>
          </w:p>
        </w:tc>
        <w:tc>
          <w:tcPr>
            <w:tcW w:w="1296" w:type="dxa"/>
          </w:tcPr>
          <w:p w14:paraId="7DF9C0F0" w14:textId="1DD5747E" w:rsidR="00134785" w:rsidRPr="00AB7EDD" w:rsidRDefault="0013478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812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975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716BAC39" w14:textId="23F787C1" w:rsidR="00134785" w:rsidRPr="00AB7EDD" w:rsidRDefault="00402D9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473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241</w:t>
            </w:r>
          </w:p>
        </w:tc>
        <w:tc>
          <w:tcPr>
            <w:tcW w:w="1296" w:type="dxa"/>
          </w:tcPr>
          <w:p w14:paraId="4ABAFC6B" w14:textId="38F74F3C" w:rsidR="00134785" w:rsidRPr="00AB7EDD" w:rsidRDefault="0013478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589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152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134785" w:rsidRPr="00AB7EDD" w14:paraId="5AF5C26E" w14:textId="77777777" w:rsidTr="00520980">
        <w:tc>
          <w:tcPr>
            <w:tcW w:w="4392" w:type="dxa"/>
          </w:tcPr>
          <w:p w14:paraId="7D1EF5FD" w14:textId="77777777" w:rsidR="00134785" w:rsidRPr="00AB7EDD" w:rsidRDefault="00134785" w:rsidP="00134785">
            <w:pPr>
              <w:spacing w:line="240" w:lineRule="auto"/>
              <w:ind w:left="540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ค่าตอบแทนกรรมการและผู้บริหาร</w:t>
            </w:r>
          </w:p>
        </w:tc>
        <w:tc>
          <w:tcPr>
            <w:tcW w:w="1296" w:type="dxa"/>
          </w:tcPr>
          <w:p w14:paraId="27CFF3A9" w14:textId="1100E590" w:rsidR="00134785" w:rsidRPr="00AB7EDD" w:rsidRDefault="00402D9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451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190</w:t>
            </w:r>
          </w:p>
        </w:tc>
        <w:tc>
          <w:tcPr>
            <w:tcW w:w="1296" w:type="dxa"/>
          </w:tcPr>
          <w:p w14:paraId="6FC35177" w14:textId="5E64178F" w:rsidR="00134785" w:rsidRPr="00AB7EDD" w:rsidRDefault="00402D9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660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417</w:t>
            </w:r>
          </w:p>
        </w:tc>
        <w:tc>
          <w:tcPr>
            <w:tcW w:w="1296" w:type="dxa"/>
          </w:tcPr>
          <w:p w14:paraId="33192F7A" w14:textId="69865F38" w:rsidR="00134785" w:rsidRPr="00AB7EDD" w:rsidRDefault="00402D9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605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190</w:t>
            </w:r>
          </w:p>
        </w:tc>
        <w:tc>
          <w:tcPr>
            <w:tcW w:w="1296" w:type="dxa"/>
          </w:tcPr>
          <w:p w14:paraId="683F2EDD" w14:textId="7C651391" w:rsidR="00134785" w:rsidRPr="00AB7EDD" w:rsidRDefault="00402D9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750</w:t>
            </w:r>
          </w:p>
        </w:tc>
      </w:tr>
      <w:tr w:rsidR="00134785" w:rsidRPr="00AB7EDD" w14:paraId="6CE2733A" w14:textId="77777777" w:rsidTr="00520980">
        <w:tc>
          <w:tcPr>
            <w:tcW w:w="4392" w:type="dxa"/>
          </w:tcPr>
          <w:p w14:paraId="2130D040" w14:textId="77777777" w:rsidR="00134785" w:rsidRPr="00AB7EDD" w:rsidRDefault="00134785" w:rsidP="00134785">
            <w:pPr>
              <w:spacing w:line="240" w:lineRule="auto"/>
              <w:ind w:left="540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ค่าบริการจ่ายบุคคลภายนอก</w:t>
            </w:r>
          </w:p>
        </w:tc>
        <w:tc>
          <w:tcPr>
            <w:tcW w:w="1296" w:type="dxa"/>
          </w:tcPr>
          <w:p w14:paraId="68B1FC5E" w14:textId="68887870" w:rsidR="00134785" w:rsidRPr="00AB7EDD" w:rsidRDefault="00402D9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358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713</w:t>
            </w:r>
          </w:p>
        </w:tc>
        <w:tc>
          <w:tcPr>
            <w:tcW w:w="1296" w:type="dxa"/>
          </w:tcPr>
          <w:p w14:paraId="0F2B892E" w14:textId="63A703D7" w:rsidR="00134785" w:rsidRPr="00AB7EDD" w:rsidRDefault="00402D9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322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121</w:t>
            </w:r>
          </w:p>
        </w:tc>
        <w:tc>
          <w:tcPr>
            <w:tcW w:w="1296" w:type="dxa"/>
          </w:tcPr>
          <w:p w14:paraId="143A53D3" w14:textId="3C6780EA" w:rsidR="00134785" w:rsidRPr="00AB7EDD" w:rsidRDefault="00402D9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561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053</w:t>
            </w:r>
          </w:p>
        </w:tc>
        <w:tc>
          <w:tcPr>
            <w:tcW w:w="1296" w:type="dxa"/>
          </w:tcPr>
          <w:p w14:paraId="1CAE7C47" w14:textId="3B83271B" w:rsidR="00134785" w:rsidRPr="00AB7EDD" w:rsidRDefault="00402D9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831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452</w:t>
            </w:r>
          </w:p>
        </w:tc>
      </w:tr>
      <w:tr w:rsidR="00134785" w:rsidRPr="00AB7EDD" w14:paraId="3C548241" w14:textId="77777777" w:rsidTr="00520980">
        <w:tc>
          <w:tcPr>
            <w:tcW w:w="4392" w:type="dxa"/>
          </w:tcPr>
          <w:p w14:paraId="466B6431" w14:textId="77777777" w:rsidR="00134785" w:rsidRPr="00AB7EDD" w:rsidRDefault="00134785" w:rsidP="00134785">
            <w:pPr>
              <w:spacing w:line="240" w:lineRule="auto"/>
              <w:ind w:left="540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ค่าเช่า</w:t>
            </w:r>
          </w:p>
        </w:tc>
        <w:tc>
          <w:tcPr>
            <w:tcW w:w="1296" w:type="dxa"/>
          </w:tcPr>
          <w:p w14:paraId="20EF89D7" w14:textId="17E08F6E" w:rsidR="00134785" w:rsidRPr="00AB7EDD" w:rsidRDefault="00402D9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202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278</w:t>
            </w:r>
          </w:p>
        </w:tc>
        <w:tc>
          <w:tcPr>
            <w:tcW w:w="1296" w:type="dxa"/>
          </w:tcPr>
          <w:p w14:paraId="2087AF03" w14:textId="0480A9C2" w:rsidR="00134785" w:rsidRPr="00AB7EDD" w:rsidRDefault="00402D9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170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080</w:t>
            </w:r>
          </w:p>
        </w:tc>
        <w:tc>
          <w:tcPr>
            <w:tcW w:w="1296" w:type="dxa"/>
          </w:tcPr>
          <w:p w14:paraId="1051B885" w14:textId="0B073E34" w:rsidR="00134785" w:rsidRPr="00AB7EDD" w:rsidRDefault="00402D9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890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720</w:t>
            </w:r>
          </w:p>
        </w:tc>
        <w:tc>
          <w:tcPr>
            <w:tcW w:w="1296" w:type="dxa"/>
          </w:tcPr>
          <w:p w14:paraId="2A208329" w14:textId="522C8A67" w:rsidR="00134785" w:rsidRPr="00AB7EDD" w:rsidRDefault="00402D9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007</w:t>
            </w:r>
            <w:r w:rsidR="00134785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502</w:t>
            </w:r>
          </w:p>
        </w:tc>
      </w:tr>
      <w:tr w:rsidR="00134785" w:rsidRPr="00AB7EDD" w14:paraId="2318C5CE" w14:textId="77777777" w:rsidTr="00134785">
        <w:tc>
          <w:tcPr>
            <w:tcW w:w="4392" w:type="dxa"/>
          </w:tcPr>
          <w:p w14:paraId="4ABEF6EC" w14:textId="7A62AF97" w:rsidR="00134785" w:rsidRPr="00AB7EDD" w:rsidRDefault="00134785" w:rsidP="00134785">
            <w:pPr>
              <w:spacing w:line="240" w:lineRule="auto"/>
              <w:ind w:left="540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1B139AAC" w14:textId="6042B691" w:rsidR="00134785" w:rsidRPr="00AB7EDD" w:rsidRDefault="0013478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A217147" w14:textId="270AB15B" w:rsidR="00134785" w:rsidRPr="00AB7EDD" w:rsidRDefault="0013478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003A4DB" w14:textId="5C96FA3C" w:rsidR="00134785" w:rsidRPr="00AB7EDD" w:rsidRDefault="0013478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6D84D43" w14:textId="4DA8B790" w:rsidR="00134785" w:rsidRPr="00AB7EDD" w:rsidRDefault="00134785" w:rsidP="0013478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</w:tbl>
    <w:p w14:paraId="54E27C6D" w14:textId="77777777" w:rsidR="004C6E11" w:rsidRPr="00AB7EDD" w:rsidRDefault="004C6E11" w:rsidP="004C6E11">
      <w:pPr>
        <w:pStyle w:val="a1"/>
        <w:tabs>
          <w:tab w:val="left" w:pos="540"/>
          <w:tab w:val="right" w:pos="7200"/>
          <w:tab w:val="right" w:pos="864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AB7EDD">
        <w:rPr>
          <w:rFonts w:ascii="Browallia New" w:hAnsi="Browallia New" w:cs="Browallia New"/>
          <w:b/>
          <w:bCs/>
          <w:sz w:val="26"/>
          <w:szCs w:val="26"/>
          <w:lang w:val="en-GB"/>
        </w:rPr>
        <w:br w:type="page"/>
      </w:r>
    </w:p>
    <w:p w14:paraId="0FCC3D3D" w14:textId="5622A93B" w:rsidR="004C6E11" w:rsidRPr="00AB7EDD" w:rsidRDefault="00402D95" w:rsidP="004C6E11">
      <w:pPr>
        <w:pStyle w:val="a1"/>
        <w:tabs>
          <w:tab w:val="left" w:pos="540"/>
          <w:tab w:val="right" w:pos="7200"/>
          <w:tab w:val="right" w:pos="864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402D95">
        <w:rPr>
          <w:rFonts w:ascii="Browallia New" w:hAnsi="Browallia New" w:cs="Browallia New"/>
          <w:b/>
          <w:bCs/>
          <w:sz w:val="26"/>
          <w:szCs w:val="26"/>
          <w:lang w:val="en-GB"/>
        </w:rPr>
        <w:t>32</w:t>
      </w:r>
      <w:r w:rsidR="004C6E11" w:rsidRPr="00AB7EDD">
        <w:rPr>
          <w:rFonts w:ascii="Browallia New" w:hAnsi="Browallia New" w:cs="Browallia New"/>
          <w:b/>
          <w:bCs/>
          <w:sz w:val="26"/>
          <w:szCs w:val="26"/>
          <w:cs/>
        </w:rPr>
        <w:tab/>
        <w:t>ภาษีเงินได้</w:t>
      </w:r>
    </w:p>
    <w:p w14:paraId="29560642" w14:textId="77777777" w:rsidR="004C6E11" w:rsidRPr="00AB7EDD" w:rsidRDefault="004C6E11" w:rsidP="004C6E11">
      <w:pPr>
        <w:pStyle w:val="a1"/>
        <w:tabs>
          <w:tab w:val="left" w:pos="540"/>
          <w:tab w:val="right" w:pos="7200"/>
          <w:tab w:val="right" w:pos="864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4C6E11" w:rsidRPr="00AB7EDD" w14:paraId="18CB8173" w14:textId="77777777" w:rsidTr="00B92935">
        <w:tc>
          <w:tcPr>
            <w:tcW w:w="4392" w:type="dxa"/>
          </w:tcPr>
          <w:p w14:paraId="643AD52F" w14:textId="77777777" w:rsidR="004C6E11" w:rsidRPr="00AB7EDD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</w:tcPr>
          <w:p w14:paraId="401169A8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</w:tcPr>
          <w:p w14:paraId="770F15FD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3AD2" w:rsidRPr="00AB7EDD" w14:paraId="6623DFF7" w14:textId="77777777" w:rsidTr="00B92935">
        <w:tc>
          <w:tcPr>
            <w:tcW w:w="4392" w:type="dxa"/>
          </w:tcPr>
          <w:p w14:paraId="5231DA0A" w14:textId="77777777" w:rsidR="00803AD2" w:rsidRPr="00AB7EDD" w:rsidRDefault="00803AD2" w:rsidP="00803AD2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D86937D" w14:textId="4F38969D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0ED504CB" w14:textId="40F3B301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1D25A62E" w14:textId="55CA765C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486502A9" w14:textId="4B12AA95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4C6E11" w:rsidRPr="00AB7EDD" w14:paraId="0ECAF804" w14:textId="77777777" w:rsidTr="00B92935">
        <w:tc>
          <w:tcPr>
            <w:tcW w:w="4392" w:type="dxa"/>
          </w:tcPr>
          <w:p w14:paraId="0953E704" w14:textId="77777777" w:rsidR="004C6E11" w:rsidRPr="00AB7EDD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2D24796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08113C1B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183B9FF8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42749D7F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AB7EDD" w14:paraId="708BB588" w14:textId="77777777" w:rsidTr="00B92935">
        <w:tc>
          <w:tcPr>
            <w:tcW w:w="4392" w:type="dxa"/>
          </w:tcPr>
          <w:p w14:paraId="1B9973FE" w14:textId="77777777" w:rsidR="004C6E11" w:rsidRPr="00AB7EDD" w:rsidRDefault="004C6E11" w:rsidP="00B92935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69039623" w14:textId="77777777" w:rsidR="004C6E11" w:rsidRPr="00AB7EDD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49A3A5C4" w14:textId="77777777" w:rsidR="004C6E11" w:rsidRPr="00AB7EDD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261B1D02" w14:textId="77777777" w:rsidR="004C6E11" w:rsidRPr="00AB7EDD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7934902B" w14:textId="77777777" w:rsidR="004C6E11" w:rsidRPr="00AB7EDD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AB7EDD" w14:paraId="5FDC3A93" w14:textId="77777777" w:rsidTr="00B92935">
        <w:tc>
          <w:tcPr>
            <w:tcW w:w="4392" w:type="dxa"/>
          </w:tcPr>
          <w:p w14:paraId="3AC0229C" w14:textId="77777777" w:rsidR="004C6E11" w:rsidRPr="00AB7EDD" w:rsidRDefault="004C6E11" w:rsidP="00B92935">
            <w:pPr>
              <w:pStyle w:val="a1"/>
              <w:ind w:left="540" w:right="0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ภาษีเงินได้ในปีปัจจุบัน</w:t>
            </w:r>
          </w:p>
        </w:tc>
        <w:tc>
          <w:tcPr>
            <w:tcW w:w="1296" w:type="dxa"/>
          </w:tcPr>
          <w:p w14:paraId="77FC8C6A" w14:textId="52C88C93" w:rsidR="004C6E11" w:rsidRPr="00AB7EDD" w:rsidRDefault="00002EB4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2EA3C53B" w14:textId="72C5BF09" w:rsidR="004C6E11" w:rsidRPr="00AB7EDD" w:rsidRDefault="00002EB4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5BD232B0" w14:textId="273EC218" w:rsidR="004C6E11" w:rsidRPr="00AB7EDD" w:rsidRDefault="00002EB4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</w:tcPr>
          <w:p w14:paraId="29EF6401" w14:textId="2DA8D615" w:rsidR="004C6E11" w:rsidRPr="00AB7EDD" w:rsidRDefault="00002EB4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803AD2" w:rsidRPr="00AB7EDD" w14:paraId="1CB3D014" w14:textId="77777777" w:rsidTr="00B92935">
        <w:tc>
          <w:tcPr>
            <w:tcW w:w="4392" w:type="dxa"/>
          </w:tcPr>
          <w:p w14:paraId="2974C6AA" w14:textId="4DC59C13" w:rsidR="00803AD2" w:rsidRPr="00AB7EDD" w:rsidRDefault="00803AD2" w:rsidP="00803AD2">
            <w:pPr>
              <w:pStyle w:val="a1"/>
              <w:ind w:left="540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ภาษีเงินได้รอการตัดบัญชี (หมายเหตุ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  <w:lang w:val="en-GB"/>
              </w:rPr>
              <w:t>22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7FF62C2A" w14:textId="405474B5" w:rsidR="00803AD2" w:rsidRPr="00AB7EDD" w:rsidRDefault="00402D95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02EB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806</w:t>
            </w:r>
            <w:r w:rsidR="00002EB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149</w:t>
            </w:r>
          </w:p>
        </w:tc>
        <w:tc>
          <w:tcPr>
            <w:tcW w:w="1296" w:type="dxa"/>
          </w:tcPr>
          <w:p w14:paraId="2209413E" w14:textId="5007FC96" w:rsidR="00803AD2" w:rsidRPr="00AB7EDD" w:rsidRDefault="00803AD2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689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473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5818B646" w14:textId="38E0F44C" w:rsidR="00803AD2" w:rsidRPr="00AB7EDD" w:rsidRDefault="00402D95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354</w:t>
            </w:r>
            <w:r w:rsidR="00002EB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362</w:t>
            </w:r>
            <w:r w:rsidR="00002EB4" w:rsidRPr="00AB7EDD">
              <w:rPr>
                <w:rFonts w:ascii="Browallia New" w:hAnsi="Browallia New" w:cs="Browallia New"/>
                <w:sz w:val="26"/>
                <w:szCs w:val="26"/>
              </w:rPr>
              <w:t xml:space="preserve">    </w:t>
            </w:r>
          </w:p>
        </w:tc>
        <w:tc>
          <w:tcPr>
            <w:tcW w:w="1296" w:type="dxa"/>
          </w:tcPr>
          <w:p w14:paraId="47157199" w14:textId="2498246D" w:rsidR="00803AD2" w:rsidRPr="00AB7EDD" w:rsidRDefault="00402D95" w:rsidP="00803A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225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087</w:t>
            </w:r>
          </w:p>
        </w:tc>
      </w:tr>
      <w:tr w:rsidR="00803AD2" w:rsidRPr="00AB7EDD" w14:paraId="1F62FDD6" w14:textId="77777777" w:rsidTr="00B92935">
        <w:tc>
          <w:tcPr>
            <w:tcW w:w="4392" w:type="dxa"/>
          </w:tcPr>
          <w:p w14:paraId="39424C68" w14:textId="77777777" w:rsidR="00803AD2" w:rsidRPr="00AB7EDD" w:rsidRDefault="00803AD2" w:rsidP="00803AD2">
            <w:pPr>
              <w:pStyle w:val="a1"/>
              <w:ind w:left="540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296" w:type="dxa"/>
          </w:tcPr>
          <w:p w14:paraId="3F7A1403" w14:textId="78137EE2" w:rsidR="00803AD2" w:rsidRPr="00AB7EDD" w:rsidRDefault="00402D95" w:rsidP="00803AD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02EB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806</w:t>
            </w:r>
            <w:r w:rsidR="00002EB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149</w:t>
            </w:r>
          </w:p>
        </w:tc>
        <w:tc>
          <w:tcPr>
            <w:tcW w:w="1296" w:type="dxa"/>
          </w:tcPr>
          <w:p w14:paraId="495E95F3" w14:textId="1B4AAE66" w:rsidR="00803AD2" w:rsidRPr="00AB7EDD" w:rsidRDefault="00803AD2" w:rsidP="00803AD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689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473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4CAB6378" w14:textId="5A2B980A" w:rsidR="00803AD2" w:rsidRPr="00AB7EDD" w:rsidRDefault="00402D95" w:rsidP="00803AD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354</w:t>
            </w:r>
            <w:r w:rsidR="00002EB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362</w:t>
            </w:r>
            <w:r w:rsidR="00002EB4" w:rsidRPr="00AB7EDD">
              <w:rPr>
                <w:rFonts w:ascii="Browallia New" w:hAnsi="Browallia New" w:cs="Browallia New"/>
                <w:sz w:val="26"/>
                <w:szCs w:val="26"/>
              </w:rPr>
              <w:t xml:space="preserve">    </w:t>
            </w:r>
          </w:p>
        </w:tc>
        <w:tc>
          <w:tcPr>
            <w:tcW w:w="1296" w:type="dxa"/>
          </w:tcPr>
          <w:p w14:paraId="6613C46A" w14:textId="779F66B3" w:rsidR="00803AD2" w:rsidRPr="00AB7EDD" w:rsidRDefault="00402D95" w:rsidP="00803AD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225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087</w:t>
            </w:r>
          </w:p>
        </w:tc>
      </w:tr>
    </w:tbl>
    <w:p w14:paraId="6BAF83FF" w14:textId="77777777" w:rsidR="004C6E11" w:rsidRPr="00AB7EDD" w:rsidRDefault="004C6E11" w:rsidP="004C6E11">
      <w:pPr>
        <w:pStyle w:val="a1"/>
        <w:tabs>
          <w:tab w:val="left" w:pos="1260"/>
        </w:tabs>
        <w:ind w:left="547" w:right="0"/>
        <w:jc w:val="thaiDistribute"/>
        <w:rPr>
          <w:rFonts w:ascii="Browallia New" w:hAnsi="Browallia New" w:cs="Browallia New"/>
          <w:spacing w:val="-4"/>
          <w:sz w:val="26"/>
          <w:szCs w:val="26"/>
          <w:lang w:val="en-GB"/>
        </w:rPr>
      </w:pPr>
    </w:p>
    <w:p w14:paraId="4767AE25" w14:textId="77D4B465" w:rsidR="004C6E11" w:rsidRPr="00AB7EDD" w:rsidRDefault="004C6E11" w:rsidP="004C6E11">
      <w:pPr>
        <w:pStyle w:val="a1"/>
        <w:tabs>
          <w:tab w:val="left" w:pos="1260"/>
        </w:tabs>
        <w:ind w:left="547" w:right="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pacing w:val="-2"/>
          <w:sz w:val="26"/>
          <w:szCs w:val="26"/>
          <w:cs/>
        </w:rPr>
        <w:t xml:space="preserve">กลุ่มกิจการต้องจ่ายภาษีเงินได้สำหรับกำไรก่อนหักภาษีด้วยจำนวนที่แตกต่างจากจำนวนที่คำนวณขึ้นตามอัตราภาษีร้อยละ </w:t>
      </w:r>
      <w:r w:rsidR="00402D95" w:rsidRPr="00402D95">
        <w:rPr>
          <w:rFonts w:ascii="Browallia New" w:hAnsi="Browallia New" w:cs="Browallia New"/>
          <w:spacing w:val="-2"/>
          <w:sz w:val="26"/>
          <w:szCs w:val="26"/>
          <w:lang w:val="en-GB"/>
        </w:rPr>
        <w:t>20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(พ.ศ. </w:t>
      </w:r>
      <w:r w:rsidR="00402D95" w:rsidRPr="00402D95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B7EDD">
        <w:rPr>
          <w:rFonts w:ascii="Browallia New" w:hAnsi="Browallia New" w:cs="Browallia New"/>
          <w:sz w:val="26"/>
          <w:szCs w:val="26"/>
          <w:lang w:val="en-GB"/>
        </w:rPr>
        <w:t>:</w:t>
      </w:r>
      <w:r w:rsidRPr="00AB7EDD">
        <w:rPr>
          <w:rFonts w:ascii="Browallia New" w:hAnsi="Browallia New" w:cs="Browallia New"/>
          <w:sz w:val="26"/>
          <w:szCs w:val="26"/>
          <w:cs/>
          <w:lang w:val="en-GB"/>
        </w:rPr>
        <w:t xml:space="preserve"> ร้อยละ </w:t>
      </w:r>
      <w:r w:rsidR="00402D95" w:rsidRPr="00402D95">
        <w:rPr>
          <w:rFonts w:ascii="Browallia New" w:hAnsi="Browallia New" w:cs="Browallia New"/>
          <w:sz w:val="26"/>
          <w:szCs w:val="26"/>
          <w:lang w:val="en-GB"/>
        </w:rPr>
        <w:t>20</w:t>
      </w:r>
      <w:r w:rsidRPr="00AB7EDD">
        <w:rPr>
          <w:rFonts w:ascii="Browallia New" w:hAnsi="Browallia New" w:cs="Browallia New"/>
          <w:sz w:val="26"/>
          <w:szCs w:val="26"/>
          <w:cs/>
        </w:rPr>
        <w:t>) ดังนี้</w:t>
      </w:r>
    </w:p>
    <w:p w14:paraId="6F90997B" w14:textId="77777777" w:rsidR="004C6E11" w:rsidRPr="00AB7EDD" w:rsidRDefault="004C6E11" w:rsidP="004C6E11">
      <w:pPr>
        <w:pStyle w:val="a1"/>
        <w:tabs>
          <w:tab w:val="left" w:pos="1260"/>
        </w:tabs>
        <w:ind w:left="547" w:right="0"/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0" w:type="auto"/>
        <w:tblInd w:w="10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4C6E11" w:rsidRPr="00AB7EDD" w14:paraId="6E55AF67" w14:textId="77777777" w:rsidTr="00B92935">
        <w:tc>
          <w:tcPr>
            <w:tcW w:w="4277" w:type="dxa"/>
            <w:vAlign w:val="bottom"/>
          </w:tcPr>
          <w:p w14:paraId="195CEDEF" w14:textId="77777777" w:rsidR="004C6E11" w:rsidRPr="00AB7EDD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1D20B32E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0A86BEE3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3AD2" w:rsidRPr="00AB7EDD" w14:paraId="1101C6D2" w14:textId="77777777" w:rsidTr="00B92935">
        <w:tc>
          <w:tcPr>
            <w:tcW w:w="4277" w:type="dxa"/>
            <w:vAlign w:val="bottom"/>
          </w:tcPr>
          <w:p w14:paraId="6836F14F" w14:textId="77777777" w:rsidR="00803AD2" w:rsidRPr="00AB7EDD" w:rsidRDefault="00803AD2" w:rsidP="00803AD2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ED45D4F" w14:textId="0DC8C063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540C71F8" w14:textId="553D49EB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7C7D21DD" w14:textId="40764E6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67891544" w14:textId="4D141F81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4C6E11" w:rsidRPr="00AB7EDD" w14:paraId="1515F10C" w14:textId="77777777" w:rsidTr="00B92935">
        <w:tc>
          <w:tcPr>
            <w:tcW w:w="4277" w:type="dxa"/>
            <w:vAlign w:val="bottom"/>
          </w:tcPr>
          <w:p w14:paraId="0C351619" w14:textId="77777777" w:rsidR="004C6E11" w:rsidRPr="00AB7EDD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B9D6C36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114D3720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5A48827E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2AC2FAA2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AB7EDD" w14:paraId="1E56E801" w14:textId="77777777" w:rsidTr="00B92935">
        <w:tc>
          <w:tcPr>
            <w:tcW w:w="4277" w:type="dxa"/>
            <w:vAlign w:val="bottom"/>
          </w:tcPr>
          <w:p w14:paraId="05CD04D2" w14:textId="77777777" w:rsidR="004C6E11" w:rsidRPr="00AB7EDD" w:rsidRDefault="004C6E11" w:rsidP="00B92935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253EAD41" w14:textId="77777777" w:rsidR="004C6E11" w:rsidRPr="00AB7EDD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0895C98" w14:textId="77777777" w:rsidR="004C6E11" w:rsidRPr="00AB7EDD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0B22615" w14:textId="77777777" w:rsidR="004C6E11" w:rsidRPr="00AB7EDD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D6BDF01" w14:textId="77777777" w:rsidR="004C6E11" w:rsidRPr="00AB7EDD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803AD2" w:rsidRPr="00AB7EDD" w14:paraId="55622D73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1F827C63" w14:textId="4A96D942" w:rsidR="00803AD2" w:rsidRPr="00AB7EDD" w:rsidRDefault="00002EB4" w:rsidP="00803AD2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ขาดทุน)ก่อนภาษีเงินได้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BEA9AD5" w14:textId="17235CDF" w:rsidR="00803AD2" w:rsidRPr="00AB7EDD" w:rsidRDefault="00002EB4" w:rsidP="00896A1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660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867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242D86A" w14:textId="7FE5E4E4" w:rsidR="00803AD2" w:rsidRPr="00AB7EDD" w:rsidRDefault="00803AD2" w:rsidP="00896A1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541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797517DF" w14:textId="3BD40E2D" w:rsidR="00803AD2" w:rsidRPr="00AB7EDD" w:rsidRDefault="00002EB4" w:rsidP="00896A1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668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091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1C21BD26" w14:textId="50867C6A" w:rsidR="00803AD2" w:rsidRPr="00AB7EDD" w:rsidRDefault="00803AD2" w:rsidP="00896A1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664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349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803AD2" w:rsidRPr="00AB7EDD" w14:paraId="2546A08E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332299CA" w14:textId="77777777" w:rsidR="00803AD2" w:rsidRPr="00AB7EDD" w:rsidRDefault="00803AD2" w:rsidP="00803AD2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5172A6E2" w14:textId="77777777" w:rsidR="00803AD2" w:rsidRPr="00AB7EDD" w:rsidRDefault="00803AD2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36791766" w14:textId="77777777" w:rsidR="00803AD2" w:rsidRPr="00AB7EDD" w:rsidRDefault="00803AD2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5E838217" w14:textId="77777777" w:rsidR="00803AD2" w:rsidRPr="00AB7EDD" w:rsidRDefault="00803AD2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7622849E" w14:textId="77777777" w:rsidR="00803AD2" w:rsidRPr="00AB7EDD" w:rsidRDefault="00803AD2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</w:tr>
      <w:tr w:rsidR="00803AD2" w:rsidRPr="00AB7EDD" w14:paraId="6D4BB107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218A2481" w14:textId="0AEC2999" w:rsidR="00803AD2" w:rsidRPr="00AB7EDD" w:rsidRDefault="00803AD2" w:rsidP="00803AD2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ภาษีเงินได้คำนวณจากอัตราภาษีร้อยละ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  <w:lang w:val="en-GB"/>
              </w:rPr>
              <w:t>20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4BA73630" w14:textId="77777777" w:rsidR="00803AD2" w:rsidRPr="00AB7EDD" w:rsidRDefault="00803AD2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8D6BAA8" w14:textId="77777777" w:rsidR="00803AD2" w:rsidRPr="00AB7EDD" w:rsidRDefault="00803AD2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10C3BC77" w14:textId="77777777" w:rsidR="00803AD2" w:rsidRPr="00AB7EDD" w:rsidRDefault="00803AD2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4021D741" w14:textId="77777777" w:rsidR="00803AD2" w:rsidRPr="00AB7EDD" w:rsidRDefault="00803AD2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803AD2" w:rsidRPr="00AB7EDD" w14:paraId="63904A02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0BD34046" w14:textId="6206EE51" w:rsidR="00803AD2" w:rsidRPr="00AB7EDD" w:rsidRDefault="00803AD2" w:rsidP="00803AD2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(พ.ศ.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  <w:lang w:val="en-GB"/>
              </w:rPr>
              <w:t>2563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: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ร้อยละ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  <w:lang w:val="en-GB"/>
              </w:rPr>
              <w:t>20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4255721B" w14:textId="41649B2F" w:rsidR="00803AD2" w:rsidRPr="00AB7EDD" w:rsidRDefault="00002EB4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932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173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30743E2" w14:textId="35B03EDD" w:rsidR="00803AD2" w:rsidRPr="00AB7EDD" w:rsidRDefault="00803AD2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508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346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8C41948" w14:textId="5525BE83" w:rsidR="00803AD2" w:rsidRPr="00AB7EDD" w:rsidRDefault="00002EB4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333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618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060AB361" w14:textId="26EB1DFC" w:rsidR="00803AD2" w:rsidRPr="00AB7EDD" w:rsidRDefault="00803AD2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932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870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803AD2" w:rsidRPr="00AB7EDD" w14:paraId="00D341F7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31740A4A" w14:textId="77777777" w:rsidR="00803AD2" w:rsidRPr="00AB7EDD" w:rsidRDefault="00803AD2" w:rsidP="00803AD2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ผลกระทบ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: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4BBB915F" w14:textId="77777777" w:rsidR="00803AD2" w:rsidRPr="00AB7EDD" w:rsidRDefault="00803AD2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75C4D734" w14:textId="77777777" w:rsidR="00803AD2" w:rsidRPr="00AB7EDD" w:rsidRDefault="00803AD2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1B80E319" w14:textId="77777777" w:rsidR="00803AD2" w:rsidRPr="00AB7EDD" w:rsidRDefault="00803AD2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3A94FDA4" w14:textId="77777777" w:rsidR="00803AD2" w:rsidRPr="00AB7EDD" w:rsidRDefault="00803AD2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521120" w:rsidRPr="00AB7EDD" w14:paraId="11C6112A" w14:textId="77777777" w:rsidTr="00460C40">
        <w:tc>
          <w:tcPr>
            <w:tcW w:w="4277" w:type="dxa"/>
            <w:tcBorders>
              <w:bottom w:val="nil"/>
            </w:tcBorders>
            <w:vAlign w:val="bottom"/>
          </w:tcPr>
          <w:p w14:paraId="0E7B4788" w14:textId="77777777" w:rsidR="00521120" w:rsidRPr="00AB7EDD" w:rsidRDefault="00521120" w:rsidP="00521120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ค่าใช้จ่ายที่ไม่สามารถหักภาษีเงินได้</w:t>
            </w:r>
          </w:p>
        </w:tc>
        <w:tc>
          <w:tcPr>
            <w:tcW w:w="1296" w:type="dxa"/>
            <w:tcBorders>
              <w:bottom w:val="nil"/>
            </w:tcBorders>
          </w:tcPr>
          <w:p w14:paraId="2A73EE7F" w14:textId="2FCA01BC" w:rsidR="00521120" w:rsidRPr="00930B7C" w:rsidRDefault="00521120" w:rsidP="00521120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21120">
              <w:rPr>
                <w:rFonts w:ascii="Browallia New" w:hAnsi="Browallia New" w:cs="Browallia New"/>
                <w:sz w:val="26"/>
                <w:szCs w:val="26"/>
              </w:rPr>
              <w:t>1,874,990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3C91398E" w14:textId="1F584EAA" w:rsidR="00521120" w:rsidRPr="00AB7EDD" w:rsidRDefault="00521120" w:rsidP="00521120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738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821</w:t>
            </w:r>
          </w:p>
        </w:tc>
        <w:tc>
          <w:tcPr>
            <w:tcW w:w="1296" w:type="dxa"/>
            <w:tcBorders>
              <w:bottom w:val="nil"/>
            </w:tcBorders>
          </w:tcPr>
          <w:p w14:paraId="2A59D800" w14:textId="66EADCA1" w:rsidR="00521120" w:rsidRPr="00930B7C" w:rsidRDefault="00521120" w:rsidP="00521120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21120">
              <w:rPr>
                <w:rFonts w:ascii="Browallia New" w:hAnsi="Browallia New" w:cs="Browallia New"/>
                <w:sz w:val="26"/>
                <w:szCs w:val="26"/>
              </w:rPr>
              <w:t>459,410</w:t>
            </w:r>
          </w:p>
        </w:tc>
        <w:tc>
          <w:tcPr>
            <w:tcW w:w="1296" w:type="dxa"/>
            <w:tcBorders>
              <w:bottom w:val="nil"/>
            </w:tcBorders>
          </w:tcPr>
          <w:p w14:paraId="53C0428E" w14:textId="35328780" w:rsidR="00521120" w:rsidRPr="00AB7EDD" w:rsidRDefault="00521120" w:rsidP="00521120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909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601</w:t>
            </w:r>
          </w:p>
        </w:tc>
      </w:tr>
      <w:tr w:rsidR="00521120" w:rsidRPr="00AB7EDD" w14:paraId="1BFA70BB" w14:textId="77777777" w:rsidTr="00460C40">
        <w:tc>
          <w:tcPr>
            <w:tcW w:w="4277" w:type="dxa"/>
            <w:tcBorders>
              <w:bottom w:val="nil"/>
            </w:tcBorders>
            <w:vAlign w:val="bottom"/>
          </w:tcPr>
          <w:p w14:paraId="768D27FC" w14:textId="3D92CBDC" w:rsidR="00521120" w:rsidRPr="00AB7EDD" w:rsidRDefault="00521120" w:rsidP="00521120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ค่าใช้จ่ายที่สามารถหัก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ได้เพิ่ม</w:t>
            </w:r>
          </w:p>
        </w:tc>
        <w:tc>
          <w:tcPr>
            <w:tcW w:w="1296" w:type="dxa"/>
            <w:tcBorders>
              <w:bottom w:val="nil"/>
            </w:tcBorders>
          </w:tcPr>
          <w:p w14:paraId="2043E370" w14:textId="77ECFF1B" w:rsidR="00521120" w:rsidRPr="00930B7C" w:rsidRDefault="00521120" w:rsidP="00521120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21120">
              <w:rPr>
                <w:rFonts w:ascii="Browallia New" w:hAnsi="Browallia New" w:cs="Browallia New"/>
                <w:sz w:val="26"/>
                <w:szCs w:val="26"/>
              </w:rPr>
              <w:t>(1,979,980)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77900F3" w14:textId="7046D040" w:rsidR="00521120" w:rsidRPr="00AB7EDD" w:rsidRDefault="00521120" w:rsidP="00521120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868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</w:tcPr>
          <w:p w14:paraId="28264C23" w14:textId="4DD57AE6" w:rsidR="00521120" w:rsidRPr="00930B7C" w:rsidRDefault="00521120" w:rsidP="00521120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521120">
              <w:rPr>
                <w:rFonts w:ascii="Browallia New" w:hAnsi="Browallia New" w:cs="Browallia New"/>
                <w:sz w:val="26"/>
                <w:szCs w:val="26"/>
              </w:rPr>
              <w:t>(1,953,432)</w:t>
            </w:r>
          </w:p>
        </w:tc>
        <w:tc>
          <w:tcPr>
            <w:tcW w:w="1296" w:type="dxa"/>
            <w:tcBorders>
              <w:bottom w:val="nil"/>
            </w:tcBorders>
          </w:tcPr>
          <w:p w14:paraId="604396BB" w14:textId="0132AE91" w:rsidR="00521120" w:rsidRPr="00AB7EDD" w:rsidRDefault="00521120" w:rsidP="00521120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095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803AD2" w:rsidRPr="00AB7EDD" w14:paraId="185AACE3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407B9CE0" w14:textId="5DD78516" w:rsidR="00803AD2" w:rsidRPr="00AB7EDD" w:rsidRDefault="00803AD2" w:rsidP="00803AD2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กำไรทางภาษีที่ไม่ได้บันทึกเป็นสินทรัพย์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13E19E9" w14:textId="77777777" w:rsidR="00803AD2" w:rsidRPr="00AB7EDD" w:rsidRDefault="00803AD2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674E600" w14:textId="77777777" w:rsidR="00803AD2" w:rsidRPr="00AB7EDD" w:rsidRDefault="00803AD2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</w:tcPr>
          <w:p w14:paraId="6DA8461E" w14:textId="77777777" w:rsidR="00803AD2" w:rsidRPr="00AB7EDD" w:rsidRDefault="00803AD2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</w:tcPr>
          <w:p w14:paraId="6B96EEF9" w14:textId="77777777" w:rsidR="00803AD2" w:rsidRPr="00AB7EDD" w:rsidRDefault="00803AD2" w:rsidP="00803AD2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03AD2" w:rsidRPr="00AB7EDD" w14:paraId="146ACC87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69A73FA1" w14:textId="77777777" w:rsidR="00803AD2" w:rsidRPr="00AB7EDD" w:rsidRDefault="00803AD2" w:rsidP="00803AD2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ภาษีเงินได้รอการตัดบัญชี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5040E20C" w14:textId="6C92D720" w:rsidR="00803AD2" w:rsidRPr="00AB7EDD" w:rsidRDefault="00402D95" w:rsidP="001B141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002EB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843</w:t>
            </w:r>
            <w:r w:rsidR="00002EB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312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42CC90A" w14:textId="4148B0E9" w:rsidR="00803AD2" w:rsidRPr="00AB7EDD" w:rsidRDefault="00402D95" w:rsidP="001B141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123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920</w:t>
            </w:r>
          </w:p>
        </w:tc>
        <w:tc>
          <w:tcPr>
            <w:tcW w:w="1296" w:type="dxa"/>
            <w:tcBorders>
              <w:bottom w:val="nil"/>
            </w:tcBorders>
          </w:tcPr>
          <w:p w14:paraId="252966F1" w14:textId="2435D713" w:rsidR="00803AD2" w:rsidRPr="00AB7EDD" w:rsidRDefault="00402D95" w:rsidP="001B141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002EB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182</w:t>
            </w:r>
            <w:r w:rsidR="00002EB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002</w:t>
            </w:r>
          </w:p>
        </w:tc>
        <w:tc>
          <w:tcPr>
            <w:tcW w:w="1296" w:type="dxa"/>
            <w:tcBorders>
              <w:bottom w:val="nil"/>
            </w:tcBorders>
          </w:tcPr>
          <w:p w14:paraId="405EEB04" w14:textId="248134CF" w:rsidR="00803AD2" w:rsidRPr="00AB7EDD" w:rsidRDefault="00402D95" w:rsidP="001B141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255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451</w:t>
            </w:r>
          </w:p>
        </w:tc>
      </w:tr>
      <w:tr w:rsidR="00803AD2" w:rsidRPr="00AB7EDD" w14:paraId="6CD3E702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15ADDFAF" w14:textId="77777777" w:rsidR="00803AD2" w:rsidRPr="00AB7EDD" w:rsidRDefault="00803AD2" w:rsidP="00803AD2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4A6B0687" w14:textId="4BF778D3" w:rsidR="00803AD2" w:rsidRPr="00AB7EDD" w:rsidRDefault="00402D95" w:rsidP="00803AD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02EB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806</w:t>
            </w:r>
            <w:r w:rsidR="00002EB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149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06E64D9A" w14:textId="754CFFD2" w:rsidR="00803AD2" w:rsidRPr="00AB7EDD" w:rsidRDefault="00803AD2" w:rsidP="00803AD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689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473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</w:tcPr>
          <w:p w14:paraId="4C3BB748" w14:textId="1DE802FC" w:rsidR="00803AD2" w:rsidRPr="00AB7EDD" w:rsidRDefault="00402D95" w:rsidP="00803AD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354</w:t>
            </w:r>
            <w:r w:rsidR="00002EB4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362</w:t>
            </w:r>
          </w:p>
        </w:tc>
        <w:tc>
          <w:tcPr>
            <w:tcW w:w="1296" w:type="dxa"/>
            <w:tcBorders>
              <w:bottom w:val="nil"/>
            </w:tcBorders>
          </w:tcPr>
          <w:p w14:paraId="29F310B0" w14:textId="7994E1F3" w:rsidR="00803AD2" w:rsidRPr="00AB7EDD" w:rsidRDefault="00402D95" w:rsidP="00803AD2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225</w:t>
            </w:r>
            <w:r w:rsidR="00803AD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087</w:t>
            </w:r>
          </w:p>
        </w:tc>
      </w:tr>
    </w:tbl>
    <w:p w14:paraId="185224FA" w14:textId="77777777" w:rsidR="004C6E11" w:rsidRPr="00AB7EDD" w:rsidRDefault="004C6E1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br w:type="page"/>
      </w:r>
    </w:p>
    <w:p w14:paraId="22613801" w14:textId="5EA37A87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33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  <w:t>(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ขาดทุน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>)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ต่อหุ้น</w:t>
      </w:r>
    </w:p>
    <w:p w14:paraId="06AE4626" w14:textId="77777777" w:rsidR="004C6E11" w:rsidRPr="00AB7EDD" w:rsidRDefault="004C6E11" w:rsidP="004C6E11">
      <w:pPr>
        <w:spacing w:line="240" w:lineRule="auto"/>
        <w:ind w:left="540"/>
        <w:jc w:val="both"/>
        <w:rPr>
          <w:rFonts w:ascii="Browallia New" w:hAnsi="Browallia New" w:cs="Browallia New"/>
          <w:spacing w:val="-4"/>
          <w:sz w:val="26"/>
          <w:szCs w:val="26"/>
        </w:rPr>
      </w:pPr>
    </w:p>
    <w:p w14:paraId="66C5D3BA" w14:textId="20746EAD" w:rsidR="004C6E11" w:rsidRPr="00AB7EDD" w:rsidRDefault="004C6E11" w:rsidP="000935B1">
      <w:pPr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AB7EDD">
        <w:rPr>
          <w:rFonts w:ascii="Browallia New" w:hAnsi="Browallia New" w:cs="Browallia New"/>
          <w:spacing w:val="-4"/>
          <w:sz w:val="26"/>
          <w:szCs w:val="26"/>
        </w:rPr>
        <w:t>(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ขาดทุน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>)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ต่อหุ้นขั้นพื้นฐานคำนวณโดยการหา</w:t>
      </w:r>
      <w:r w:rsidR="004C04F5">
        <w:rPr>
          <w:rFonts w:ascii="Browallia New" w:hAnsi="Browallia New" w:cs="Browallia New" w:hint="cs"/>
          <w:spacing w:val="-4"/>
          <w:sz w:val="26"/>
          <w:szCs w:val="26"/>
          <w:cs/>
        </w:rPr>
        <w:t>ร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>(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ขาดทุน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>)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สำหรับปีที่เป็นของผู้ถือหุ้นสามัญของบริษัทใหญ่ด้วยจำนวน</w:t>
      </w:r>
      <w:r w:rsidR="000935B1" w:rsidRPr="00AB7EDD">
        <w:rPr>
          <w:rFonts w:ascii="Browallia New" w:hAnsi="Browallia New" w:cs="Browallia New"/>
          <w:spacing w:val="-4"/>
          <w:sz w:val="26"/>
          <w:szCs w:val="26"/>
          <w:cs/>
        </w:rPr>
        <w:br/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หุ้นสามัญถัวเฉลี่ยถ่วงน้ำหนักที่ออกจำหน่ายและชำระแล้วในระหว่างปี</w:t>
      </w:r>
    </w:p>
    <w:p w14:paraId="4E58820D" w14:textId="77777777" w:rsidR="004C6E11" w:rsidRPr="00AB7EDD" w:rsidRDefault="004C6E11" w:rsidP="000935B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348213C0" w14:textId="226715C2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การคำนวณ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>(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ขาดทุน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>)</w:t>
      </w:r>
      <w:r w:rsidRPr="00AB7EDD">
        <w:rPr>
          <w:rFonts w:ascii="Browallia New" w:hAnsi="Browallia New" w:cs="Browallia New"/>
          <w:sz w:val="26"/>
          <w:szCs w:val="26"/>
          <w:cs/>
        </w:rPr>
        <w:t>ต่อหุ้นขั้นพื้นฐาน แสดงได้ดังนี้</w:t>
      </w:r>
    </w:p>
    <w:p w14:paraId="7D3C7D38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3"/>
        <w:gridCol w:w="1276"/>
        <w:gridCol w:w="1276"/>
        <w:gridCol w:w="1134"/>
        <w:gridCol w:w="1212"/>
      </w:tblGrid>
      <w:tr w:rsidR="004C6E11" w:rsidRPr="00AB7EDD" w14:paraId="310231BE" w14:textId="77777777" w:rsidTr="00B92935">
        <w:tc>
          <w:tcPr>
            <w:tcW w:w="4563" w:type="dxa"/>
            <w:vAlign w:val="bottom"/>
          </w:tcPr>
          <w:p w14:paraId="149CD0B2" w14:textId="77777777" w:rsidR="004C6E11" w:rsidRPr="00AB7EDD" w:rsidRDefault="004C6E11" w:rsidP="00B92935">
            <w:pPr>
              <w:spacing w:line="240" w:lineRule="auto"/>
              <w:ind w:left="43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5EFF002C" w14:textId="77777777" w:rsidR="004C6E11" w:rsidRPr="00AB7EDD" w:rsidRDefault="004C6E1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46" w:type="dxa"/>
            <w:gridSpan w:val="2"/>
            <w:vAlign w:val="bottom"/>
          </w:tcPr>
          <w:p w14:paraId="77B68B12" w14:textId="77777777" w:rsidR="004C6E11" w:rsidRPr="00AB7EDD" w:rsidRDefault="004C6E1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3AD2" w:rsidRPr="00AB7EDD" w14:paraId="459086C8" w14:textId="77777777" w:rsidTr="00B92935">
        <w:tc>
          <w:tcPr>
            <w:tcW w:w="4563" w:type="dxa"/>
            <w:vAlign w:val="bottom"/>
          </w:tcPr>
          <w:p w14:paraId="3C3B17C5" w14:textId="77777777" w:rsidR="00803AD2" w:rsidRPr="00AB7EDD" w:rsidRDefault="00803AD2" w:rsidP="00803AD2">
            <w:pPr>
              <w:spacing w:line="240" w:lineRule="auto"/>
              <w:ind w:left="43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420BC0ED" w14:textId="41BE0AA8" w:rsidR="00803AD2" w:rsidRPr="00AB7EDD" w:rsidRDefault="00803AD2" w:rsidP="00803AD2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76" w:type="dxa"/>
            <w:vAlign w:val="bottom"/>
          </w:tcPr>
          <w:p w14:paraId="57F50E33" w14:textId="7C74DBF5" w:rsidR="00803AD2" w:rsidRPr="00AB7EDD" w:rsidRDefault="00803AD2" w:rsidP="00803AD2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134" w:type="dxa"/>
            <w:vAlign w:val="bottom"/>
          </w:tcPr>
          <w:p w14:paraId="6F2EAD04" w14:textId="419A5B88" w:rsidR="00803AD2" w:rsidRPr="00AB7EDD" w:rsidRDefault="00803AD2" w:rsidP="00803AD2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12" w:type="dxa"/>
            <w:vAlign w:val="bottom"/>
          </w:tcPr>
          <w:p w14:paraId="6CB06145" w14:textId="433C6E2F" w:rsidR="00803AD2" w:rsidRPr="00AB7EDD" w:rsidRDefault="00803AD2" w:rsidP="00803AD2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4C6E11" w:rsidRPr="00AB7EDD" w14:paraId="3111BA17" w14:textId="77777777" w:rsidTr="00B92935">
        <w:tc>
          <w:tcPr>
            <w:tcW w:w="4563" w:type="dxa"/>
            <w:vAlign w:val="bottom"/>
          </w:tcPr>
          <w:p w14:paraId="548F8417" w14:textId="77777777" w:rsidR="004C6E11" w:rsidRPr="00AB7EDD" w:rsidRDefault="004C6E11" w:rsidP="00B92935">
            <w:pPr>
              <w:spacing w:line="240" w:lineRule="auto"/>
              <w:ind w:left="430"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6" w:type="dxa"/>
            <w:vAlign w:val="bottom"/>
          </w:tcPr>
          <w:p w14:paraId="20CB539A" w14:textId="77777777" w:rsidR="004C6E11" w:rsidRPr="00AB7EDD" w:rsidRDefault="004C6E11" w:rsidP="00B92935">
            <w:pP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6" w:type="dxa"/>
            <w:vAlign w:val="bottom"/>
          </w:tcPr>
          <w:p w14:paraId="33530E57" w14:textId="77777777" w:rsidR="004C6E11" w:rsidRPr="00AB7EDD" w:rsidRDefault="004C6E11" w:rsidP="00B92935">
            <w:pP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1459FFD1" w14:textId="77777777" w:rsidR="004C6E11" w:rsidRPr="00AB7EDD" w:rsidRDefault="004C6E11" w:rsidP="00B92935">
            <w:pP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12" w:type="dxa"/>
            <w:vAlign w:val="bottom"/>
          </w:tcPr>
          <w:p w14:paraId="5BB7B118" w14:textId="77777777" w:rsidR="004C6E11" w:rsidRPr="00AB7EDD" w:rsidRDefault="004C6E11" w:rsidP="00B92935">
            <w:pP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803AD2" w:rsidRPr="00AB7EDD" w14:paraId="4B9227CC" w14:textId="77777777" w:rsidTr="00B92935">
        <w:tc>
          <w:tcPr>
            <w:tcW w:w="4563" w:type="dxa"/>
            <w:vAlign w:val="bottom"/>
          </w:tcPr>
          <w:p w14:paraId="2189B5C0" w14:textId="4EF47ED8" w:rsidR="00803AD2" w:rsidRPr="00AB7EDD" w:rsidRDefault="00167B4B" w:rsidP="00803AD2">
            <w:pPr>
              <w:spacing w:line="240" w:lineRule="auto"/>
              <w:ind w:left="430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ส่วนแบ่ง(ขาดทุน)ที่เป็นของผู้ถือหุ้นของบริษัทใหญ่</w:t>
            </w:r>
          </w:p>
        </w:tc>
        <w:tc>
          <w:tcPr>
            <w:tcW w:w="1276" w:type="dxa"/>
            <w:vAlign w:val="bottom"/>
          </w:tcPr>
          <w:p w14:paraId="3B0E5E1E" w14:textId="348CBF3D" w:rsidR="00803AD2" w:rsidRPr="00AB7EDD" w:rsidRDefault="00167B4B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467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016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vAlign w:val="bottom"/>
          </w:tcPr>
          <w:p w14:paraId="313D76CC" w14:textId="46B7838E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169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852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257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vAlign w:val="bottom"/>
          </w:tcPr>
          <w:p w14:paraId="1E03380B" w14:textId="6D86D2CF" w:rsidR="00803AD2" w:rsidRPr="00AB7EDD" w:rsidRDefault="00167B4B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022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453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12" w:type="dxa"/>
            <w:vAlign w:val="bottom"/>
          </w:tcPr>
          <w:p w14:paraId="7C89BFDB" w14:textId="46611D54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889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436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803AD2" w:rsidRPr="00AB7EDD" w14:paraId="0FAF7926" w14:textId="77777777" w:rsidTr="00B92935">
        <w:tc>
          <w:tcPr>
            <w:tcW w:w="4563" w:type="dxa"/>
            <w:vAlign w:val="bottom"/>
          </w:tcPr>
          <w:p w14:paraId="5A8950D9" w14:textId="34AE3D69" w:rsidR="00803AD2" w:rsidRPr="00AB7EDD" w:rsidRDefault="00803AD2" w:rsidP="00803AD2">
            <w:pPr>
              <w:spacing w:line="240" w:lineRule="auto"/>
              <w:ind w:left="430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  <w:r w:rsidR="00896A1F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 (</w:t>
            </w:r>
            <w:r w:rsidR="00896A1F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บาท</w:t>
            </w:r>
            <w:r w:rsidR="00896A1F">
              <w:rPr>
                <w:rFonts w:ascii="Browallia New" w:hAnsi="Browallia New" w:cs="Browallia New"/>
                <w:spacing w:val="-6"/>
                <w:sz w:val="26"/>
                <w:szCs w:val="26"/>
              </w:rPr>
              <w:t>)</w:t>
            </w:r>
          </w:p>
        </w:tc>
        <w:tc>
          <w:tcPr>
            <w:tcW w:w="1276" w:type="dxa"/>
            <w:vAlign w:val="bottom"/>
          </w:tcPr>
          <w:p w14:paraId="60EF8D8A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76" w:type="dxa"/>
            <w:vAlign w:val="bottom"/>
          </w:tcPr>
          <w:p w14:paraId="6115D8DF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34" w:type="dxa"/>
            <w:vAlign w:val="bottom"/>
          </w:tcPr>
          <w:p w14:paraId="1E2DD8E0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12" w:type="dxa"/>
            <w:vAlign w:val="bottom"/>
          </w:tcPr>
          <w:p w14:paraId="5FE5D87F" w14:textId="77777777" w:rsidR="00803AD2" w:rsidRPr="00AB7EDD" w:rsidRDefault="00803AD2" w:rsidP="00803AD2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67B4B" w:rsidRPr="00AB7EDD" w14:paraId="25A83211" w14:textId="77777777" w:rsidTr="00B92935">
        <w:tc>
          <w:tcPr>
            <w:tcW w:w="4563" w:type="dxa"/>
            <w:vAlign w:val="bottom"/>
          </w:tcPr>
          <w:p w14:paraId="59C767B1" w14:textId="77777777" w:rsidR="00167B4B" w:rsidRPr="00AB7EDD" w:rsidRDefault="00167B4B" w:rsidP="00167B4B">
            <w:pPr>
              <w:spacing w:line="240" w:lineRule="auto"/>
              <w:ind w:left="430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   </w:t>
            </w:r>
            <w:r w:rsidRPr="00AB7EDD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ที่ถือโดยผู้ถือหุ้น</w:t>
            </w:r>
            <w:r w:rsidRPr="00AB7EDD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AB7EDD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(หุ้น)</w:t>
            </w:r>
          </w:p>
        </w:tc>
        <w:tc>
          <w:tcPr>
            <w:tcW w:w="1276" w:type="dxa"/>
            <w:vAlign w:val="bottom"/>
          </w:tcPr>
          <w:p w14:paraId="51E1D6AE" w14:textId="22F5CA04" w:rsidR="00167B4B" w:rsidRPr="00AB7EDD" w:rsidRDefault="00402D95" w:rsidP="00167B4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781</w:t>
            </w:r>
            <w:r w:rsidR="00167B4B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167B4B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733</w:t>
            </w:r>
          </w:p>
        </w:tc>
        <w:tc>
          <w:tcPr>
            <w:tcW w:w="1276" w:type="dxa"/>
            <w:vAlign w:val="bottom"/>
          </w:tcPr>
          <w:p w14:paraId="5FF5A1D5" w14:textId="60E8E409" w:rsidR="00167B4B" w:rsidRPr="00AB7EDD" w:rsidRDefault="00402D95" w:rsidP="00167B4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781</w:t>
            </w:r>
            <w:r w:rsidR="00167B4B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167B4B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733</w:t>
            </w:r>
          </w:p>
        </w:tc>
        <w:tc>
          <w:tcPr>
            <w:tcW w:w="1134" w:type="dxa"/>
            <w:vAlign w:val="bottom"/>
          </w:tcPr>
          <w:p w14:paraId="6D4E534D" w14:textId="4AF2E7B3" w:rsidR="00167B4B" w:rsidRPr="00AB7EDD" w:rsidRDefault="00402D95" w:rsidP="00167B4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781</w:t>
            </w:r>
            <w:r w:rsidR="00167B4B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167B4B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733</w:t>
            </w:r>
          </w:p>
        </w:tc>
        <w:tc>
          <w:tcPr>
            <w:tcW w:w="1212" w:type="dxa"/>
            <w:vAlign w:val="bottom"/>
          </w:tcPr>
          <w:p w14:paraId="70DE9287" w14:textId="58F67F52" w:rsidR="00167B4B" w:rsidRPr="00AB7EDD" w:rsidRDefault="00402D95" w:rsidP="00167B4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781</w:t>
            </w:r>
            <w:r w:rsidR="00167B4B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167B4B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733</w:t>
            </w:r>
          </w:p>
        </w:tc>
      </w:tr>
      <w:tr w:rsidR="00167B4B" w:rsidRPr="00AB7EDD" w14:paraId="72E616C3" w14:textId="77777777" w:rsidTr="00B92935">
        <w:tc>
          <w:tcPr>
            <w:tcW w:w="4563" w:type="dxa"/>
            <w:vAlign w:val="bottom"/>
          </w:tcPr>
          <w:p w14:paraId="409574BE" w14:textId="77777777" w:rsidR="00167B4B" w:rsidRPr="00AB7EDD" w:rsidRDefault="00167B4B" w:rsidP="00167B4B">
            <w:pPr>
              <w:spacing w:line="240" w:lineRule="auto"/>
              <w:ind w:left="430"/>
              <w:rPr>
                <w:rFonts w:ascii="Browallia New" w:hAnsi="Browallia New" w:cs="Browallia New"/>
                <w:snapToGrid w:val="0"/>
                <w:sz w:val="12"/>
                <w:szCs w:val="12"/>
                <w:cs/>
              </w:rPr>
            </w:pPr>
          </w:p>
        </w:tc>
        <w:tc>
          <w:tcPr>
            <w:tcW w:w="1276" w:type="dxa"/>
            <w:vAlign w:val="bottom"/>
          </w:tcPr>
          <w:p w14:paraId="40AC6A33" w14:textId="77777777" w:rsidR="00167B4B" w:rsidRPr="00AB7EDD" w:rsidRDefault="00167B4B" w:rsidP="00167B4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6" w:type="dxa"/>
            <w:vAlign w:val="bottom"/>
          </w:tcPr>
          <w:p w14:paraId="317303D0" w14:textId="77777777" w:rsidR="00167B4B" w:rsidRPr="00AB7EDD" w:rsidRDefault="00167B4B" w:rsidP="00167B4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246621E0" w14:textId="77777777" w:rsidR="00167B4B" w:rsidRPr="00AB7EDD" w:rsidRDefault="00167B4B" w:rsidP="00167B4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12" w:type="dxa"/>
            <w:vAlign w:val="bottom"/>
          </w:tcPr>
          <w:p w14:paraId="7D2E43A5" w14:textId="77777777" w:rsidR="00167B4B" w:rsidRPr="00AB7EDD" w:rsidRDefault="00167B4B" w:rsidP="00167B4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167B4B" w:rsidRPr="00AB7EDD" w14:paraId="0DD5F367" w14:textId="77777777" w:rsidTr="004B6D4A">
        <w:tc>
          <w:tcPr>
            <w:tcW w:w="4563" w:type="dxa"/>
            <w:vAlign w:val="bottom"/>
          </w:tcPr>
          <w:p w14:paraId="00042091" w14:textId="4F9A724B" w:rsidR="00167B4B" w:rsidRPr="00AB7EDD" w:rsidRDefault="00167B4B" w:rsidP="00167B4B">
            <w:pPr>
              <w:spacing w:line="240" w:lineRule="auto"/>
              <w:ind w:left="430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(ขาดทุน)</w:t>
            </w:r>
            <w:r w:rsidRPr="00AB7EDD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ต่อหุ้นขั้นพื้นฐาน (บาท</w:t>
            </w:r>
            <w:r w:rsidR="00896A1F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</w:rPr>
              <w:t>ต่อหุ้น</w:t>
            </w:r>
            <w:r w:rsidR="00896A1F">
              <w:rPr>
                <w:rFonts w:ascii="Browallia New" w:hAnsi="Browallia New" w:cs="Browallia New"/>
                <w:snapToGrid w:val="0"/>
                <w:sz w:val="26"/>
                <w:szCs w:val="26"/>
              </w:rPr>
              <w:t>)</w:t>
            </w:r>
          </w:p>
        </w:tc>
        <w:tc>
          <w:tcPr>
            <w:tcW w:w="1276" w:type="dxa"/>
          </w:tcPr>
          <w:p w14:paraId="3962198B" w14:textId="794BF8BC" w:rsidR="00167B4B" w:rsidRPr="00AB7EDD" w:rsidRDefault="00167B4B" w:rsidP="00167B4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02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</w:tcPr>
          <w:p w14:paraId="037AAC30" w14:textId="6695B6AA" w:rsidR="00167B4B" w:rsidRPr="00AB7EDD" w:rsidRDefault="00167B4B" w:rsidP="00167B4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14:paraId="142C61BE" w14:textId="30D33DA5" w:rsidR="00167B4B" w:rsidRPr="00AB7EDD" w:rsidRDefault="00167B4B" w:rsidP="00167B4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01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12" w:type="dxa"/>
          </w:tcPr>
          <w:p w14:paraId="05AE6143" w14:textId="5E514B16" w:rsidR="00167B4B" w:rsidRPr="00AB7EDD" w:rsidRDefault="00167B4B" w:rsidP="00167B4B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06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</w:tbl>
    <w:p w14:paraId="7C1CAFE8" w14:textId="77777777" w:rsidR="0065214B" w:rsidRPr="00AB7EDD" w:rsidRDefault="0065214B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496684B0" w14:textId="273741A0" w:rsidR="004C6E11" w:rsidRPr="00AB7EDD" w:rsidRDefault="003C4117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AB7EDD">
        <w:rPr>
          <w:rFonts w:ascii="Browallia New" w:eastAsia="Times New Roman" w:hAnsi="Browallia New" w:cs="Browallia New"/>
          <w:sz w:val="26"/>
          <w:szCs w:val="26"/>
          <w:cs/>
        </w:rPr>
        <w:t>บ</w:t>
      </w:r>
      <w:r w:rsidR="004C6E11"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ริษัทไม่มีการออกหุ้นสามัญเทียบเท่าปรับลดในระหว่างปี พ.ศ. </w:t>
      </w:r>
      <w:r w:rsidR="00402D95" w:rsidRPr="00402D95">
        <w:rPr>
          <w:rFonts w:ascii="Browallia New" w:eastAsia="Times New Roman" w:hAnsi="Browallia New" w:cs="Browallia New"/>
          <w:sz w:val="26"/>
          <w:szCs w:val="26"/>
        </w:rPr>
        <w:t>2564</w:t>
      </w:r>
      <w:r w:rsidR="004C6E11" w:rsidRPr="00AB7EDD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4C6E11"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และ พ.ศ. </w:t>
      </w:r>
      <w:r w:rsidR="00402D95" w:rsidRPr="00402D95">
        <w:rPr>
          <w:rFonts w:ascii="Browallia New" w:eastAsia="Times New Roman" w:hAnsi="Browallia New" w:cs="Browallia New"/>
          <w:sz w:val="26"/>
          <w:szCs w:val="26"/>
        </w:rPr>
        <w:t>2563</w:t>
      </w:r>
    </w:p>
    <w:p w14:paraId="7CFD39EA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19A3B37B" w14:textId="7FDF3775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34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ภาระผูกพันและหนี้สินที่อาจจะเกิดขึ้น</w:t>
      </w:r>
    </w:p>
    <w:p w14:paraId="382937B2" w14:textId="77777777" w:rsidR="004C6E11" w:rsidRPr="00AB7EDD" w:rsidRDefault="004C6E1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204A827B" w14:textId="34EB4F81" w:rsidR="004C6E11" w:rsidRPr="00AB7EDD" w:rsidRDefault="00402D95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34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หนังสือค้ำประกัน</w:t>
      </w:r>
    </w:p>
    <w:p w14:paraId="657C61DA" w14:textId="77777777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6FC2D8BC" w14:textId="4127B14F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ณ วันที่ </w:t>
      </w:r>
      <w:r w:rsidR="00402D95" w:rsidRPr="00402D95">
        <w:rPr>
          <w:rFonts w:ascii="Browallia New" w:eastAsia="Times New Roman" w:hAnsi="Browallia New" w:cs="Browallia New"/>
          <w:sz w:val="26"/>
          <w:szCs w:val="26"/>
        </w:rPr>
        <w:t>31</w:t>
      </w:r>
      <w:r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 ธันวาคม พ</w:t>
      </w:r>
      <w:r w:rsidRPr="00AB7EDD">
        <w:rPr>
          <w:rFonts w:ascii="Browallia New" w:eastAsia="Times New Roman" w:hAnsi="Browallia New" w:cs="Browallia New"/>
          <w:sz w:val="26"/>
          <w:szCs w:val="26"/>
        </w:rPr>
        <w:t>.</w:t>
      </w:r>
      <w:r w:rsidRPr="00AB7EDD">
        <w:rPr>
          <w:rFonts w:ascii="Browallia New" w:eastAsia="Times New Roman" w:hAnsi="Browallia New" w:cs="Browallia New"/>
          <w:sz w:val="26"/>
          <w:szCs w:val="26"/>
          <w:cs/>
        </w:rPr>
        <w:t>ศ</w:t>
      </w:r>
      <w:r w:rsidRPr="00AB7EDD">
        <w:rPr>
          <w:rFonts w:ascii="Browallia New" w:eastAsia="Times New Roman" w:hAnsi="Browallia New" w:cs="Browallia New"/>
          <w:sz w:val="26"/>
          <w:szCs w:val="26"/>
        </w:rPr>
        <w:t xml:space="preserve">. </w:t>
      </w:r>
      <w:r w:rsidR="00402D95" w:rsidRPr="00402D95">
        <w:rPr>
          <w:rFonts w:ascii="Browallia New" w:eastAsia="Times New Roman" w:hAnsi="Browallia New" w:cs="Browallia New"/>
          <w:sz w:val="26"/>
          <w:szCs w:val="26"/>
        </w:rPr>
        <w:t>2564</w:t>
      </w:r>
      <w:r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 กลุ่มกิจการมีหนังสือค้ำประกันที่ออกโดยธนาคารพาณิชย์แห่งหนึ่งเพื่อใช้เป็นหลักประกันสำหรับสัญญาเช่าเวลาแพร่ภาพออกอากาศทางโทรทัศน์ เพื่อค้ำประกันผลงาน และการใช้ไฟฟ้าของบริษัทและบริษัทย่อยรวมทั้งสิ้นจำนวน</w:t>
      </w:r>
      <w:r w:rsidRPr="00AB7EDD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402D95" w:rsidRPr="00402D95">
        <w:rPr>
          <w:rFonts w:ascii="Browallia New" w:eastAsia="Times New Roman" w:hAnsi="Browallia New" w:cs="Browallia New"/>
          <w:sz w:val="26"/>
          <w:szCs w:val="26"/>
        </w:rPr>
        <w:t>2</w:t>
      </w:r>
      <w:r w:rsidR="00E34D92" w:rsidRPr="00AB7EDD">
        <w:rPr>
          <w:rFonts w:ascii="Browallia New" w:eastAsia="Times New Roman" w:hAnsi="Browallia New" w:cs="Browallia New"/>
          <w:sz w:val="26"/>
          <w:szCs w:val="26"/>
        </w:rPr>
        <w:t>.</w:t>
      </w:r>
      <w:r w:rsidR="00402D95" w:rsidRPr="00402D95">
        <w:rPr>
          <w:rFonts w:ascii="Browallia New" w:eastAsia="Times New Roman" w:hAnsi="Browallia New" w:cs="Browallia New"/>
          <w:sz w:val="26"/>
          <w:szCs w:val="26"/>
        </w:rPr>
        <w:t>35</w:t>
      </w:r>
      <w:r w:rsidR="00081A0A" w:rsidRPr="00AB7EDD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AB7EDD">
        <w:rPr>
          <w:rFonts w:ascii="Browallia New" w:eastAsia="Times New Roman" w:hAnsi="Browallia New" w:cs="Browallia New"/>
          <w:sz w:val="26"/>
          <w:szCs w:val="26"/>
          <w:cs/>
        </w:rPr>
        <w:t>ล้านบาท (พ</w:t>
      </w:r>
      <w:r w:rsidRPr="00AB7EDD">
        <w:rPr>
          <w:rFonts w:ascii="Browallia New" w:eastAsia="Times New Roman" w:hAnsi="Browallia New" w:cs="Browallia New"/>
          <w:sz w:val="26"/>
          <w:szCs w:val="26"/>
        </w:rPr>
        <w:t>.</w:t>
      </w:r>
      <w:r w:rsidRPr="00AB7EDD">
        <w:rPr>
          <w:rFonts w:ascii="Browallia New" w:eastAsia="Times New Roman" w:hAnsi="Browallia New" w:cs="Browallia New"/>
          <w:sz w:val="26"/>
          <w:szCs w:val="26"/>
          <w:cs/>
        </w:rPr>
        <w:t>ศ</w:t>
      </w:r>
      <w:r w:rsidRPr="00AB7EDD">
        <w:rPr>
          <w:rFonts w:ascii="Browallia New" w:eastAsia="Times New Roman" w:hAnsi="Browallia New" w:cs="Browallia New"/>
          <w:sz w:val="26"/>
          <w:szCs w:val="26"/>
        </w:rPr>
        <w:t>.</w:t>
      </w:r>
      <w:r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="00402D95" w:rsidRPr="00402D95">
        <w:rPr>
          <w:rFonts w:ascii="Browallia New" w:eastAsia="Times New Roman" w:hAnsi="Browallia New" w:cs="Browallia New"/>
          <w:sz w:val="26"/>
          <w:szCs w:val="26"/>
        </w:rPr>
        <w:t>2563</w:t>
      </w:r>
      <w:r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Pr="00AB7EDD">
        <w:rPr>
          <w:rFonts w:ascii="Browallia New" w:eastAsia="Times New Roman" w:hAnsi="Browallia New" w:cs="Browallia New"/>
          <w:sz w:val="26"/>
          <w:szCs w:val="26"/>
        </w:rPr>
        <w:t xml:space="preserve">: </w:t>
      </w:r>
      <w:r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จำนวน </w:t>
      </w:r>
      <w:r w:rsidR="00402D95" w:rsidRPr="00402D95">
        <w:rPr>
          <w:rFonts w:ascii="Browallia New" w:eastAsia="Times New Roman" w:hAnsi="Browallia New" w:cs="Browallia New"/>
          <w:sz w:val="26"/>
          <w:szCs w:val="26"/>
        </w:rPr>
        <w:t>1</w:t>
      </w:r>
      <w:r w:rsidRPr="00AB7EDD">
        <w:rPr>
          <w:rFonts w:ascii="Browallia New" w:eastAsia="Times New Roman" w:hAnsi="Browallia New" w:cs="Browallia New"/>
          <w:sz w:val="26"/>
          <w:szCs w:val="26"/>
        </w:rPr>
        <w:t>.</w:t>
      </w:r>
      <w:r w:rsidR="00402D95" w:rsidRPr="00402D95">
        <w:rPr>
          <w:rFonts w:ascii="Browallia New" w:eastAsia="Times New Roman" w:hAnsi="Browallia New" w:cs="Browallia New"/>
          <w:sz w:val="26"/>
          <w:szCs w:val="26"/>
        </w:rPr>
        <w:t>52</w:t>
      </w:r>
      <w:r w:rsidRPr="00AB7EDD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AB7EDD">
        <w:rPr>
          <w:rFonts w:ascii="Browallia New" w:eastAsia="Times New Roman" w:hAnsi="Browallia New" w:cs="Browallia New"/>
          <w:sz w:val="26"/>
          <w:szCs w:val="26"/>
          <w:cs/>
        </w:rPr>
        <w:t>ล้านบาท)</w:t>
      </w:r>
    </w:p>
    <w:p w14:paraId="21019DC2" w14:textId="77777777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560DDFE3" w14:textId="1E8CD379" w:rsidR="004C6E11" w:rsidRPr="00AB7EDD" w:rsidRDefault="00402D95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34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2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ภาระผูกพันที่เป็นข้อผูกมัดเพื่อใช้เป็นรายจ่ายฝ่ายทุน</w:t>
      </w:r>
    </w:p>
    <w:p w14:paraId="6D52DB15" w14:textId="77777777" w:rsidR="004C6E11" w:rsidRPr="00AB7EDD" w:rsidRDefault="004C6E11" w:rsidP="004C6E11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</w:p>
    <w:p w14:paraId="1EABA9BF" w14:textId="77777777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 xml:space="preserve">ภาระผูกพันที่เป็นข้อผูกมัด ณ วันที่ในงบแสดงฐานะการเงินที่เกี่ยวข้องกับรายจ่ายฝ่ายทุนซึ่งไม่ได้รับรู้ในงบการเงิน </w:t>
      </w:r>
      <w:r w:rsidRPr="00AB7EDD">
        <w:rPr>
          <w:rFonts w:ascii="Browallia New" w:hAnsi="Browallia New" w:cs="Browallia New"/>
          <w:sz w:val="26"/>
          <w:szCs w:val="26"/>
        </w:rPr>
        <w:br/>
      </w:r>
      <w:r w:rsidRPr="00AB7EDD">
        <w:rPr>
          <w:rFonts w:ascii="Browallia New" w:hAnsi="Browallia New" w:cs="Browallia New"/>
          <w:sz w:val="26"/>
          <w:szCs w:val="26"/>
          <w:cs/>
        </w:rPr>
        <w:t>มีดังนี้</w:t>
      </w:r>
    </w:p>
    <w:p w14:paraId="3A9BB444" w14:textId="77777777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76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4C6E11" w:rsidRPr="00AB7EDD" w14:paraId="04670A6B" w14:textId="77777777" w:rsidTr="00B92935">
        <w:tc>
          <w:tcPr>
            <w:tcW w:w="4392" w:type="dxa"/>
            <w:vAlign w:val="bottom"/>
          </w:tcPr>
          <w:p w14:paraId="025F712B" w14:textId="77777777" w:rsidR="004C6E11" w:rsidRPr="00AB7EDD" w:rsidRDefault="004C6E11" w:rsidP="00B92935">
            <w:pPr>
              <w:spacing w:line="240" w:lineRule="auto"/>
              <w:ind w:left="108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228537A5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6BB4712F" w14:textId="77777777" w:rsidR="004C6E11" w:rsidRPr="00AB7EDD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81A0A" w:rsidRPr="00AB7EDD" w14:paraId="135E0885" w14:textId="77777777" w:rsidTr="00B92935">
        <w:tc>
          <w:tcPr>
            <w:tcW w:w="4392" w:type="dxa"/>
            <w:vAlign w:val="bottom"/>
          </w:tcPr>
          <w:p w14:paraId="0007658B" w14:textId="77777777" w:rsidR="00081A0A" w:rsidRPr="00AB7EDD" w:rsidRDefault="00081A0A" w:rsidP="00081A0A">
            <w:pPr>
              <w:spacing w:line="240" w:lineRule="auto"/>
              <w:ind w:left="108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6CF4197" w14:textId="23B6F5CC" w:rsidR="00081A0A" w:rsidRPr="00AB7EDD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48140B42" w14:textId="4FC30D1A" w:rsidR="00081A0A" w:rsidRPr="00AB7EDD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4400BC71" w14:textId="41117102" w:rsidR="00081A0A" w:rsidRPr="00AB7EDD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6B4A103E" w14:textId="2ABFDB6D" w:rsidR="00081A0A" w:rsidRPr="00AB7EDD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4C6E11" w:rsidRPr="00AB7EDD" w14:paraId="4BAA5EE0" w14:textId="77777777" w:rsidTr="00B92935">
        <w:tc>
          <w:tcPr>
            <w:tcW w:w="4392" w:type="dxa"/>
            <w:vAlign w:val="bottom"/>
          </w:tcPr>
          <w:p w14:paraId="1979A2AC" w14:textId="77777777" w:rsidR="004C6E11" w:rsidRPr="00AB7EDD" w:rsidRDefault="004C6E11" w:rsidP="00B92935">
            <w:pPr>
              <w:spacing w:line="240" w:lineRule="auto"/>
              <w:ind w:left="108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A62577B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59C2EFF6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267C87E3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1275C8F0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AB7EDD" w14:paraId="3B279406" w14:textId="77777777" w:rsidTr="00B92935">
        <w:tc>
          <w:tcPr>
            <w:tcW w:w="4392" w:type="dxa"/>
            <w:vAlign w:val="bottom"/>
          </w:tcPr>
          <w:p w14:paraId="6206A059" w14:textId="77777777" w:rsidR="004C6E11" w:rsidRPr="00AB7EDD" w:rsidRDefault="004C6E11" w:rsidP="00B92935">
            <w:pPr>
              <w:spacing w:line="240" w:lineRule="auto"/>
              <w:ind w:left="108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33426288" w14:textId="77777777" w:rsidR="004C6E11" w:rsidRPr="00AB7EDD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4CAB9F9" w14:textId="77777777" w:rsidR="004C6E11" w:rsidRPr="00AB7EDD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04D52A2" w14:textId="77777777" w:rsidR="004C6E11" w:rsidRPr="00AB7EDD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167EE22" w14:textId="77777777" w:rsidR="004C6E11" w:rsidRPr="00AB7EDD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081A0A" w:rsidRPr="00AB7EDD" w14:paraId="6DD27F88" w14:textId="77777777" w:rsidTr="00B92935">
        <w:tc>
          <w:tcPr>
            <w:tcW w:w="4392" w:type="dxa"/>
            <w:tcBorders>
              <w:bottom w:val="nil"/>
            </w:tcBorders>
          </w:tcPr>
          <w:p w14:paraId="786685D0" w14:textId="77777777" w:rsidR="00081A0A" w:rsidRPr="00AB7EDD" w:rsidRDefault="00081A0A" w:rsidP="00081A0A">
            <w:pPr>
              <w:spacing w:line="240" w:lineRule="auto"/>
              <w:ind w:left="1080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1296" w:type="dxa"/>
            <w:tcBorders>
              <w:bottom w:val="nil"/>
            </w:tcBorders>
          </w:tcPr>
          <w:p w14:paraId="10288263" w14:textId="40F0A983" w:rsidR="00081A0A" w:rsidRPr="00AB7EDD" w:rsidRDefault="00402D95" w:rsidP="00081A0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34D9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023</w:t>
            </w:r>
            <w:r w:rsidR="00E34D92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998</w:t>
            </w:r>
          </w:p>
        </w:tc>
        <w:tc>
          <w:tcPr>
            <w:tcW w:w="1296" w:type="dxa"/>
            <w:tcBorders>
              <w:bottom w:val="nil"/>
            </w:tcBorders>
          </w:tcPr>
          <w:p w14:paraId="7D1ED352" w14:textId="086A1333" w:rsidR="00081A0A" w:rsidRPr="00AB7EDD" w:rsidRDefault="00402D95" w:rsidP="00081A0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296</w:t>
            </w:r>
            <w:r w:rsidR="00081A0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451</w:t>
            </w:r>
          </w:p>
        </w:tc>
        <w:tc>
          <w:tcPr>
            <w:tcW w:w="1296" w:type="dxa"/>
            <w:tcBorders>
              <w:bottom w:val="nil"/>
            </w:tcBorders>
          </w:tcPr>
          <w:p w14:paraId="229DFC4F" w14:textId="4FCC092C" w:rsidR="00081A0A" w:rsidRPr="00AB7EDD" w:rsidRDefault="00E34D92" w:rsidP="00081A0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</w:tcPr>
          <w:p w14:paraId="21E51E92" w14:textId="77777777" w:rsidR="00081A0A" w:rsidRPr="00AB7EDD" w:rsidRDefault="00081A0A" w:rsidP="00081A0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3F7382F6" w14:textId="77777777" w:rsidR="004C6E11" w:rsidRPr="00AB7EDD" w:rsidRDefault="004C6E1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AB7EDD">
        <w:rPr>
          <w:rFonts w:ascii="Browallia New" w:eastAsia="Times New Roman" w:hAnsi="Browallia New" w:cs="Browallia New"/>
          <w:sz w:val="26"/>
          <w:szCs w:val="26"/>
        </w:rPr>
        <w:br w:type="page"/>
      </w:r>
    </w:p>
    <w:p w14:paraId="4D73E943" w14:textId="3B208730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34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ภาระผูกพันและหนี้สินที่อาจจะเกิดขึ้น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4C6E11" w:rsidRPr="00AB7EDD">
        <w:rPr>
          <w:rFonts w:ascii="Browallia New" w:eastAsia="Times New Roman" w:hAnsi="Browallia New" w:cs="Browallia New"/>
          <w:sz w:val="26"/>
          <w:szCs w:val="26"/>
        </w:rPr>
        <w:t>(</w:t>
      </w:r>
      <w:r w:rsidR="004C6E11" w:rsidRPr="00AB7EDD">
        <w:rPr>
          <w:rFonts w:ascii="Browallia New" w:eastAsia="Times New Roman" w:hAnsi="Browallia New" w:cs="Browallia New"/>
          <w:sz w:val="26"/>
          <w:szCs w:val="26"/>
          <w:cs/>
        </w:rPr>
        <w:t>ต่อ</w:t>
      </w:r>
      <w:r w:rsidR="004C6E11" w:rsidRPr="00AB7EDD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72C89DA2" w14:textId="77777777" w:rsidR="004C6E11" w:rsidRPr="00AB7EDD" w:rsidRDefault="004C6E1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5910E775" w14:textId="12EBE257" w:rsidR="004C6E11" w:rsidRPr="00AB7EDD" w:rsidRDefault="00402D95" w:rsidP="008551DF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34</w:t>
      </w:r>
      <w:r w:rsidR="008551DF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3</w:t>
      </w:r>
      <w:r w:rsidR="008551DF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การค้ำประกัน</w:t>
      </w:r>
    </w:p>
    <w:p w14:paraId="67BF0815" w14:textId="77777777" w:rsidR="008551DF" w:rsidRPr="00EE7A04" w:rsidRDefault="008551DF" w:rsidP="008551DF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788C6AF0" w14:textId="40C7B5DA" w:rsidR="004C6E11" w:rsidRPr="00AB7EDD" w:rsidRDefault="00717ACC" w:rsidP="000935B1">
      <w:pPr>
        <w:numPr>
          <w:ilvl w:val="0"/>
          <w:numId w:val="26"/>
        </w:numPr>
        <w:spacing w:line="240" w:lineRule="auto"/>
        <w:ind w:left="1440"/>
        <w:jc w:val="thaiDistribute"/>
        <w:rPr>
          <w:rFonts w:ascii="Browallia New" w:eastAsia="Times New Roman" w:hAnsi="Browallia New" w:cs="Browallia New"/>
          <w:spacing w:val="-4"/>
          <w:sz w:val="26"/>
          <w:szCs w:val="26"/>
        </w:rPr>
      </w:pPr>
      <w:r w:rsidRPr="00AB7EDD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บริษัทได้ค้ำประกันเงินกู้ยืมระยะยาวจากธนาคารให้แก่บริษัท</w:t>
      </w:r>
      <w:r w:rsidRPr="00AB7EDD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เกียร์เฮด จำกัด จำนวน</w:t>
      </w:r>
      <w:r w:rsidRPr="00AB7EDD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="00402D95" w:rsidRPr="00402D95">
        <w:rPr>
          <w:rFonts w:ascii="Browallia New" w:eastAsia="Times New Roman" w:hAnsi="Browallia New" w:cs="Browallia New"/>
          <w:spacing w:val="-4"/>
          <w:sz w:val="26"/>
          <w:szCs w:val="26"/>
        </w:rPr>
        <w:t>104</w:t>
      </w:r>
      <w:r w:rsidRPr="00AB7EDD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ล้านบาท </w:t>
      </w:r>
      <w:r w:rsidRPr="00AB7EDD">
        <w:rPr>
          <w:rFonts w:ascii="Browallia New" w:eastAsia="Times New Roman" w:hAnsi="Browallia New" w:cs="Browallia New"/>
          <w:spacing w:val="-4"/>
          <w:sz w:val="26"/>
          <w:szCs w:val="26"/>
        </w:rPr>
        <w:t>(</w:t>
      </w:r>
      <w:r w:rsidRPr="00AB7EDD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พ.ศ. </w:t>
      </w:r>
      <w:r w:rsidR="00402D95" w:rsidRPr="00402D95">
        <w:rPr>
          <w:rFonts w:ascii="Browallia New" w:eastAsia="Times New Roman" w:hAnsi="Browallia New" w:cs="Browallia New"/>
          <w:spacing w:val="-4"/>
          <w:sz w:val="26"/>
          <w:szCs w:val="26"/>
        </w:rPr>
        <w:t>2563</w:t>
      </w:r>
      <w:r w:rsidR="00081A0A" w:rsidRPr="00AB7EDD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eastAsia="Times New Roman" w:hAnsi="Browallia New" w:cs="Browallia New"/>
          <w:spacing w:val="-4"/>
          <w:sz w:val="26"/>
          <w:szCs w:val="26"/>
        </w:rPr>
        <w:t>:</w:t>
      </w:r>
      <w:r w:rsidRPr="00AB7EDD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จำนวน </w:t>
      </w:r>
      <w:r w:rsidR="00402D95" w:rsidRPr="00402D95">
        <w:rPr>
          <w:rFonts w:ascii="Browallia New" w:eastAsia="Times New Roman" w:hAnsi="Browallia New" w:cs="Browallia New"/>
          <w:spacing w:val="-4"/>
          <w:sz w:val="26"/>
          <w:szCs w:val="26"/>
        </w:rPr>
        <w:t>80</w:t>
      </w:r>
      <w:r w:rsidRPr="00AB7EDD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ล้านบาท</w:t>
      </w:r>
      <w:r w:rsidRPr="00AB7EDD">
        <w:rPr>
          <w:rFonts w:ascii="Browallia New" w:eastAsia="Times New Roman" w:hAnsi="Browallia New" w:cs="Browallia New"/>
          <w:spacing w:val="-4"/>
          <w:sz w:val="26"/>
          <w:szCs w:val="26"/>
        </w:rPr>
        <w:t>)</w:t>
      </w:r>
      <w:r w:rsidRPr="00AB7EDD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</w:t>
      </w:r>
    </w:p>
    <w:p w14:paraId="3DEF678F" w14:textId="2A79D22F" w:rsidR="004C6E11" w:rsidRPr="00AB7EDD" w:rsidRDefault="004C6E11" w:rsidP="000935B1">
      <w:pPr>
        <w:numPr>
          <w:ilvl w:val="0"/>
          <w:numId w:val="26"/>
        </w:numPr>
        <w:spacing w:line="240" w:lineRule="auto"/>
        <w:ind w:left="1440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  <w:r w:rsidRPr="00AB7EDD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บริษัท เดอะ สตูดิโอ พาร์ค (ประเทศไทย) จำกัด ได้นำที่ดินไปจดจำนองเพื่อค้ำประกันเงินกู้ยืมระยะยาวจากธนาคารจำนวน </w:t>
      </w:r>
      <w:r w:rsidR="00402D95" w:rsidRPr="00402D95">
        <w:rPr>
          <w:rFonts w:ascii="Browallia New" w:eastAsia="Times New Roman" w:hAnsi="Browallia New" w:cs="Browallia New"/>
          <w:spacing w:val="-4"/>
          <w:sz w:val="26"/>
          <w:szCs w:val="26"/>
        </w:rPr>
        <w:t>537</w:t>
      </w:r>
      <w:r w:rsidRPr="00AB7EDD">
        <w:rPr>
          <w:rFonts w:ascii="Browallia New" w:eastAsia="Times New Roman" w:hAnsi="Browallia New" w:cs="Browallia New"/>
          <w:spacing w:val="-4"/>
          <w:sz w:val="26"/>
          <w:szCs w:val="26"/>
          <w:lang w:val="en-US"/>
        </w:rPr>
        <w:t xml:space="preserve"> </w:t>
      </w:r>
      <w:r w:rsidRPr="00AB7EDD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ล้าน</w:t>
      </w:r>
      <w:r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บาท (พ.ศ. </w:t>
      </w:r>
      <w:r w:rsidR="00402D95" w:rsidRPr="00402D95">
        <w:rPr>
          <w:rFonts w:ascii="Browallia New" w:eastAsia="Times New Roman" w:hAnsi="Browallia New" w:cs="Browallia New"/>
          <w:sz w:val="26"/>
          <w:szCs w:val="26"/>
        </w:rPr>
        <w:t>2563</w:t>
      </w:r>
      <w:r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Pr="00AB7EDD">
        <w:rPr>
          <w:rFonts w:ascii="Browallia New" w:eastAsia="Times New Roman" w:hAnsi="Browallia New" w:cs="Browallia New"/>
          <w:sz w:val="26"/>
          <w:szCs w:val="26"/>
        </w:rPr>
        <w:t xml:space="preserve">: </w:t>
      </w:r>
      <w:r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จำนวน </w:t>
      </w:r>
      <w:r w:rsidR="00402D95" w:rsidRPr="00402D95">
        <w:rPr>
          <w:rFonts w:ascii="Browallia New" w:eastAsia="Times New Roman" w:hAnsi="Browallia New" w:cs="Browallia New"/>
          <w:spacing w:val="-4"/>
          <w:sz w:val="26"/>
          <w:szCs w:val="26"/>
        </w:rPr>
        <w:t>537</w:t>
      </w:r>
      <w:r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 ล้านบาท)</w:t>
      </w:r>
    </w:p>
    <w:p w14:paraId="2464A1DB" w14:textId="77777777" w:rsidR="004C6E11" w:rsidRPr="00AB7EDD" w:rsidRDefault="004C6E11" w:rsidP="004C6E11">
      <w:pPr>
        <w:spacing w:line="240" w:lineRule="auto"/>
        <w:rPr>
          <w:rFonts w:ascii="Browallia New" w:eastAsia="Times New Roman" w:hAnsi="Browallia New" w:cs="Browallia New"/>
          <w:sz w:val="26"/>
          <w:szCs w:val="26"/>
        </w:rPr>
      </w:pPr>
    </w:p>
    <w:p w14:paraId="43A21E48" w14:textId="2E491ABC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35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รายการกับบุคคลหรือกิจการที่เกี่ยวข้องกัน</w:t>
      </w:r>
    </w:p>
    <w:p w14:paraId="3D709430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22F1BBB9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 xml:space="preserve">กิจการและบุคคลที่มีความสัมพันธ์กับบริษัท ไม่ว่าทางตรงหรือทางอ้อม โดยผ่านกิจการอื่นแห่งหนึ่งหรือมากกว่าหนึ่งแห่ง </w:t>
      </w:r>
      <w:r w:rsidRPr="00AB7EDD">
        <w:rPr>
          <w:rFonts w:ascii="Browallia New" w:hAnsi="Browallia New" w:cs="Browallia New"/>
          <w:sz w:val="26"/>
          <w:szCs w:val="26"/>
        </w:rPr>
        <w:br/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บริษัทย่อยและบริษัทย่อยในเครือเดียวกัน ถือเป็นกิจการที่เกี่ยวข้องกับบริษัท </w:t>
      </w:r>
      <w:r w:rsidRPr="00AB7EDD">
        <w:rPr>
          <w:rFonts w:ascii="Browallia New" w:hAnsi="Browallia New" w:cs="Browallia New"/>
          <w:sz w:val="26"/>
          <w:szCs w:val="26"/>
          <w:cs/>
        </w:rPr>
        <w:br/>
        <w:t xml:space="preserve">บริษัทร่วมและบุคคลที่เป็นเจ้าของส่วนได้เสียในสิทธิออกเสียงของบริษัทซึ่งมีอิทธิพลอย่างเป็นสาระสำคัญเหนือบริษัท ผู้บริหารสำคัญรวมทั้งกรรมการและพนักงานของบริษัท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  </w:t>
      </w:r>
    </w:p>
    <w:p w14:paraId="2EBB6A38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66E6C128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มากกว่ารูปแบบความสัมพันธ์ตามกฎหมาย</w:t>
      </w:r>
    </w:p>
    <w:p w14:paraId="3D8CFB11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6488855A" w14:textId="4C2AD8DB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บริษัทถูกควบคุมโดยบริษัท บีบีทีวี โปรดัคชันส์ จำกัด ซึ่งตั้งอยู่ในประเทศไทย บริษัทใหญ่ดังกล่าวถือหุ้นในบริษัทคิดเป็นจำนวนร้อยละ</w:t>
      </w:r>
      <w:r w:rsidRPr="00AB7ED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402D95" w:rsidRPr="00402D95">
        <w:rPr>
          <w:rFonts w:ascii="Browallia New" w:hAnsi="Browallia New" w:cs="Browallia New"/>
          <w:sz w:val="26"/>
          <w:szCs w:val="26"/>
        </w:rPr>
        <w:t>87</w:t>
      </w:r>
      <w:r w:rsidRPr="00AB7EDD">
        <w:rPr>
          <w:rFonts w:ascii="Browallia New" w:hAnsi="Browallia New" w:cs="Browallia New"/>
          <w:sz w:val="26"/>
          <w:szCs w:val="26"/>
        </w:rPr>
        <w:t>.</w:t>
      </w:r>
      <w:r w:rsidR="00402D95" w:rsidRPr="00402D95">
        <w:rPr>
          <w:rFonts w:ascii="Browallia New" w:hAnsi="Browallia New" w:cs="Browallia New"/>
          <w:sz w:val="26"/>
          <w:szCs w:val="26"/>
        </w:rPr>
        <w:t>72</w:t>
      </w:r>
      <w:r w:rsidRPr="00AB7EDD">
        <w:rPr>
          <w:rFonts w:ascii="Browallia New" w:hAnsi="Browallia New" w:cs="Browallia New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จำนวนหุ้นที่เหลือร้อยละ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12</w:t>
      </w:r>
      <w:r w:rsidR="00AF3B5D" w:rsidRPr="00AB7EDD">
        <w:rPr>
          <w:rFonts w:ascii="Browallia New" w:hAnsi="Browallia New" w:cs="Browallia New"/>
          <w:spacing w:val="-4"/>
          <w:sz w:val="26"/>
          <w:szCs w:val="26"/>
        </w:rPr>
        <w:t>.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28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ถือโดยบุคคลทั่วไป</w:t>
      </w:r>
      <w:r w:rsidRPr="00AB7ED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รายละเอียดของบริษัทย่อยและกิจการร่วมค้าได้เปิดเผยไว้ในหมายเหตุ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15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 xml:space="preserve"> และหมายเหตุ </w:t>
      </w:r>
      <w:r w:rsidR="00402D95" w:rsidRPr="00402D95">
        <w:rPr>
          <w:rFonts w:ascii="Browallia New" w:hAnsi="Browallia New" w:cs="Browallia New"/>
          <w:spacing w:val="-4"/>
          <w:sz w:val="26"/>
          <w:szCs w:val="26"/>
        </w:rPr>
        <w:t>16</w:t>
      </w:r>
    </w:p>
    <w:p w14:paraId="6470C727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55950DDD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 xml:space="preserve">รายการค้ากับบริษัทในกลุ่มกิจการ </w:t>
      </w:r>
      <w:r w:rsidRPr="00AB7EDD">
        <w:rPr>
          <w:rFonts w:ascii="Browallia New" w:hAnsi="Browallia New" w:cs="Browallia New"/>
          <w:spacing w:val="-4"/>
          <w:sz w:val="26"/>
          <w:szCs w:val="26"/>
          <w:cs/>
        </w:rPr>
        <w:t>บีบีทีวี โปรดัคชันส์ จำกัด ถือเป็นรายการค้ากับกิจการที่เกี่ยวข้องกัน นอกจากนี้ บริษัทและบุคคลที่เกี่ยวข้องกันกับกรรมการและครอบครัวของกรรมการถือเป็นรายการกับกิจการที่เกี่ยวข้องกัน</w:t>
      </w:r>
    </w:p>
    <w:p w14:paraId="5241CA4D" w14:textId="77777777" w:rsidR="004C6E11" w:rsidRPr="00AB7EDD" w:rsidRDefault="004C6E11" w:rsidP="004C6E11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40FABED8" w14:textId="7B439C01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35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รายการกับบุคคลหรือกิจการที่เกี่ยวข้องกัน </w:t>
      </w:r>
      <w:r w:rsidR="004C6E11" w:rsidRPr="00AB7EDD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6E783A42" w14:textId="77777777" w:rsidR="004C6E11" w:rsidRPr="00AB7EDD" w:rsidRDefault="004C6E11" w:rsidP="004C6E11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55FF55C" w14:textId="77777777" w:rsidR="004C6E11" w:rsidRPr="00AB7EDD" w:rsidRDefault="004C6E11" w:rsidP="004C6E11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กิจการที่เกี่ยวข้องกัน ซึ่งบริษัทมีรายการค้าในระหว่างปีมีดังนี้</w:t>
      </w:r>
    </w:p>
    <w:p w14:paraId="1D5475CF" w14:textId="77777777" w:rsidR="004C6E11" w:rsidRPr="00AB7EDD" w:rsidRDefault="004C6E11" w:rsidP="004C6E11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1701"/>
        <w:gridCol w:w="3372"/>
      </w:tblGrid>
      <w:tr w:rsidR="004C6E11" w:rsidRPr="00AB7EDD" w14:paraId="04DBC5A0" w14:textId="77777777" w:rsidTr="000A0BFF">
        <w:trPr>
          <w:cantSplit/>
        </w:trPr>
        <w:tc>
          <w:tcPr>
            <w:tcW w:w="4395" w:type="dxa"/>
            <w:vAlign w:val="bottom"/>
          </w:tcPr>
          <w:p w14:paraId="4C384031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left="42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701" w:type="dxa"/>
            <w:vAlign w:val="bottom"/>
          </w:tcPr>
          <w:p w14:paraId="25038845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ประเทศที่จัดตั้ง</w:t>
            </w:r>
          </w:p>
        </w:tc>
        <w:tc>
          <w:tcPr>
            <w:tcW w:w="3372" w:type="dxa"/>
            <w:vAlign w:val="bottom"/>
          </w:tcPr>
          <w:p w14:paraId="138F8B32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4C6E11" w:rsidRPr="00AB7EDD" w14:paraId="022FEFDB" w14:textId="77777777" w:rsidTr="000A0BFF">
        <w:trPr>
          <w:cantSplit/>
        </w:trPr>
        <w:tc>
          <w:tcPr>
            <w:tcW w:w="4395" w:type="dxa"/>
            <w:vAlign w:val="bottom"/>
          </w:tcPr>
          <w:p w14:paraId="7E393109" w14:textId="77777777" w:rsidR="004C6E11" w:rsidRPr="00AB7EDD" w:rsidRDefault="004C6E11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701" w:type="dxa"/>
            <w:vAlign w:val="bottom"/>
          </w:tcPr>
          <w:p w14:paraId="731B2306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3372" w:type="dxa"/>
            <w:vAlign w:val="bottom"/>
          </w:tcPr>
          <w:p w14:paraId="731B87A6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4C6E11" w:rsidRPr="00AB7EDD" w14:paraId="19A419C3" w14:textId="77777777" w:rsidTr="000A0BFF">
        <w:trPr>
          <w:cantSplit/>
        </w:trPr>
        <w:tc>
          <w:tcPr>
            <w:tcW w:w="4395" w:type="dxa"/>
            <w:vAlign w:val="bottom"/>
          </w:tcPr>
          <w:p w14:paraId="0411647A" w14:textId="77777777" w:rsidR="004C6E11" w:rsidRPr="00AB7EDD" w:rsidRDefault="004C6E11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บริษัท บีบีทีวี โปรดัคชันส์ จำกัด</w:t>
            </w:r>
          </w:p>
        </w:tc>
        <w:tc>
          <w:tcPr>
            <w:tcW w:w="1701" w:type="dxa"/>
            <w:vAlign w:val="bottom"/>
          </w:tcPr>
          <w:p w14:paraId="2A484D7A" w14:textId="77777777" w:rsidR="004C6E11" w:rsidRPr="00AB7EDD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32D111C9" w14:textId="77777777" w:rsidR="004C6E11" w:rsidRPr="00AB7EDD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บริษัทใหญ่</w:t>
            </w:r>
          </w:p>
        </w:tc>
      </w:tr>
      <w:tr w:rsidR="004C6E11" w:rsidRPr="00AB7EDD" w14:paraId="35996D48" w14:textId="77777777" w:rsidTr="000A0BFF">
        <w:trPr>
          <w:cantSplit/>
        </w:trPr>
        <w:tc>
          <w:tcPr>
            <w:tcW w:w="4395" w:type="dxa"/>
            <w:vAlign w:val="bottom"/>
          </w:tcPr>
          <w:p w14:paraId="477CFF7B" w14:textId="77777777" w:rsidR="004C6E11" w:rsidRPr="00AB7EDD" w:rsidRDefault="004C6E11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เกียร์เฮด จำกัด</w:t>
            </w:r>
          </w:p>
        </w:tc>
        <w:tc>
          <w:tcPr>
            <w:tcW w:w="1701" w:type="dxa"/>
            <w:vAlign w:val="bottom"/>
          </w:tcPr>
          <w:p w14:paraId="2161E545" w14:textId="77777777" w:rsidR="004C6E11" w:rsidRPr="00AB7EDD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43A5401D" w14:textId="77777777" w:rsidR="004C6E11" w:rsidRPr="00AB7EDD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4C6E11" w:rsidRPr="00AB7EDD" w14:paraId="58E619FB" w14:textId="77777777" w:rsidTr="000A0BFF">
        <w:trPr>
          <w:cantSplit/>
        </w:trPr>
        <w:tc>
          <w:tcPr>
            <w:tcW w:w="4395" w:type="dxa"/>
            <w:vAlign w:val="bottom"/>
          </w:tcPr>
          <w:p w14:paraId="5A022757" w14:textId="77777777" w:rsidR="004C6E11" w:rsidRPr="00AB7EDD" w:rsidRDefault="004C6E11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เดอะ สตูดิโอ พาร์ค (ประเทศไทย) จำกัด</w:t>
            </w:r>
          </w:p>
        </w:tc>
        <w:tc>
          <w:tcPr>
            <w:tcW w:w="1701" w:type="dxa"/>
            <w:vAlign w:val="bottom"/>
          </w:tcPr>
          <w:p w14:paraId="1FAC19B0" w14:textId="77777777" w:rsidR="004C6E11" w:rsidRPr="00AB7EDD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286229B0" w14:textId="77777777" w:rsidR="004C6E11" w:rsidRPr="00AB7EDD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0A0BFF" w:rsidRPr="00AB7EDD" w14:paraId="657285D5" w14:textId="77777777" w:rsidTr="000A0BFF">
        <w:trPr>
          <w:cantSplit/>
        </w:trPr>
        <w:tc>
          <w:tcPr>
            <w:tcW w:w="4395" w:type="dxa"/>
            <w:vAlign w:val="bottom"/>
          </w:tcPr>
          <w:p w14:paraId="7C0DDDB6" w14:textId="6AC98D4B" w:rsidR="000A0BFF" w:rsidRPr="00AB7EDD" w:rsidRDefault="000A0BFF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กรุงเทพโทรทัศน์และวิทยุ จำกัด</w:t>
            </w:r>
          </w:p>
        </w:tc>
        <w:tc>
          <w:tcPr>
            <w:tcW w:w="1701" w:type="dxa"/>
            <w:vAlign w:val="bottom"/>
          </w:tcPr>
          <w:p w14:paraId="3AFF8B80" w14:textId="6061F8D7" w:rsidR="000A0BFF" w:rsidRPr="00AB7EDD" w:rsidRDefault="000A0BFF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7897750E" w14:textId="38166CAD" w:rsidR="000A0BFF" w:rsidRPr="00AB7EDD" w:rsidRDefault="000A0BFF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0A0BFF" w:rsidRPr="00AB7EDD" w14:paraId="6250BF85" w14:textId="77777777" w:rsidTr="000A0BFF">
        <w:trPr>
          <w:cantSplit/>
        </w:trPr>
        <w:tc>
          <w:tcPr>
            <w:tcW w:w="4395" w:type="dxa"/>
            <w:vAlign w:val="bottom"/>
          </w:tcPr>
          <w:p w14:paraId="6420554F" w14:textId="77777777" w:rsidR="000A0BFF" w:rsidRPr="00AB7EDD" w:rsidRDefault="000A0BFF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รักษาความปลอดภัย เอชอาร์ โปร</w:t>
            </w:r>
          </w:p>
          <w:p w14:paraId="75851E02" w14:textId="47759343" w:rsidR="000A0BFF" w:rsidRPr="00AB7EDD" w:rsidRDefault="000A0BFF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แอนด์ เซอร์วิส จำกัด</w:t>
            </w:r>
          </w:p>
        </w:tc>
        <w:tc>
          <w:tcPr>
            <w:tcW w:w="1701" w:type="dxa"/>
            <w:vAlign w:val="bottom"/>
          </w:tcPr>
          <w:p w14:paraId="0EDD2692" w14:textId="6DE037B5" w:rsidR="000A0BFF" w:rsidRPr="00AB7EDD" w:rsidRDefault="000A0BFF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551D5B9F" w14:textId="4391FFEC" w:rsidR="000A0BFF" w:rsidRPr="00AB7EDD" w:rsidRDefault="000A0BFF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0A0BFF" w:rsidRPr="00AB7EDD" w14:paraId="7EDBD8EC" w14:textId="77777777" w:rsidTr="000A0BFF">
        <w:trPr>
          <w:cantSplit/>
        </w:trPr>
        <w:tc>
          <w:tcPr>
            <w:tcW w:w="4395" w:type="dxa"/>
            <w:vAlign w:val="bottom"/>
          </w:tcPr>
          <w:p w14:paraId="28167587" w14:textId="3E640C2A" w:rsidR="000A0BFF" w:rsidRPr="00AB7EDD" w:rsidRDefault="000A0BFF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บีบีทีวี นิว มีเดีย จำกัด</w:t>
            </w:r>
          </w:p>
        </w:tc>
        <w:tc>
          <w:tcPr>
            <w:tcW w:w="1701" w:type="dxa"/>
            <w:vAlign w:val="bottom"/>
          </w:tcPr>
          <w:p w14:paraId="00A77285" w14:textId="17BB38EF" w:rsidR="000A0BFF" w:rsidRPr="00AB7EDD" w:rsidRDefault="000A0BFF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32E10DD1" w14:textId="55A3B9BC" w:rsidR="000A0BFF" w:rsidRPr="00AB7EDD" w:rsidRDefault="000A0BFF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0A0BFF" w:rsidRPr="00AB7EDD" w14:paraId="5F854E7B" w14:textId="77777777" w:rsidTr="000A0BFF">
        <w:trPr>
          <w:cantSplit/>
        </w:trPr>
        <w:tc>
          <w:tcPr>
            <w:tcW w:w="4395" w:type="dxa"/>
            <w:vAlign w:val="bottom"/>
          </w:tcPr>
          <w:p w14:paraId="531DE4CF" w14:textId="3326E916" w:rsidR="000A0BFF" w:rsidRPr="00AB7EDD" w:rsidRDefault="000A0BFF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มีเดีย สตูดิโอ จำกัด</w:t>
            </w:r>
          </w:p>
        </w:tc>
        <w:tc>
          <w:tcPr>
            <w:tcW w:w="1701" w:type="dxa"/>
            <w:vAlign w:val="bottom"/>
          </w:tcPr>
          <w:p w14:paraId="3CDFC03A" w14:textId="105C3C14" w:rsidR="000A0BFF" w:rsidRPr="00AB7EDD" w:rsidRDefault="000A0BFF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6EDE418A" w14:textId="7BFCAE4B" w:rsidR="000A0BFF" w:rsidRPr="00AB7EDD" w:rsidRDefault="000A0BFF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0A0BFF" w:rsidRPr="00AB7EDD" w14:paraId="7CE60F9B" w14:textId="77777777" w:rsidTr="000A0BFF">
        <w:trPr>
          <w:cantSplit/>
        </w:trPr>
        <w:tc>
          <w:tcPr>
            <w:tcW w:w="4395" w:type="dxa"/>
            <w:vAlign w:val="bottom"/>
          </w:tcPr>
          <w:p w14:paraId="1820AE8F" w14:textId="40767B52" w:rsidR="000A0BFF" w:rsidRPr="00AB7EDD" w:rsidRDefault="000A0BFF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มีเดีย ซีน จำกัด</w:t>
            </w:r>
          </w:p>
        </w:tc>
        <w:tc>
          <w:tcPr>
            <w:tcW w:w="1701" w:type="dxa"/>
            <w:vAlign w:val="bottom"/>
          </w:tcPr>
          <w:p w14:paraId="38D570AD" w14:textId="0B95C1E9" w:rsidR="000A0BFF" w:rsidRPr="00AB7EDD" w:rsidRDefault="000A0BFF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6F5076AF" w14:textId="34EEB9E8" w:rsidR="000A0BFF" w:rsidRPr="00AB7EDD" w:rsidRDefault="000A0BFF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0A0BFF" w:rsidRPr="00AB7EDD" w14:paraId="52822063" w14:textId="77777777" w:rsidTr="000A0BFF">
        <w:trPr>
          <w:cantSplit/>
        </w:trPr>
        <w:tc>
          <w:tcPr>
            <w:tcW w:w="4395" w:type="dxa"/>
            <w:vAlign w:val="bottom"/>
          </w:tcPr>
          <w:p w14:paraId="20F1AD37" w14:textId="61D33E10" w:rsidR="000A0BFF" w:rsidRPr="00AB7EDD" w:rsidRDefault="000A0BFF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แกรนด์หลานหลวง จำกัด</w:t>
            </w:r>
          </w:p>
        </w:tc>
        <w:tc>
          <w:tcPr>
            <w:tcW w:w="1701" w:type="dxa"/>
            <w:vAlign w:val="bottom"/>
          </w:tcPr>
          <w:p w14:paraId="728ECCDA" w14:textId="39384301" w:rsidR="000A0BFF" w:rsidRPr="00AB7EDD" w:rsidRDefault="000A0BFF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6B55B809" w14:textId="4EDBF795" w:rsidR="000A0BFF" w:rsidRPr="00AB7EDD" w:rsidRDefault="000A0BFF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244CED" w:rsidRPr="00AB7EDD" w14:paraId="3E32E18E" w14:textId="77777777" w:rsidTr="000A0BFF">
        <w:trPr>
          <w:cantSplit/>
        </w:trPr>
        <w:tc>
          <w:tcPr>
            <w:tcW w:w="4395" w:type="dxa"/>
            <w:vAlign w:val="bottom"/>
          </w:tcPr>
          <w:p w14:paraId="65215E30" w14:textId="4735CA29" w:rsidR="00244CED" w:rsidRPr="00AB7EDD" w:rsidRDefault="00244CED" w:rsidP="00244CED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เทโร เอ็นเทอร์เทนเม้นท์ จำกัด (มหาชน)</w:t>
            </w:r>
          </w:p>
        </w:tc>
        <w:tc>
          <w:tcPr>
            <w:tcW w:w="1701" w:type="dxa"/>
            <w:vAlign w:val="bottom"/>
          </w:tcPr>
          <w:p w14:paraId="4C274AAD" w14:textId="7EE0B5B7" w:rsidR="00244CED" w:rsidRPr="00AB7EDD" w:rsidRDefault="00244CED" w:rsidP="00244CED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1A68B6A0" w14:textId="0DA8176F" w:rsidR="00244CED" w:rsidRPr="00AB7EDD" w:rsidRDefault="00244CED" w:rsidP="00244CED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</w:tbl>
    <w:p w14:paraId="4103DEBA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C844CC0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0A815106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E0DFC8B" w14:textId="77450836" w:rsidR="004C6E11" w:rsidRPr="00AB7EDD" w:rsidRDefault="00402D95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402D95">
        <w:rPr>
          <w:rFonts w:ascii="Browallia New" w:hAnsi="Browallia New" w:cs="Browallia New"/>
          <w:b/>
          <w:bCs/>
          <w:sz w:val="26"/>
          <w:szCs w:val="26"/>
        </w:rPr>
        <w:t>35</w:t>
      </w:r>
      <w:r w:rsidR="004C6E11" w:rsidRPr="00AB7EDD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402D95">
        <w:rPr>
          <w:rFonts w:ascii="Browallia New" w:hAnsi="Browallia New" w:cs="Browallia New"/>
          <w:b/>
          <w:bCs/>
          <w:sz w:val="26"/>
          <w:szCs w:val="26"/>
        </w:rPr>
        <w:t>1</w:t>
      </w:r>
      <w:r w:rsidR="004C6E11" w:rsidRPr="00AB7EDD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hAnsi="Browallia New" w:cs="Browallia New"/>
          <w:b/>
          <w:bCs/>
          <w:sz w:val="26"/>
          <w:szCs w:val="26"/>
          <w:cs/>
        </w:rPr>
        <w:t>รายได้จากการขายและบริการ</w:t>
      </w:r>
    </w:p>
    <w:p w14:paraId="199E1E2A" w14:textId="77777777" w:rsidR="004C6E11" w:rsidRPr="00AB7EDD" w:rsidRDefault="004C6E11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4C6E11" w:rsidRPr="00AB7EDD" w14:paraId="7D7E362A" w14:textId="77777777" w:rsidTr="00EE7A04">
        <w:trPr>
          <w:cantSplit/>
        </w:trPr>
        <w:tc>
          <w:tcPr>
            <w:tcW w:w="3701" w:type="dxa"/>
            <w:vAlign w:val="bottom"/>
          </w:tcPr>
          <w:p w14:paraId="61F7F78A" w14:textId="77777777" w:rsidR="004C6E11" w:rsidRPr="00AB7EDD" w:rsidRDefault="004C6E11" w:rsidP="00B92935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00E05183" w14:textId="77777777" w:rsidR="004C6E11" w:rsidRPr="00AB7EDD" w:rsidRDefault="004C6E11" w:rsidP="00B92935">
            <w:pPr>
              <w:pStyle w:val="Heading4"/>
              <w:keepNext w:val="0"/>
              <w:pBdr>
                <w:bottom w:val="single" w:sz="4" w:space="1" w:color="auto"/>
              </w:pBdr>
              <w:tabs>
                <w:tab w:val="left" w:pos="285"/>
              </w:tabs>
              <w:suppressAutoHyphens w:val="0"/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38A3C30A" w14:textId="77777777" w:rsidR="004C6E11" w:rsidRPr="00AB7EDD" w:rsidRDefault="004C6E11" w:rsidP="00B92935">
            <w:pPr>
              <w:pStyle w:val="Heading4"/>
              <w:keepNext w:val="0"/>
              <w:pBdr>
                <w:bottom w:val="single" w:sz="4" w:space="1" w:color="auto"/>
              </w:pBdr>
              <w:tabs>
                <w:tab w:val="left" w:pos="285"/>
              </w:tabs>
              <w:suppressAutoHyphens w:val="0"/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AB7EDD" w14:paraId="6899440E" w14:textId="77777777" w:rsidTr="00EE7A04">
        <w:trPr>
          <w:cantSplit/>
        </w:trPr>
        <w:tc>
          <w:tcPr>
            <w:tcW w:w="3701" w:type="dxa"/>
            <w:vAlign w:val="bottom"/>
          </w:tcPr>
          <w:p w14:paraId="6DF0E543" w14:textId="1BE3A8D4" w:rsidR="004C6E11" w:rsidRPr="00AB7EDD" w:rsidRDefault="004C6E11" w:rsidP="00B92935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40" w:type="dxa"/>
            <w:vAlign w:val="bottom"/>
          </w:tcPr>
          <w:p w14:paraId="4D982CDB" w14:textId="06F9FE02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vAlign w:val="bottom"/>
          </w:tcPr>
          <w:p w14:paraId="61FDAE97" w14:textId="675764AF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  <w:vAlign w:val="bottom"/>
          </w:tcPr>
          <w:p w14:paraId="5C1FB94F" w14:textId="0D85F1A9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vAlign w:val="bottom"/>
          </w:tcPr>
          <w:p w14:paraId="4814FF77" w14:textId="6DFC580B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4C6E11" w:rsidRPr="00AB7EDD" w14:paraId="08AC4F20" w14:textId="77777777" w:rsidTr="00EE7A04">
        <w:trPr>
          <w:cantSplit/>
        </w:trPr>
        <w:tc>
          <w:tcPr>
            <w:tcW w:w="3701" w:type="dxa"/>
            <w:vAlign w:val="bottom"/>
          </w:tcPr>
          <w:p w14:paraId="5AD4C665" w14:textId="77777777" w:rsidR="004C6E11" w:rsidRPr="00AB7EDD" w:rsidRDefault="004C6E11" w:rsidP="00B92935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2FCBED74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3D615009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59483B64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431B482A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AB7EDD" w14:paraId="66BE8DBF" w14:textId="77777777" w:rsidTr="00EE7A04">
        <w:trPr>
          <w:cantSplit/>
        </w:trPr>
        <w:tc>
          <w:tcPr>
            <w:tcW w:w="3701" w:type="dxa"/>
            <w:vAlign w:val="bottom"/>
          </w:tcPr>
          <w:p w14:paraId="55642643" w14:textId="77777777" w:rsidR="004C6E11" w:rsidRPr="00AB7EDD" w:rsidRDefault="004C6E11" w:rsidP="00B92935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7E1CB58C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2E6DBA91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429B0625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50479F7E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F04C91" w14:paraId="7D4074A5" w14:textId="77777777" w:rsidTr="00EE7A04">
        <w:trPr>
          <w:cantSplit/>
        </w:trPr>
        <w:tc>
          <w:tcPr>
            <w:tcW w:w="3701" w:type="dxa"/>
            <w:vAlign w:val="bottom"/>
          </w:tcPr>
          <w:p w14:paraId="3750C496" w14:textId="77777777" w:rsidR="004C6E11" w:rsidRPr="00F04C91" w:rsidRDefault="004C6E11" w:rsidP="00B92935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04C9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รายได้จากการให้เช่าและบริการ</w:t>
            </w:r>
          </w:p>
        </w:tc>
        <w:tc>
          <w:tcPr>
            <w:tcW w:w="1440" w:type="dxa"/>
            <w:vAlign w:val="bottom"/>
          </w:tcPr>
          <w:p w14:paraId="30926D0F" w14:textId="77777777" w:rsidR="004C6E11" w:rsidRPr="00F04C91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C6EA59F" w14:textId="77777777" w:rsidR="004C6E11" w:rsidRPr="00F04C91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BD4C869" w14:textId="77777777" w:rsidR="004C6E11" w:rsidRPr="00F04C91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D194387" w14:textId="77777777" w:rsidR="004C6E11" w:rsidRPr="00F04C91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81A0A" w:rsidRPr="00F04C91" w14:paraId="2A4BDAC2" w14:textId="77777777" w:rsidTr="00EE7A04">
        <w:trPr>
          <w:cantSplit/>
        </w:trPr>
        <w:tc>
          <w:tcPr>
            <w:tcW w:w="3701" w:type="dxa"/>
            <w:vAlign w:val="bottom"/>
          </w:tcPr>
          <w:p w14:paraId="2CC7DFA5" w14:textId="77777777" w:rsidR="00081A0A" w:rsidRPr="00F04C91" w:rsidRDefault="00081A0A" w:rsidP="00081A0A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04C91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0ADB809B" w14:textId="196F33CC" w:rsidR="00081A0A" w:rsidRPr="00F04C91" w:rsidRDefault="00402D95" w:rsidP="00081A0A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D26D70" w:rsidRPr="00F04C9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536</w:t>
            </w:r>
            <w:r w:rsidR="00D26D70" w:rsidRPr="00F04C9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167</w:t>
            </w:r>
          </w:p>
        </w:tc>
        <w:tc>
          <w:tcPr>
            <w:tcW w:w="1440" w:type="dxa"/>
            <w:vAlign w:val="bottom"/>
          </w:tcPr>
          <w:p w14:paraId="21E16E9C" w14:textId="2FC69611" w:rsidR="00081A0A" w:rsidRPr="00F04C91" w:rsidRDefault="00402D95" w:rsidP="00081A0A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081A0A" w:rsidRPr="00F04C9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745</w:t>
            </w:r>
            <w:r w:rsidR="00081A0A" w:rsidRPr="00F04C9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939</w:t>
            </w:r>
          </w:p>
        </w:tc>
        <w:tc>
          <w:tcPr>
            <w:tcW w:w="1440" w:type="dxa"/>
            <w:vAlign w:val="bottom"/>
          </w:tcPr>
          <w:p w14:paraId="605D2844" w14:textId="0C04F303" w:rsidR="00081A0A" w:rsidRPr="00F04C91" w:rsidRDefault="00D26D70" w:rsidP="00081A0A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04C9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70DEB17C" w14:textId="65AA250E" w:rsidR="00081A0A" w:rsidRPr="00F04C91" w:rsidRDefault="00081A0A" w:rsidP="00081A0A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04C9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81A0A" w:rsidRPr="00F04C91" w14:paraId="349B53F5" w14:textId="77777777" w:rsidTr="00EE7A04">
        <w:trPr>
          <w:cantSplit/>
        </w:trPr>
        <w:tc>
          <w:tcPr>
            <w:tcW w:w="3701" w:type="dxa"/>
            <w:vAlign w:val="bottom"/>
          </w:tcPr>
          <w:p w14:paraId="3B140FEE" w14:textId="77777777" w:rsidR="00081A0A" w:rsidRPr="00F04C91" w:rsidRDefault="00081A0A" w:rsidP="00081A0A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0BB3F3EF" w14:textId="77777777" w:rsidR="00081A0A" w:rsidRPr="00F04C91" w:rsidRDefault="00081A0A" w:rsidP="00081A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1A1BC78" w14:textId="77777777" w:rsidR="00081A0A" w:rsidRPr="00F04C91" w:rsidRDefault="00081A0A" w:rsidP="00081A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4C7F441" w14:textId="77777777" w:rsidR="00081A0A" w:rsidRPr="00F04C91" w:rsidRDefault="00081A0A" w:rsidP="00081A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5F21EFC" w14:textId="77777777" w:rsidR="00081A0A" w:rsidRPr="00F04C91" w:rsidRDefault="00081A0A" w:rsidP="00081A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26D70" w:rsidRPr="00F04C91" w14:paraId="46010A1F" w14:textId="77777777" w:rsidTr="00EE7A04">
        <w:trPr>
          <w:cantSplit/>
        </w:trPr>
        <w:tc>
          <w:tcPr>
            <w:tcW w:w="3701" w:type="dxa"/>
            <w:vAlign w:val="bottom"/>
          </w:tcPr>
          <w:p w14:paraId="5E17B955" w14:textId="463DA6A9" w:rsidR="00D26D70" w:rsidRPr="00F04C91" w:rsidRDefault="00D26D70" w:rsidP="00D26D70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04C9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รายได้จาการขาย</w:t>
            </w:r>
          </w:p>
        </w:tc>
        <w:tc>
          <w:tcPr>
            <w:tcW w:w="1440" w:type="dxa"/>
            <w:vAlign w:val="bottom"/>
          </w:tcPr>
          <w:p w14:paraId="4F2DD8C1" w14:textId="77777777" w:rsidR="00D26D70" w:rsidRPr="00F04C91" w:rsidRDefault="00D26D70" w:rsidP="00D26D7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CE14D04" w14:textId="77777777" w:rsidR="00D26D70" w:rsidRPr="00F04C91" w:rsidRDefault="00D26D70" w:rsidP="00D26D7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A545151" w14:textId="77777777" w:rsidR="00D26D70" w:rsidRPr="00F04C91" w:rsidRDefault="00D26D70" w:rsidP="00D26D7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FC07979" w14:textId="77777777" w:rsidR="00D26D70" w:rsidRPr="00F04C91" w:rsidRDefault="00D26D70" w:rsidP="00D26D7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26D70" w:rsidRPr="00F04C91" w14:paraId="39584348" w14:textId="77777777" w:rsidTr="00EE7A04">
        <w:trPr>
          <w:cantSplit/>
        </w:trPr>
        <w:tc>
          <w:tcPr>
            <w:tcW w:w="3701" w:type="dxa"/>
            <w:vAlign w:val="bottom"/>
          </w:tcPr>
          <w:p w14:paraId="30EE2825" w14:textId="1533506D" w:rsidR="00D26D70" w:rsidRPr="00F04C91" w:rsidRDefault="00D26D70" w:rsidP="00D26D70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04C91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3B86E7F6" w14:textId="4267BFA4" w:rsidR="00D26D70" w:rsidRPr="00F04C91" w:rsidRDefault="00402D95" w:rsidP="00D26D7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D26D70" w:rsidRPr="00F04C9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517</w:t>
            </w:r>
          </w:p>
        </w:tc>
        <w:tc>
          <w:tcPr>
            <w:tcW w:w="1440" w:type="dxa"/>
            <w:vAlign w:val="bottom"/>
          </w:tcPr>
          <w:p w14:paraId="417D9E03" w14:textId="12FD3A2F" w:rsidR="00D26D70" w:rsidRPr="00F04C91" w:rsidRDefault="00D26D70" w:rsidP="00D26D7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04C9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0B23A42C" w14:textId="2F432498" w:rsidR="00D26D70" w:rsidRPr="00F04C91" w:rsidRDefault="00D26D70" w:rsidP="00D26D7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04C9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715DDF9B" w14:textId="170641C7" w:rsidR="00D26D70" w:rsidRPr="00F04C91" w:rsidRDefault="00D26D70" w:rsidP="00D26D7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04C9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EE7A04" w:rsidRPr="00F04C91" w14:paraId="0617EA1F" w14:textId="77777777" w:rsidTr="00EE7A04">
        <w:trPr>
          <w:cantSplit/>
        </w:trPr>
        <w:tc>
          <w:tcPr>
            <w:tcW w:w="3701" w:type="dxa"/>
            <w:vAlign w:val="bottom"/>
          </w:tcPr>
          <w:p w14:paraId="0F18E773" w14:textId="77777777" w:rsidR="00EE7A04" w:rsidRPr="00F04C91" w:rsidRDefault="00EE7A04" w:rsidP="00D26D70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4973D109" w14:textId="77777777" w:rsidR="00EE7A04" w:rsidRPr="00F04C91" w:rsidRDefault="00EE7A04" w:rsidP="00D26D7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B273130" w14:textId="77777777" w:rsidR="00EE7A04" w:rsidRPr="00F04C91" w:rsidRDefault="00EE7A04" w:rsidP="00D26D7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997065C" w14:textId="77777777" w:rsidR="00EE7A04" w:rsidRPr="00F04C91" w:rsidRDefault="00EE7A04" w:rsidP="00D26D7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1DBBE15" w14:textId="77777777" w:rsidR="00EE7A04" w:rsidRPr="00F04C91" w:rsidRDefault="00EE7A04" w:rsidP="00D26D7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26D70" w:rsidRPr="00F04C91" w14:paraId="79E32B24" w14:textId="77777777" w:rsidTr="00EE7A04">
        <w:trPr>
          <w:cantSplit/>
        </w:trPr>
        <w:tc>
          <w:tcPr>
            <w:tcW w:w="3701" w:type="dxa"/>
            <w:vAlign w:val="bottom"/>
          </w:tcPr>
          <w:p w14:paraId="45F0B080" w14:textId="77777777" w:rsidR="00D26D70" w:rsidRPr="00F04C91" w:rsidRDefault="00D26D70" w:rsidP="00D26D70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04C9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440" w:type="dxa"/>
            <w:vAlign w:val="bottom"/>
          </w:tcPr>
          <w:p w14:paraId="3DAFF7D1" w14:textId="77777777" w:rsidR="00D26D70" w:rsidRPr="00F04C91" w:rsidRDefault="00D26D70" w:rsidP="00D26D7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2C2D42F" w14:textId="77777777" w:rsidR="00D26D70" w:rsidRPr="00F04C91" w:rsidRDefault="00D26D70" w:rsidP="00D26D7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752DEF3" w14:textId="77777777" w:rsidR="00D26D70" w:rsidRPr="00F04C91" w:rsidRDefault="00D26D70" w:rsidP="00D26D7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13FDBE2" w14:textId="77777777" w:rsidR="00D26D70" w:rsidRPr="00F04C91" w:rsidRDefault="00D26D70" w:rsidP="00D26D7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26D70" w:rsidRPr="00F04C91" w14:paraId="4B6C23D9" w14:textId="77777777" w:rsidTr="00EE7A04">
        <w:trPr>
          <w:cantSplit/>
        </w:trPr>
        <w:tc>
          <w:tcPr>
            <w:tcW w:w="3701" w:type="dxa"/>
            <w:vAlign w:val="bottom"/>
          </w:tcPr>
          <w:p w14:paraId="1AFAED35" w14:textId="44C84E9C" w:rsidR="00D26D70" w:rsidRPr="00F04C91" w:rsidRDefault="00D26D70" w:rsidP="00D26D70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04C91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  <w:r w:rsidRPr="00F04C91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F04C9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Pr="00F04C9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276AB7BD" w14:textId="59DFBB63" w:rsidR="00D26D70" w:rsidRPr="00F04C91" w:rsidRDefault="00D26D70" w:rsidP="00D26D70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04C9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44178AF4" w14:textId="7D1D5DD7" w:rsidR="00D26D70" w:rsidRPr="00F04C91" w:rsidRDefault="00D26D70" w:rsidP="00D26D70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04C9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563A7C72" w14:textId="702D9C76" w:rsidR="00D26D70" w:rsidRPr="00F04C91" w:rsidRDefault="00402D95" w:rsidP="00D26D70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D26D70" w:rsidRPr="00F04C9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144</w:t>
            </w:r>
            <w:r w:rsidR="00D26D70" w:rsidRPr="00F04C9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979</w:t>
            </w:r>
          </w:p>
        </w:tc>
        <w:tc>
          <w:tcPr>
            <w:tcW w:w="1440" w:type="dxa"/>
            <w:vAlign w:val="bottom"/>
          </w:tcPr>
          <w:p w14:paraId="1CC4F809" w14:textId="2624FEFB" w:rsidR="00D26D70" w:rsidRPr="00F04C91" w:rsidRDefault="00402D95" w:rsidP="00D26D70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D26D70" w:rsidRPr="00F04C9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862</w:t>
            </w:r>
            <w:r w:rsidR="00D26D70" w:rsidRPr="00F04C9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805</w:t>
            </w:r>
          </w:p>
        </w:tc>
      </w:tr>
      <w:tr w:rsidR="00D26D70" w:rsidRPr="00F04C91" w14:paraId="6D7FCD0B" w14:textId="77777777" w:rsidTr="00EE7A04">
        <w:trPr>
          <w:cantSplit/>
          <w:trHeight w:val="117"/>
        </w:trPr>
        <w:tc>
          <w:tcPr>
            <w:tcW w:w="3701" w:type="dxa"/>
            <w:vAlign w:val="bottom"/>
          </w:tcPr>
          <w:p w14:paraId="0EA8069D" w14:textId="77777777" w:rsidR="00D26D70" w:rsidRPr="00F04C91" w:rsidRDefault="00D26D70" w:rsidP="00D26D70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5F127326" w14:textId="77777777" w:rsidR="00D26D70" w:rsidRPr="00F04C91" w:rsidRDefault="00D26D70" w:rsidP="00D26D70">
            <w:pPr>
              <w:spacing w:line="240" w:lineRule="auto"/>
              <w:ind w:left="107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1D868E5" w14:textId="77777777" w:rsidR="00D26D70" w:rsidRPr="00F04C91" w:rsidRDefault="00D26D70" w:rsidP="00D26D70">
            <w:pPr>
              <w:spacing w:line="240" w:lineRule="auto"/>
              <w:ind w:left="107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63D0F34" w14:textId="77777777" w:rsidR="00D26D70" w:rsidRPr="00F04C91" w:rsidRDefault="00D26D70" w:rsidP="00D26D70">
            <w:pPr>
              <w:spacing w:line="240" w:lineRule="auto"/>
              <w:ind w:left="107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F7D1AF4" w14:textId="77777777" w:rsidR="00D26D70" w:rsidRPr="00F04C91" w:rsidRDefault="00D26D70" w:rsidP="00D26D70">
            <w:pPr>
              <w:spacing w:line="240" w:lineRule="auto"/>
              <w:ind w:left="107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26D70" w:rsidRPr="00F04C91" w14:paraId="45A7E070" w14:textId="77777777" w:rsidTr="00EE7A04">
        <w:trPr>
          <w:cantSplit/>
        </w:trPr>
        <w:tc>
          <w:tcPr>
            <w:tcW w:w="3701" w:type="dxa"/>
            <w:vAlign w:val="bottom"/>
          </w:tcPr>
          <w:p w14:paraId="5AEA06FF" w14:textId="77777777" w:rsidR="00D26D70" w:rsidRPr="00F04C91" w:rsidRDefault="00D26D70" w:rsidP="00D26D70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04C9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40" w:type="dxa"/>
            <w:vAlign w:val="bottom"/>
          </w:tcPr>
          <w:p w14:paraId="5F1B42F8" w14:textId="77777777" w:rsidR="00D26D70" w:rsidRPr="00F04C91" w:rsidRDefault="00D26D70" w:rsidP="00D26D7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3E5183C" w14:textId="77777777" w:rsidR="00D26D70" w:rsidRPr="00F04C91" w:rsidRDefault="00D26D70" w:rsidP="00D26D7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6DF7E1A" w14:textId="77777777" w:rsidR="00D26D70" w:rsidRPr="00F04C91" w:rsidRDefault="00D26D70" w:rsidP="00D26D7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6F59025" w14:textId="77777777" w:rsidR="00D26D70" w:rsidRPr="00F04C91" w:rsidRDefault="00D26D70" w:rsidP="00D26D7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26D70" w:rsidRPr="00AB7EDD" w14:paraId="01FCD83B" w14:textId="77777777" w:rsidTr="00EE7A04">
        <w:trPr>
          <w:cantSplit/>
        </w:trPr>
        <w:tc>
          <w:tcPr>
            <w:tcW w:w="3701" w:type="dxa"/>
            <w:vAlign w:val="bottom"/>
          </w:tcPr>
          <w:p w14:paraId="545A1269" w14:textId="3D429080" w:rsidR="00D26D70" w:rsidRPr="00AB7EDD" w:rsidRDefault="00D26D70" w:rsidP="00D26D70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1E812B4D" w14:textId="35FB7D5C" w:rsidR="00D26D70" w:rsidRPr="00AB7EDD" w:rsidRDefault="00D26D70" w:rsidP="00D26D70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5C66E4B0" w14:textId="7E2DFE33" w:rsidR="00D26D70" w:rsidRPr="00AB7EDD" w:rsidRDefault="00D26D70" w:rsidP="00D26D70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72602B38" w14:textId="5C291C4C" w:rsidR="00D26D70" w:rsidRPr="00AB7EDD" w:rsidRDefault="00D26D70" w:rsidP="00D26D70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6E670A23" w14:textId="646E940D" w:rsidR="00D26D70" w:rsidRPr="00AB7EDD" w:rsidRDefault="00402D95" w:rsidP="00D26D70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D26D70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="00D26D70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064</w:t>
            </w:r>
          </w:p>
        </w:tc>
      </w:tr>
    </w:tbl>
    <w:p w14:paraId="05DE88F2" w14:textId="77777777" w:rsidR="004C6E11" w:rsidRPr="00EE7A04" w:rsidRDefault="004C6E11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b/>
          <w:bCs/>
          <w:sz w:val="26"/>
          <w:szCs w:val="26"/>
          <w:cs/>
        </w:rPr>
        <w:br w:type="page"/>
      </w:r>
    </w:p>
    <w:p w14:paraId="45386190" w14:textId="34D1E257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35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รายการกับบุคคลหรือกิจการที่เกี่ยวข้องกัน</w:t>
      </w:r>
      <w:r w:rsidR="004C6E11"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1F03AD40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B1A4537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รายการต่อไปนี้เป็นรายการที่มีสาระสำคัญกับบุคคลหรือกิจการที่เกี่ยวข้องกัน (ต่อ)</w:t>
      </w:r>
    </w:p>
    <w:p w14:paraId="69DE4E6E" w14:textId="77777777" w:rsidR="004C6E11" w:rsidRPr="00AB7EDD" w:rsidRDefault="004C6E11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073D11E" w14:textId="54634107" w:rsidR="004C6E11" w:rsidRPr="00AB7EDD" w:rsidRDefault="00402D95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402D95">
        <w:rPr>
          <w:rFonts w:ascii="Browallia New" w:hAnsi="Browallia New" w:cs="Browallia New"/>
          <w:b/>
          <w:bCs/>
          <w:sz w:val="26"/>
          <w:szCs w:val="26"/>
        </w:rPr>
        <w:t>35</w:t>
      </w:r>
      <w:r w:rsidR="004C6E11" w:rsidRPr="00AB7EDD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402D95">
        <w:rPr>
          <w:rFonts w:ascii="Browallia New" w:hAnsi="Browallia New" w:cs="Browallia New"/>
          <w:b/>
          <w:bCs/>
          <w:sz w:val="26"/>
          <w:szCs w:val="26"/>
        </w:rPr>
        <w:t>2</w:t>
      </w:r>
      <w:r w:rsidR="004C6E11" w:rsidRPr="00AB7EDD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hAnsi="Browallia New" w:cs="Browallia New"/>
          <w:b/>
          <w:bCs/>
          <w:sz w:val="26"/>
          <w:szCs w:val="26"/>
          <w:cs/>
        </w:rPr>
        <w:t xml:space="preserve">การซื้อสินค้าและบริการ </w:t>
      </w:r>
    </w:p>
    <w:p w14:paraId="462A28BD" w14:textId="77777777" w:rsidR="004C6E11" w:rsidRPr="00AB7EDD" w:rsidRDefault="004C6E11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1"/>
        <w:gridCol w:w="1440"/>
        <w:gridCol w:w="1440"/>
      </w:tblGrid>
      <w:tr w:rsidR="004C6E11" w:rsidRPr="00AB7EDD" w14:paraId="33E0B533" w14:textId="77777777" w:rsidTr="00B92935">
        <w:trPr>
          <w:cantSplit/>
        </w:trPr>
        <w:tc>
          <w:tcPr>
            <w:tcW w:w="3701" w:type="dxa"/>
            <w:vAlign w:val="bottom"/>
          </w:tcPr>
          <w:p w14:paraId="5A69C761" w14:textId="77777777" w:rsidR="004C6E11" w:rsidRPr="00AB7EDD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1" w:type="dxa"/>
            <w:gridSpan w:val="2"/>
            <w:vAlign w:val="bottom"/>
          </w:tcPr>
          <w:p w14:paraId="2712C395" w14:textId="77777777" w:rsidR="004C6E11" w:rsidRPr="00AB7EDD" w:rsidRDefault="004C6E11" w:rsidP="00B92935">
            <w:pPr>
              <w:pStyle w:val="Heading4"/>
              <w:keepNext w:val="0"/>
              <w:pBdr>
                <w:bottom w:val="single" w:sz="4" w:space="1" w:color="auto"/>
              </w:pBdr>
              <w:tabs>
                <w:tab w:val="left" w:pos="285"/>
              </w:tabs>
              <w:suppressAutoHyphens w:val="0"/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15E601D3" w14:textId="77777777" w:rsidR="004C6E11" w:rsidRPr="00AB7EDD" w:rsidRDefault="004C6E11" w:rsidP="00B92935">
            <w:pPr>
              <w:pStyle w:val="Heading4"/>
              <w:keepNext w:val="0"/>
              <w:pBdr>
                <w:bottom w:val="single" w:sz="4" w:space="1" w:color="auto"/>
              </w:pBdr>
              <w:tabs>
                <w:tab w:val="left" w:pos="285"/>
              </w:tabs>
              <w:suppressAutoHyphens w:val="0"/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81A0A" w:rsidRPr="00AB7EDD" w14:paraId="04C4BEFC" w14:textId="77777777" w:rsidTr="00B92935">
        <w:trPr>
          <w:cantSplit/>
        </w:trPr>
        <w:tc>
          <w:tcPr>
            <w:tcW w:w="3701" w:type="dxa"/>
            <w:vAlign w:val="bottom"/>
          </w:tcPr>
          <w:p w14:paraId="4E942C2F" w14:textId="06D26AE5" w:rsidR="00081A0A" w:rsidRPr="00AB7EDD" w:rsidRDefault="00081A0A" w:rsidP="00081A0A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40" w:type="dxa"/>
            <w:vAlign w:val="bottom"/>
          </w:tcPr>
          <w:p w14:paraId="256FEBEE" w14:textId="79FFCBEE" w:rsidR="00081A0A" w:rsidRPr="00AB7EDD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1" w:type="dxa"/>
            <w:vAlign w:val="bottom"/>
          </w:tcPr>
          <w:p w14:paraId="51BACFAB" w14:textId="4C161878" w:rsidR="00081A0A" w:rsidRPr="00AB7EDD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  <w:vAlign w:val="bottom"/>
          </w:tcPr>
          <w:p w14:paraId="06BDB488" w14:textId="7D72D354" w:rsidR="00081A0A" w:rsidRPr="00AB7EDD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vAlign w:val="bottom"/>
          </w:tcPr>
          <w:p w14:paraId="36C37DFA" w14:textId="73195CD4" w:rsidR="00081A0A" w:rsidRPr="00AB7EDD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4C6E11" w:rsidRPr="00AB7EDD" w14:paraId="3D768475" w14:textId="77777777" w:rsidTr="00B92935">
        <w:trPr>
          <w:cantSplit/>
        </w:trPr>
        <w:tc>
          <w:tcPr>
            <w:tcW w:w="3701" w:type="dxa"/>
            <w:vAlign w:val="bottom"/>
          </w:tcPr>
          <w:p w14:paraId="0ADF70E3" w14:textId="77777777" w:rsidR="004C6E11" w:rsidRPr="00AB7EDD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38FA75CE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  <w:vAlign w:val="bottom"/>
          </w:tcPr>
          <w:p w14:paraId="7B86224B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63DE9BDE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6E0E80F7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F04C91" w14:paraId="6520E17A" w14:textId="77777777" w:rsidTr="00B92935">
        <w:trPr>
          <w:cantSplit/>
        </w:trPr>
        <w:tc>
          <w:tcPr>
            <w:tcW w:w="3701" w:type="dxa"/>
            <w:vAlign w:val="bottom"/>
          </w:tcPr>
          <w:p w14:paraId="06C458BF" w14:textId="77777777" w:rsidR="004C6E11" w:rsidRPr="00F04C91" w:rsidRDefault="004C6E11" w:rsidP="00B92935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358D3B81" w14:textId="77777777" w:rsidR="004C6E11" w:rsidRPr="00F04C91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06308C79" w14:textId="77777777" w:rsidR="004C6E11" w:rsidRPr="00F04C91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F89B1D0" w14:textId="77777777" w:rsidR="004C6E11" w:rsidRPr="00F04C91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077205A" w14:textId="77777777" w:rsidR="004C6E11" w:rsidRPr="00F04C91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F04C91" w14:paraId="7BC08038" w14:textId="77777777" w:rsidTr="00B92935">
        <w:trPr>
          <w:cantSplit/>
        </w:trPr>
        <w:tc>
          <w:tcPr>
            <w:tcW w:w="3701" w:type="dxa"/>
            <w:vAlign w:val="bottom"/>
          </w:tcPr>
          <w:p w14:paraId="3976FBC8" w14:textId="77777777" w:rsidR="004C6E11" w:rsidRPr="00F04C91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04C9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ต้นทุนการให้บริการ</w:t>
            </w:r>
          </w:p>
        </w:tc>
        <w:tc>
          <w:tcPr>
            <w:tcW w:w="1440" w:type="dxa"/>
            <w:vAlign w:val="bottom"/>
          </w:tcPr>
          <w:p w14:paraId="24A6082A" w14:textId="77777777" w:rsidR="004C6E11" w:rsidRPr="00F04C91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10940B4D" w14:textId="77777777" w:rsidR="004C6E11" w:rsidRPr="00F04C91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A824CDC" w14:textId="77777777" w:rsidR="004C6E11" w:rsidRPr="00F04C91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3CB5D21" w14:textId="77777777" w:rsidR="004C6E11" w:rsidRPr="00F04C91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81A0A" w:rsidRPr="00F04C91" w14:paraId="4C083DD7" w14:textId="77777777" w:rsidTr="00B92935">
        <w:trPr>
          <w:cantSplit/>
        </w:trPr>
        <w:tc>
          <w:tcPr>
            <w:tcW w:w="3701" w:type="dxa"/>
            <w:vAlign w:val="bottom"/>
          </w:tcPr>
          <w:p w14:paraId="2303DE41" w14:textId="77777777" w:rsidR="00081A0A" w:rsidRPr="00F04C91" w:rsidRDefault="00081A0A" w:rsidP="00081A0A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04C91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vAlign w:val="bottom"/>
          </w:tcPr>
          <w:p w14:paraId="66722B78" w14:textId="1A1A2BF8" w:rsidR="00081A0A" w:rsidRPr="00F04C91" w:rsidRDefault="002F5A6B" w:rsidP="00081A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04C9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vAlign w:val="bottom"/>
          </w:tcPr>
          <w:p w14:paraId="44FA7BDA" w14:textId="659AA70C" w:rsidR="00081A0A" w:rsidRPr="00F04C91" w:rsidRDefault="00081A0A" w:rsidP="00081A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04C9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586E2B31" w14:textId="0F840C16" w:rsidR="00081A0A" w:rsidRPr="00F04C91" w:rsidRDefault="00402D95" w:rsidP="00081A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2F5A6B" w:rsidRPr="00F04C9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0" w:type="dxa"/>
            <w:vAlign w:val="bottom"/>
          </w:tcPr>
          <w:p w14:paraId="157BDE34" w14:textId="70601B9C" w:rsidR="00081A0A" w:rsidRPr="00F04C91" w:rsidRDefault="00402D95" w:rsidP="00081A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081A0A" w:rsidRPr="00F04C9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386</w:t>
            </w:r>
            <w:r w:rsidR="00081A0A" w:rsidRPr="00F04C9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906</w:t>
            </w:r>
          </w:p>
        </w:tc>
      </w:tr>
      <w:tr w:rsidR="00081A0A" w:rsidRPr="00F04C91" w14:paraId="6C25C3E7" w14:textId="77777777" w:rsidTr="00B92935">
        <w:trPr>
          <w:cantSplit/>
        </w:trPr>
        <w:tc>
          <w:tcPr>
            <w:tcW w:w="3701" w:type="dxa"/>
            <w:vAlign w:val="bottom"/>
          </w:tcPr>
          <w:p w14:paraId="73394FD9" w14:textId="77777777" w:rsidR="00081A0A" w:rsidRPr="00F04C91" w:rsidRDefault="00081A0A" w:rsidP="00081A0A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04C91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78B92380" w14:textId="2DD94670" w:rsidR="00081A0A" w:rsidRPr="00F04C91" w:rsidRDefault="00402D95" w:rsidP="00081A0A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2F5A6B" w:rsidRPr="00F04C9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922</w:t>
            </w:r>
            <w:r w:rsidR="002F5A6B" w:rsidRPr="00F04C9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120</w:t>
            </w:r>
          </w:p>
        </w:tc>
        <w:tc>
          <w:tcPr>
            <w:tcW w:w="1441" w:type="dxa"/>
            <w:vAlign w:val="bottom"/>
          </w:tcPr>
          <w:p w14:paraId="7193E673" w14:textId="79E1231F" w:rsidR="00081A0A" w:rsidRPr="00F04C91" w:rsidRDefault="00402D95" w:rsidP="00081A0A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081A0A" w:rsidRPr="00F04C9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903</w:t>
            </w:r>
            <w:r w:rsidR="00081A0A" w:rsidRPr="00F04C9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vAlign w:val="bottom"/>
          </w:tcPr>
          <w:p w14:paraId="51FCBAD8" w14:textId="1402FA05" w:rsidR="00081A0A" w:rsidRPr="00F04C91" w:rsidRDefault="00402D95" w:rsidP="00081A0A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2F5A6B" w:rsidRPr="00F04C9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890</w:t>
            </w:r>
            <w:r w:rsidR="002F5A6B" w:rsidRPr="00F04C9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720</w:t>
            </w:r>
          </w:p>
        </w:tc>
        <w:tc>
          <w:tcPr>
            <w:tcW w:w="1440" w:type="dxa"/>
            <w:vAlign w:val="bottom"/>
          </w:tcPr>
          <w:p w14:paraId="6798CE0D" w14:textId="5C5CC6C5" w:rsidR="00081A0A" w:rsidRPr="00F04C91" w:rsidRDefault="00402D95" w:rsidP="00081A0A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081A0A" w:rsidRPr="00F04C9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896</w:t>
            </w:r>
            <w:r w:rsidR="00081A0A" w:rsidRPr="00F04C9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081A0A" w:rsidRPr="00F04C91" w14:paraId="0164149E" w14:textId="77777777" w:rsidTr="00B92935">
        <w:trPr>
          <w:cantSplit/>
        </w:trPr>
        <w:tc>
          <w:tcPr>
            <w:tcW w:w="3701" w:type="dxa"/>
            <w:vAlign w:val="bottom"/>
          </w:tcPr>
          <w:p w14:paraId="7FD9666E" w14:textId="77777777" w:rsidR="00081A0A" w:rsidRPr="00F04C91" w:rsidRDefault="00081A0A" w:rsidP="00081A0A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523B915B" w14:textId="048B9353" w:rsidR="00081A0A" w:rsidRPr="00F04C91" w:rsidRDefault="00402D95" w:rsidP="00081A0A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2F5A6B" w:rsidRPr="00F04C9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922</w:t>
            </w:r>
            <w:r w:rsidR="002F5A6B" w:rsidRPr="00F04C9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120</w:t>
            </w:r>
          </w:p>
        </w:tc>
        <w:tc>
          <w:tcPr>
            <w:tcW w:w="1441" w:type="dxa"/>
            <w:vAlign w:val="bottom"/>
          </w:tcPr>
          <w:p w14:paraId="52443297" w14:textId="75B63544" w:rsidR="00081A0A" w:rsidRPr="00F04C91" w:rsidRDefault="00402D95" w:rsidP="00081A0A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081A0A" w:rsidRPr="00F04C9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903</w:t>
            </w:r>
            <w:r w:rsidR="00081A0A" w:rsidRPr="00F04C9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vAlign w:val="bottom"/>
          </w:tcPr>
          <w:p w14:paraId="1D559F3A" w14:textId="5D0144A7" w:rsidR="00081A0A" w:rsidRPr="00F04C91" w:rsidRDefault="00402D95" w:rsidP="00081A0A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2F5A6B" w:rsidRPr="00F04C9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900</w:t>
            </w:r>
            <w:r w:rsidR="002F5A6B" w:rsidRPr="00F04C9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220</w:t>
            </w:r>
          </w:p>
        </w:tc>
        <w:tc>
          <w:tcPr>
            <w:tcW w:w="1440" w:type="dxa"/>
            <w:vAlign w:val="bottom"/>
          </w:tcPr>
          <w:p w14:paraId="78CA3BC6" w14:textId="48E7AA4D" w:rsidR="00081A0A" w:rsidRPr="00F04C91" w:rsidRDefault="00402D95" w:rsidP="00081A0A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081A0A" w:rsidRPr="00F04C9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282</w:t>
            </w:r>
            <w:r w:rsidR="00081A0A" w:rsidRPr="00F04C9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906</w:t>
            </w:r>
          </w:p>
        </w:tc>
      </w:tr>
      <w:tr w:rsidR="00081A0A" w:rsidRPr="00F04C91" w14:paraId="7D2A406D" w14:textId="77777777" w:rsidTr="00B92935">
        <w:trPr>
          <w:cantSplit/>
        </w:trPr>
        <w:tc>
          <w:tcPr>
            <w:tcW w:w="3701" w:type="dxa"/>
            <w:vAlign w:val="bottom"/>
          </w:tcPr>
          <w:p w14:paraId="7777A446" w14:textId="77777777" w:rsidR="00081A0A" w:rsidRPr="00F04C91" w:rsidRDefault="00081A0A" w:rsidP="00081A0A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43E5F815" w14:textId="77777777" w:rsidR="00081A0A" w:rsidRPr="00F04C91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686B1D29" w14:textId="77777777" w:rsidR="00081A0A" w:rsidRPr="00F04C91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04A9E6F" w14:textId="77777777" w:rsidR="00081A0A" w:rsidRPr="00F04C91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9AD01C8" w14:textId="77777777" w:rsidR="00081A0A" w:rsidRPr="00F04C91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81A0A" w:rsidRPr="00F04C91" w14:paraId="03DC98D6" w14:textId="77777777" w:rsidTr="00B92935">
        <w:trPr>
          <w:cantSplit/>
        </w:trPr>
        <w:tc>
          <w:tcPr>
            <w:tcW w:w="3701" w:type="dxa"/>
            <w:vAlign w:val="bottom"/>
          </w:tcPr>
          <w:p w14:paraId="58F68FA8" w14:textId="77777777" w:rsidR="00081A0A" w:rsidRPr="00F04C91" w:rsidRDefault="00081A0A" w:rsidP="00081A0A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F04C9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ค่าใช้จ่ายในการดำเนินงาน</w:t>
            </w:r>
          </w:p>
        </w:tc>
        <w:tc>
          <w:tcPr>
            <w:tcW w:w="1440" w:type="dxa"/>
            <w:vAlign w:val="bottom"/>
          </w:tcPr>
          <w:p w14:paraId="05F1F5D4" w14:textId="77777777" w:rsidR="00081A0A" w:rsidRPr="00F04C91" w:rsidRDefault="00081A0A" w:rsidP="00081A0A">
            <w:pPr>
              <w:tabs>
                <w:tab w:val="left" w:pos="1261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2E7078AB" w14:textId="77777777" w:rsidR="00081A0A" w:rsidRPr="00F04C91" w:rsidRDefault="00081A0A" w:rsidP="00081A0A">
            <w:pPr>
              <w:tabs>
                <w:tab w:val="left" w:pos="1261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BD209DF" w14:textId="77777777" w:rsidR="00081A0A" w:rsidRPr="00F04C91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3D16A02" w14:textId="77777777" w:rsidR="00081A0A" w:rsidRPr="00F04C91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81A0A" w:rsidRPr="00F04C91" w14:paraId="7DA4ADF7" w14:textId="77777777" w:rsidTr="00B92935">
        <w:trPr>
          <w:cantSplit/>
        </w:trPr>
        <w:tc>
          <w:tcPr>
            <w:tcW w:w="3701" w:type="dxa"/>
            <w:vAlign w:val="bottom"/>
          </w:tcPr>
          <w:p w14:paraId="40DFEF82" w14:textId="77777777" w:rsidR="00081A0A" w:rsidRPr="00F04C91" w:rsidRDefault="00081A0A" w:rsidP="00081A0A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04C91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vAlign w:val="bottom"/>
          </w:tcPr>
          <w:p w14:paraId="69F416AE" w14:textId="51387B77" w:rsidR="00081A0A" w:rsidRPr="00F04C91" w:rsidRDefault="002F5A6B" w:rsidP="00081A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04C9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vAlign w:val="bottom"/>
          </w:tcPr>
          <w:p w14:paraId="541703DA" w14:textId="36935F9F" w:rsidR="00081A0A" w:rsidRPr="00F04C91" w:rsidRDefault="00081A0A" w:rsidP="00081A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04C9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11FB9897" w14:textId="6DE16DD1" w:rsidR="00081A0A" w:rsidRPr="00F04C91" w:rsidRDefault="00402D95" w:rsidP="00081A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206</w:t>
            </w:r>
            <w:r w:rsidR="002F5A6B" w:rsidRPr="00F04C9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067</w:t>
            </w:r>
          </w:p>
        </w:tc>
        <w:tc>
          <w:tcPr>
            <w:tcW w:w="1440" w:type="dxa"/>
            <w:vAlign w:val="bottom"/>
          </w:tcPr>
          <w:p w14:paraId="7C199CE3" w14:textId="14BA4E96" w:rsidR="00081A0A" w:rsidRPr="00F04C91" w:rsidRDefault="00402D95" w:rsidP="00081A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="00081A0A" w:rsidRPr="00F04C9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456</w:t>
            </w:r>
          </w:p>
        </w:tc>
      </w:tr>
      <w:tr w:rsidR="00081A0A" w:rsidRPr="00AB7EDD" w14:paraId="4D664DA9" w14:textId="77777777" w:rsidTr="00B92935">
        <w:trPr>
          <w:cantSplit/>
        </w:trPr>
        <w:tc>
          <w:tcPr>
            <w:tcW w:w="3701" w:type="dxa"/>
            <w:vAlign w:val="bottom"/>
          </w:tcPr>
          <w:p w14:paraId="31B2E686" w14:textId="77777777" w:rsidR="00081A0A" w:rsidRPr="00AB7EDD" w:rsidRDefault="00081A0A" w:rsidP="00081A0A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37427E05" w14:textId="310EAC7B" w:rsidR="00081A0A" w:rsidRPr="00AB7EDD" w:rsidRDefault="00402D95" w:rsidP="00081A0A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2F5A6B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169</w:t>
            </w:r>
            <w:r w:rsidR="002F5A6B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816</w:t>
            </w:r>
          </w:p>
        </w:tc>
        <w:tc>
          <w:tcPr>
            <w:tcW w:w="1441" w:type="dxa"/>
            <w:vAlign w:val="bottom"/>
          </w:tcPr>
          <w:p w14:paraId="0CE94968" w14:textId="476A1D75" w:rsidR="00081A0A" w:rsidRPr="00AB7EDD" w:rsidRDefault="00402D95" w:rsidP="00081A0A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081A0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742</w:t>
            </w:r>
            <w:r w:rsidR="00081A0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951</w:t>
            </w:r>
          </w:p>
        </w:tc>
        <w:tc>
          <w:tcPr>
            <w:tcW w:w="1440" w:type="dxa"/>
            <w:vAlign w:val="bottom"/>
          </w:tcPr>
          <w:p w14:paraId="6CB1C81C" w14:textId="3C7F5A50" w:rsidR="00081A0A" w:rsidRPr="00AB7EDD" w:rsidRDefault="00402D95" w:rsidP="00081A0A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836</w:t>
            </w:r>
            <w:r w:rsidR="002F5A6B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016</w:t>
            </w:r>
          </w:p>
        </w:tc>
        <w:tc>
          <w:tcPr>
            <w:tcW w:w="1440" w:type="dxa"/>
            <w:vAlign w:val="bottom"/>
          </w:tcPr>
          <w:p w14:paraId="7B56D640" w14:textId="3F470A57" w:rsidR="00081A0A" w:rsidRPr="00AB7EDD" w:rsidRDefault="00402D95" w:rsidP="00081A0A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81A0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305</w:t>
            </w:r>
            <w:r w:rsidR="00081A0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333</w:t>
            </w:r>
          </w:p>
        </w:tc>
      </w:tr>
      <w:tr w:rsidR="00081A0A" w:rsidRPr="00AB7EDD" w14:paraId="15F1F3E7" w14:textId="77777777" w:rsidTr="00B92935">
        <w:trPr>
          <w:cantSplit/>
        </w:trPr>
        <w:tc>
          <w:tcPr>
            <w:tcW w:w="3701" w:type="dxa"/>
            <w:vAlign w:val="bottom"/>
          </w:tcPr>
          <w:p w14:paraId="74D0234D" w14:textId="77777777" w:rsidR="00081A0A" w:rsidRPr="00AB7EDD" w:rsidRDefault="00081A0A" w:rsidP="00081A0A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6FE72BF8" w14:textId="01EB3D5B" w:rsidR="00081A0A" w:rsidRPr="00AB7EDD" w:rsidRDefault="00402D95" w:rsidP="00081A0A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2F5A6B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169</w:t>
            </w:r>
            <w:r w:rsidR="002F5A6B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816</w:t>
            </w:r>
          </w:p>
        </w:tc>
        <w:tc>
          <w:tcPr>
            <w:tcW w:w="1441" w:type="dxa"/>
            <w:vAlign w:val="bottom"/>
          </w:tcPr>
          <w:p w14:paraId="128EB19F" w14:textId="0C410750" w:rsidR="00081A0A" w:rsidRPr="00AB7EDD" w:rsidRDefault="00402D95" w:rsidP="00081A0A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081A0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742</w:t>
            </w:r>
            <w:r w:rsidR="00081A0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951</w:t>
            </w:r>
          </w:p>
        </w:tc>
        <w:tc>
          <w:tcPr>
            <w:tcW w:w="1440" w:type="dxa"/>
            <w:vAlign w:val="bottom"/>
          </w:tcPr>
          <w:p w14:paraId="0740E33A" w14:textId="64F67421" w:rsidR="00081A0A" w:rsidRPr="00AB7EDD" w:rsidRDefault="00402D95" w:rsidP="00081A0A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F5A6B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042</w:t>
            </w:r>
            <w:r w:rsidR="002F5A6B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083</w:t>
            </w:r>
          </w:p>
        </w:tc>
        <w:tc>
          <w:tcPr>
            <w:tcW w:w="1440" w:type="dxa"/>
            <w:vAlign w:val="bottom"/>
          </w:tcPr>
          <w:p w14:paraId="5F59DFF7" w14:textId="7536E88A" w:rsidR="00081A0A" w:rsidRPr="00AB7EDD" w:rsidRDefault="00402D95" w:rsidP="00081A0A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81A0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348</w:t>
            </w:r>
            <w:r w:rsidR="00081A0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789</w:t>
            </w:r>
          </w:p>
        </w:tc>
      </w:tr>
    </w:tbl>
    <w:p w14:paraId="667DA5A4" w14:textId="77777777" w:rsidR="004C6E11" w:rsidRPr="00AB7EDD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D48764C" w14:textId="547D8DB8" w:rsidR="004C6E11" w:rsidRPr="00AB7EDD" w:rsidRDefault="00402D95" w:rsidP="004C6E11">
      <w:pPr>
        <w:spacing w:line="240" w:lineRule="auto"/>
        <w:ind w:left="1080" w:right="-72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402D95">
        <w:rPr>
          <w:rFonts w:ascii="Browallia New" w:hAnsi="Browallia New" w:cs="Browallia New"/>
          <w:b/>
          <w:bCs/>
          <w:sz w:val="26"/>
          <w:szCs w:val="26"/>
        </w:rPr>
        <w:t>35</w:t>
      </w:r>
      <w:r w:rsidR="004C6E11" w:rsidRPr="00AB7EDD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402D95">
        <w:rPr>
          <w:rFonts w:ascii="Browallia New" w:hAnsi="Browallia New" w:cs="Browallia New"/>
          <w:b/>
          <w:bCs/>
          <w:sz w:val="26"/>
          <w:szCs w:val="26"/>
        </w:rPr>
        <w:t>3</w:t>
      </w:r>
      <w:r w:rsidR="004C6E11" w:rsidRPr="00AB7EDD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hAnsi="Browallia New" w:cs="Browallia New"/>
          <w:b/>
          <w:bCs/>
          <w:sz w:val="26"/>
          <w:szCs w:val="26"/>
          <w:cs/>
        </w:rPr>
        <w:t>ยอดคงเหลือที่เกิดจากรายได้ค่าสินค้า</w:t>
      </w:r>
      <w:r w:rsidR="004C6E11" w:rsidRPr="00AB7EDD">
        <w:rPr>
          <w:rFonts w:ascii="Browallia New" w:hAnsi="Browallia New" w:cs="Browallia New"/>
          <w:b/>
          <w:bCs/>
          <w:sz w:val="26"/>
          <w:szCs w:val="26"/>
        </w:rPr>
        <w:t>/</w:t>
      </w:r>
      <w:r w:rsidR="004C6E11" w:rsidRPr="00AB7EDD">
        <w:rPr>
          <w:rFonts w:ascii="Browallia New" w:hAnsi="Browallia New" w:cs="Browallia New"/>
          <w:b/>
          <w:bCs/>
          <w:sz w:val="26"/>
          <w:szCs w:val="26"/>
          <w:cs/>
        </w:rPr>
        <w:t>บริการและการซื้อสินค้า</w:t>
      </w:r>
      <w:r w:rsidR="004C6E11" w:rsidRPr="00AB7EDD">
        <w:rPr>
          <w:rFonts w:ascii="Browallia New" w:hAnsi="Browallia New" w:cs="Browallia New"/>
          <w:b/>
          <w:bCs/>
          <w:sz w:val="26"/>
          <w:szCs w:val="26"/>
        </w:rPr>
        <w:t>/</w:t>
      </w:r>
      <w:r w:rsidR="004C6E11" w:rsidRPr="00AB7EDD">
        <w:rPr>
          <w:rFonts w:ascii="Browallia New" w:hAnsi="Browallia New" w:cs="Browallia New"/>
          <w:b/>
          <w:bCs/>
          <w:sz w:val="26"/>
          <w:szCs w:val="26"/>
          <w:cs/>
        </w:rPr>
        <w:t>บริการ</w:t>
      </w:r>
    </w:p>
    <w:p w14:paraId="5FEF3F56" w14:textId="77777777" w:rsidR="004C6E11" w:rsidRPr="00AB7EDD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1"/>
        <w:gridCol w:w="1440"/>
        <w:gridCol w:w="1441"/>
      </w:tblGrid>
      <w:tr w:rsidR="004C6E11" w:rsidRPr="00AB7EDD" w14:paraId="0406567C" w14:textId="77777777" w:rsidTr="00B92935">
        <w:trPr>
          <w:cantSplit/>
        </w:trPr>
        <w:tc>
          <w:tcPr>
            <w:tcW w:w="3701" w:type="dxa"/>
            <w:vAlign w:val="bottom"/>
          </w:tcPr>
          <w:p w14:paraId="785DBEA6" w14:textId="77777777" w:rsidR="004C6E11" w:rsidRPr="00AB7EDD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1" w:type="dxa"/>
            <w:gridSpan w:val="2"/>
            <w:vAlign w:val="bottom"/>
          </w:tcPr>
          <w:p w14:paraId="3F67E289" w14:textId="77777777" w:rsidR="004C6E11" w:rsidRPr="00AB7EDD" w:rsidRDefault="004C6E11" w:rsidP="00B92935">
            <w:pPr>
              <w:pStyle w:val="Heading4"/>
              <w:pBdr>
                <w:bottom w:val="single" w:sz="4" w:space="1" w:color="auto"/>
              </w:pBdr>
              <w:tabs>
                <w:tab w:val="left" w:pos="28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1" w:type="dxa"/>
            <w:gridSpan w:val="2"/>
            <w:vAlign w:val="bottom"/>
          </w:tcPr>
          <w:p w14:paraId="0F6A81E8" w14:textId="77777777" w:rsidR="004C6E11" w:rsidRPr="00AB7EDD" w:rsidRDefault="004C6E11" w:rsidP="00B92935">
            <w:pPr>
              <w:pStyle w:val="Heading4"/>
              <w:pBdr>
                <w:bottom w:val="single" w:sz="4" w:space="1" w:color="auto"/>
              </w:pBdr>
              <w:tabs>
                <w:tab w:val="left" w:pos="28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81A0A" w:rsidRPr="00AB7EDD" w14:paraId="23672F2E" w14:textId="77777777" w:rsidTr="00B92935">
        <w:trPr>
          <w:cantSplit/>
        </w:trPr>
        <w:tc>
          <w:tcPr>
            <w:tcW w:w="3701" w:type="dxa"/>
            <w:vAlign w:val="bottom"/>
          </w:tcPr>
          <w:p w14:paraId="0230852E" w14:textId="69DFB8A1" w:rsidR="00081A0A" w:rsidRPr="00AB7EDD" w:rsidRDefault="00081A0A" w:rsidP="00081A0A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40" w:type="dxa"/>
            <w:vAlign w:val="bottom"/>
          </w:tcPr>
          <w:p w14:paraId="1A71D6AF" w14:textId="39F71CB3" w:rsidR="00081A0A" w:rsidRPr="00AB7EDD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1" w:type="dxa"/>
            <w:vAlign w:val="bottom"/>
          </w:tcPr>
          <w:p w14:paraId="1C45A80F" w14:textId="3329AA50" w:rsidR="00081A0A" w:rsidRPr="00AB7EDD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  <w:vAlign w:val="bottom"/>
          </w:tcPr>
          <w:p w14:paraId="374CFF92" w14:textId="653A9E38" w:rsidR="00081A0A" w:rsidRPr="00AB7EDD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1" w:type="dxa"/>
            <w:vAlign w:val="bottom"/>
          </w:tcPr>
          <w:p w14:paraId="1FF55FC1" w14:textId="4131DCA1" w:rsidR="00081A0A" w:rsidRPr="00AB7EDD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4C6E11" w:rsidRPr="00AB7EDD" w14:paraId="7F1132F0" w14:textId="77777777" w:rsidTr="00B92935">
        <w:trPr>
          <w:cantSplit/>
        </w:trPr>
        <w:tc>
          <w:tcPr>
            <w:tcW w:w="3701" w:type="dxa"/>
            <w:vAlign w:val="bottom"/>
          </w:tcPr>
          <w:p w14:paraId="4889B6CD" w14:textId="77777777" w:rsidR="004C6E11" w:rsidRPr="00AB7EDD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6636AE10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  <w:vAlign w:val="bottom"/>
          </w:tcPr>
          <w:p w14:paraId="5AC0829D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265FA2F8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  <w:vAlign w:val="bottom"/>
          </w:tcPr>
          <w:p w14:paraId="3DFBC715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AB7EDD" w14:paraId="79E91D76" w14:textId="77777777" w:rsidTr="00B92935">
        <w:trPr>
          <w:cantSplit/>
        </w:trPr>
        <w:tc>
          <w:tcPr>
            <w:tcW w:w="3701" w:type="dxa"/>
            <w:vAlign w:val="bottom"/>
          </w:tcPr>
          <w:p w14:paraId="51DC17E0" w14:textId="77777777" w:rsidR="004C6E11" w:rsidRPr="00AB7EDD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038CBB6E" w14:textId="77777777" w:rsidR="004C6E11" w:rsidRPr="00AB7EDD" w:rsidRDefault="004C6E11" w:rsidP="00B92935">
            <w:pPr>
              <w:spacing w:line="240" w:lineRule="auto"/>
              <w:ind w:left="1070" w:right="-7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1" w:type="dxa"/>
            <w:vAlign w:val="bottom"/>
          </w:tcPr>
          <w:p w14:paraId="48FF1046" w14:textId="77777777" w:rsidR="004C6E11" w:rsidRPr="00AB7EDD" w:rsidRDefault="004C6E11" w:rsidP="00B92935">
            <w:pPr>
              <w:spacing w:line="240" w:lineRule="auto"/>
              <w:ind w:left="1070" w:right="-7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7C2038CC" w14:textId="77777777" w:rsidR="004C6E11" w:rsidRPr="00AB7EDD" w:rsidRDefault="004C6E11" w:rsidP="00B92935">
            <w:pPr>
              <w:spacing w:line="240" w:lineRule="auto"/>
              <w:ind w:left="1070" w:right="-7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1" w:type="dxa"/>
            <w:vAlign w:val="bottom"/>
          </w:tcPr>
          <w:p w14:paraId="7B2FF579" w14:textId="77777777" w:rsidR="004C6E11" w:rsidRPr="00AB7EDD" w:rsidRDefault="004C6E11" w:rsidP="00B92935">
            <w:pPr>
              <w:spacing w:line="240" w:lineRule="auto"/>
              <w:ind w:left="1070" w:right="-7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AB7EDD" w14:paraId="26E68FE2" w14:textId="77777777" w:rsidTr="00B92935">
        <w:trPr>
          <w:cantSplit/>
        </w:trPr>
        <w:tc>
          <w:tcPr>
            <w:tcW w:w="3701" w:type="dxa"/>
            <w:vAlign w:val="bottom"/>
          </w:tcPr>
          <w:p w14:paraId="7F1C3777" w14:textId="77777777" w:rsidR="004C6E11" w:rsidRPr="00AB7EDD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440" w:type="dxa"/>
            <w:vAlign w:val="bottom"/>
          </w:tcPr>
          <w:p w14:paraId="7888DD51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359F6DD4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0452C2B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38BC3268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AB7EDD" w14:paraId="5B86F4E5" w14:textId="77777777" w:rsidTr="00B92935">
        <w:trPr>
          <w:cantSplit/>
        </w:trPr>
        <w:tc>
          <w:tcPr>
            <w:tcW w:w="3701" w:type="dxa"/>
            <w:vAlign w:val="bottom"/>
          </w:tcPr>
          <w:p w14:paraId="762A8B3E" w14:textId="685BF3F9" w:rsidR="004C6E11" w:rsidRPr="00AB7EDD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(รวมอยู่ใน หมายเหตุ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440" w:type="dxa"/>
            <w:vAlign w:val="bottom"/>
          </w:tcPr>
          <w:p w14:paraId="592CC7ED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25FEB96C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81C3469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2D136142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AB7EDD" w14:paraId="26F90A88" w14:textId="77777777" w:rsidTr="00B92935">
        <w:trPr>
          <w:cantSplit/>
        </w:trPr>
        <w:tc>
          <w:tcPr>
            <w:tcW w:w="3701" w:type="dxa"/>
            <w:vAlign w:val="bottom"/>
          </w:tcPr>
          <w:p w14:paraId="636DDFD0" w14:textId="77777777" w:rsidR="004C6E11" w:rsidRPr="00AB7EDD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AB7EDD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“ลูกหนี้การค้าและลูกหนี้อื่น</w:t>
            </w:r>
            <w:r w:rsidRPr="00AB7EDD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 - </w:t>
            </w:r>
            <w:r w:rsidRPr="00AB7EDD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สุทธิ</w:t>
            </w:r>
            <w:r w:rsidRPr="00AB7EDD">
              <w:rPr>
                <w:rFonts w:ascii="Browallia New" w:hAnsi="Browallia New" w:cs="Browallia New"/>
                <w:spacing w:val="-6"/>
                <w:sz w:val="26"/>
                <w:szCs w:val="26"/>
              </w:rPr>
              <w:t>”</w:t>
            </w:r>
            <w:r w:rsidRPr="00AB7EDD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09301A9D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1579A9AB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76EB42C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6D02FEE2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81A0A" w:rsidRPr="00AB7EDD" w14:paraId="50B101A3" w14:textId="77777777" w:rsidTr="00B92935">
        <w:trPr>
          <w:cantSplit/>
        </w:trPr>
        <w:tc>
          <w:tcPr>
            <w:tcW w:w="3701" w:type="dxa"/>
            <w:vAlign w:val="bottom"/>
          </w:tcPr>
          <w:p w14:paraId="3B15C292" w14:textId="77777777" w:rsidR="00081A0A" w:rsidRPr="00AB7EDD" w:rsidRDefault="00081A0A" w:rsidP="00081A0A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4CD63999" w14:textId="34AE8BC5" w:rsidR="00081A0A" w:rsidRPr="00AB7EDD" w:rsidRDefault="00402D95" w:rsidP="00081A0A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251</w:t>
            </w:r>
            <w:r w:rsidR="001D6ECF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450</w:t>
            </w:r>
          </w:p>
        </w:tc>
        <w:tc>
          <w:tcPr>
            <w:tcW w:w="1441" w:type="dxa"/>
            <w:vAlign w:val="bottom"/>
          </w:tcPr>
          <w:p w14:paraId="516C8543" w14:textId="1BE7DD19" w:rsidR="00081A0A" w:rsidRPr="00AB7EDD" w:rsidRDefault="00402D95" w:rsidP="00081A0A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81A0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220</w:t>
            </w:r>
            <w:r w:rsidR="00081A0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976</w:t>
            </w:r>
          </w:p>
        </w:tc>
        <w:tc>
          <w:tcPr>
            <w:tcW w:w="1440" w:type="dxa"/>
            <w:vAlign w:val="bottom"/>
          </w:tcPr>
          <w:p w14:paraId="4B413DA5" w14:textId="49036731" w:rsidR="00081A0A" w:rsidRPr="00AB7EDD" w:rsidRDefault="001D6ECF" w:rsidP="00081A0A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vAlign w:val="bottom"/>
          </w:tcPr>
          <w:p w14:paraId="20E6C8C5" w14:textId="49A62E43" w:rsidR="00081A0A" w:rsidRPr="00AB7EDD" w:rsidRDefault="00081A0A" w:rsidP="00081A0A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81A0A" w:rsidRPr="00AB7EDD" w14:paraId="16EB7583" w14:textId="77777777" w:rsidTr="00B92935">
        <w:trPr>
          <w:cantSplit/>
        </w:trPr>
        <w:tc>
          <w:tcPr>
            <w:tcW w:w="3701" w:type="dxa"/>
            <w:vAlign w:val="bottom"/>
          </w:tcPr>
          <w:p w14:paraId="31989C6A" w14:textId="77777777" w:rsidR="00081A0A" w:rsidRPr="00AB7EDD" w:rsidRDefault="00081A0A" w:rsidP="00081A0A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46B54BF3" w14:textId="77777777" w:rsidR="00081A0A" w:rsidRPr="00AB7EDD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342F8105" w14:textId="77777777" w:rsidR="00081A0A" w:rsidRPr="00AB7EDD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D756B32" w14:textId="77777777" w:rsidR="00081A0A" w:rsidRPr="00AB7EDD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3C9E107E" w14:textId="77777777" w:rsidR="00081A0A" w:rsidRPr="00AB7EDD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81A0A" w:rsidRPr="00AB7EDD" w14:paraId="555A8775" w14:textId="77777777" w:rsidTr="00B92935">
        <w:trPr>
          <w:cantSplit/>
        </w:trPr>
        <w:tc>
          <w:tcPr>
            <w:tcW w:w="3701" w:type="dxa"/>
            <w:vAlign w:val="bottom"/>
          </w:tcPr>
          <w:p w14:paraId="3D74776C" w14:textId="77777777" w:rsidR="00081A0A" w:rsidRPr="00AB7EDD" w:rsidRDefault="00081A0A" w:rsidP="00081A0A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440" w:type="dxa"/>
            <w:vAlign w:val="bottom"/>
          </w:tcPr>
          <w:p w14:paraId="381648CB" w14:textId="77777777" w:rsidR="00081A0A" w:rsidRPr="00AB7EDD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49F3766D" w14:textId="77777777" w:rsidR="00081A0A" w:rsidRPr="00AB7EDD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C1315E8" w14:textId="77777777" w:rsidR="00081A0A" w:rsidRPr="00AB7EDD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233C24BF" w14:textId="77777777" w:rsidR="00081A0A" w:rsidRPr="00AB7EDD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81A0A" w:rsidRPr="00AB7EDD" w14:paraId="264E2718" w14:textId="77777777" w:rsidTr="00B92935">
        <w:trPr>
          <w:cantSplit/>
        </w:trPr>
        <w:tc>
          <w:tcPr>
            <w:tcW w:w="3701" w:type="dxa"/>
            <w:vAlign w:val="bottom"/>
          </w:tcPr>
          <w:p w14:paraId="0D0B65B4" w14:textId="1FD4A839" w:rsidR="00081A0A" w:rsidRPr="00AB7EDD" w:rsidRDefault="00081A0A" w:rsidP="00081A0A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(รวมอยู่ใน หมายเหตุ 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23</w:t>
            </w:r>
          </w:p>
        </w:tc>
        <w:tc>
          <w:tcPr>
            <w:tcW w:w="1440" w:type="dxa"/>
            <w:vAlign w:val="bottom"/>
          </w:tcPr>
          <w:p w14:paraId="094967D6" w14:textId="77777777" w:rsidR="00081A0A" w:rsidRPr="00AB7EDD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60212E1E" w14:textId="77777777" w:rsidR="00081A0A" w:rsidRPr="00AB7EDD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3F329A2" w14:textId="77777777" w:rsidR="00081A0A" w:rsidRPr="00AB7EDD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52912BE7" w14:textId="77777777" w:rsidR="00081A0A" w:rsidRPr="00AB7EDD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81A0A" w:rsidRPr="00AB7EDD" w14:paraId="166682DE" w14:textId="77777777" w:rsidTr="00B92935">
        <w:trPr>
          <w:cantSplit/>
        </w:trPr>
        <w:tc>
          <w:tcPr>
            <w:tcW w:w="3701" w:type="dxa"/>
            <w:vAlign w:val="bottom"/>
          </w:tcPr>
          <w:p w14:paraId="1F3E85F5" w14:textId="77777777" w:rsidR="00081A0A" w:rsidRPr="00AB7EDD" w:rsidRDefault="00081A0A" w:rsidP="00081A0A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“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”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3CA5D15C" w14:textId="77777777" w:rsidR="00081A0A" w:rsidRPr="00AB7EDD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405D8998" w14:textId="77777777" w:rsidR="00081A0A" w:rsidRPr="00AB7EDD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F745785" w14:textId="77777777" w:rsidR="00081A0A" w:rsidRPr="00AB7EDD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0D4E7837" w14:textId="77777777" w:rsidR="00081A0A" w:rsidRPr="00AB7EDD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81A0A" w:rsidRPr="00AB7EDD" w14:paraId="433CE97B" w14:textId="77777777" w:rsidTr="00B92935">
        <w:trPr>
          <w:cantSplit/>
        </w:trPr>
        <w:tc>
          <w:tcPr>
            <w:tcW w:w="3701" w:type="dxa"/>
            <w:vAlign w:val="bottom"/>
          </w:tcPr>
          <w:p w14:paraId="0581F525" w14:textId="77777777" w:rsidR="00081A0A" w:rsidRPr="00AB7EDD" w:rsidRDefault="00081A0A" w:rsidP="00081A0A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65A633B4" w14:textId="4EB7CBD0" w:rsidR="00081A0A" w:rsidRPr="00AB7EDD" w:rsidRDefault="00402D95" w:rsidP="00E332E8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="001D6ECF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355</w:t>
            </w:r>
          </w:p>
        </w:tc>
        <w:tc>
          <w:tcPr>
            <w:tcW w:w="1441" w:type="dxa"/>
            <w:vAlign w:val="bottom"/>
          </w:tcPr>
          <w:p w14:paraId="341A6120" w14:textId="76395E45" w:rsidR="00081A0A" w:rsidRPr="00AB7EDD" w:rsidRDefault="00402D95" w:rsidP="00E332E8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081A0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635</w:t>
            </w:r>
          </w:p>
        </w:tc>
        <w:tc>
          <w:tcPr>
            <w:tcW w:w="1440" w:type="dxa"/>
            <w:vAlign w:val="bottom"/>
          </w:tcPr>
          <w:p w14:paraId="730CCF34" w14:textId="5CC13D29" w:rsidR="00081A0A" w:rsidRPr="00AB7EDD" w:rsidRDefault="00402D95" w:rsidP="00E332E8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1D6ECF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630</w:t>
            </w:r>
          </w:p>
        </w:tc>
        <w:tc>
          <w:tcPr>
            <w:tcW w:w="1441" w:type="dxa"/>
            <w:vAlign w:val="bottom"/>
          </w:tcPr>
          <w:p w14:paraId="4D760223" w14:textId="4650E8C4" w:rsidR="00081A0A" w:rsidRPr="00AB7EDD" w:rsidRDefault="00402D95" w:rsidP="00E332E8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081A0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630</w:t>
            </w:r>
          </w:p>
        </w:tc>
      </w:tr>
      <w:tr w:rsidR="00081A0A" w:rsidRPr="00AB7EDD" w14:paraId="1D554597" w14:textId="77777777" w:rsidTr="00B92935">
        <w:trPr>
          <w:cantSplit/>
        </w:trPr>
        <w:tc>
          <w:tcPr>
            <w:tcW w:w="3701" w:type="dxa"/>
            <w:vAlign w:val="bottom"/>
          </w:tcPr>
          <w:p w14:paraId="60A3F799" w14:textId="77777777" w:rsidR="00081A0A" w:rsidRPr="00AB7EDD" w:rsidRDefault="00081A0A" w:rsidP="00081A0A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0D5E8DBD" w14:textId="77777777" w:rsidR="00081A0A" w:rsidRPr="00AB7EDD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7F704760" w14:textId="77777777" w:rsidR="00081A0A" w:rsidRPr="00AB7EDD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16F252A" w14:textId="77777777" w:rsidR="00081A0A" w:rsidRPr="00AB7EDD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6FF17653" w14:textId="77777777" w:rsidR="00081A0A" w:rsidRPr="00AB7EDD" w:rsidRDefault="00081A0A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81A0A" w:rsidRPr="00AB7EDD" w14:paraId="6901F347" w14:textId="77777777" w:rsidTr="00B92935">
        <w:trPr>
          <w:cantSplit/>
        </w:trPr>
        <w:tc>
          <w:tcPr>
            <w:tcW w:w="3701" w:type="dxa"/>
            <w:vAlign w:val="bottom"/>
          </w:tcPr>
          <w:p w14:paraId="6B5B7A02" w14:textId="77777777" w:rsidR="00081A0A" w:rsidRPr="00AB7EDD" w:rsidRDefault="00081A0A" w:rsidP="00081A0A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440" w:type="dxa"/>
            <w:vAlign w:val="bottom"/>
          </w:tcPr>
          <w:p w14:paraId="2F649BDC" w14:textId="77777777" w:rsidR="00081A0A" w:rsidRPr="00AB7EDD" w:rsidRDefault="00081A0A" w:rsidP="00081A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41BC0796" w14:textId="77777777" w:rsidR="00081A0A" w:rsidRPr="00AB7EDD" w:rsidRDefault="00081A0A" w:rsidP="00081A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57BD5F7" w14:textId="77777777" w:rsidR="00081A0A" w:rsidRPr="00AB7EDD" w:rsidRDefault="00081A0A" w:rsidP="00081A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5ACC41B7" w14:textId="77777777" w:rsidR="00081A0A" w:rsidRPr="00AB7EDD" w:rsidRDefault="00081A0A" w:rsidP="00081A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81A0A" w:rsidRPr="00AB7EDD" w14:paraId="4F92BC27" w14:textId="77777777" w:rsidTr="00B92935">
        <w:trPr>
          <w:cantSplit/>
        </w:trPr>
        <w:tc>
          <w:tcPr>
            <w:tcW w:w="3701" w:type="dxa"/>
            <w:vAlign w:val="bottom"/>
          </w:tcPr>
          <w:p w14:paraId="0ADED6EB" w14:textId="77777777" w:rsidR="00081A0A" w:rsidRPr="00AB7EDD" w:rsidRDefault="00081A0A" w:rsidP="00081A0A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21E7ACF8" w14:textId="480DC4A2" w:rsidR="00081A0A" w:rsidRPr="00AB7EDD" w:rsidRDefault="00402D95" w:rsidP="00081A0A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218</w:t>
            </w:r>
            <w:r w:rsidR="001204F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906</w:t>
            </w:r>
          </w:p>
        </w:tc>
        <w:tc>
          <w:tcPr>
            <w:tcW w:w="1441" w:type="dxa"/>
            <w:vAlign w:val="bottom"/>
          </w:tcPr>
          <w:p w14:paraId="4FE37764" w14:textId="49BFE8A9" w:rsidR="00081A0A" w:rsidRPr="00AB7EDD" w:rsidRDefault="00402D95" w:rsidP="00081A0A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229</w:t>
            </w:r>
            <w:r w:rsidR="00081A0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049</w:t>
            </w:r>
          </w:p>
        </w:tc>
        <w:tc>
          <w:tcPr>
            <w:tcW w:w="1440" w:type="dxa"/>
            <w:vAlign w:val="bottom"/>
          </w:tcPr>
          <w:p w14:paraId="6468143D" w14:textId="78A3AE69" w:rsidR="00081A0A" w:rsidRPr="00AB7EDD" w:rsidRDefault="00402D95" w:rsidP="00081A0A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54</w:t>
            </w:r>
            <w:r w:rsidR="001D6ECF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478</w:t>
            </w:r>
          </w:p>
        </w:tc>
        <w:tc>
          <w:tcPr>
            <w:tcW w:w="1441" w:type="dxa"/>
            <w:vAlign w:val="bottom"/>
          </w:tcPr>
          <w:p w14:paraId="07DD4AFF" w14:textId="1BE1C145" w:rsidR="00081A0A" w:rsidRPr="00AB7EDD" w:rsidRDefault="00402D95" w:rsidP="00081A0A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54</w:t>
            </w:r>
            <w:r w:rsidR="00081A0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478</w:t>
            </w:r>
          </w:p>
        </w:tc>
      </w:tr>
    </w:tbl>
    <w:p w14:paraId="4B4901C1" w14:textId="77777777" w:rsidR="004C6E11" w:rsidRPr="00AB7EDD" w:rsidRDefault="004C6E11" w:rsidP="004C6E11">
      <w:pPr>
        <w:spacing w:line="240" w:lineRule="auto"/>
        <w:rPr>
          <w:rFonts w:ascii="Browallia New" w:eastAsia="Times New Roman" w:hAnsi="Browallia New" w:cs="Browallia New"/>
          <w:sz w:val="26"/>
          <w:szCs w:val="26"/>
        </w:rPr>
      </w:pPr>
      <w:r w:rsidRPr="00AB7EDD">
        <w:rPr>
          <w:rFonts w:ascii="Browallia New" w:hAnsi="Browallia New" w:cs="Browallia New"/>
          <w:b/>
          <w:bCs/>
          <w:sz w:val="24"/>
          <w:szCs w:val="24"/>
        </w:rPr>
        <w:br w:type="page"/>
      </w:r>
    </w:p>
    <w:p w14:paraId="4AD51DEF" w14:textId="0DD66BDB" w:rsidR="004C6E11" w:rsidRPr="00AB7EDD" w:rsidRDefault="00402D95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402D95">
        <w:rPr>
          <w:rFonts w:ascii="Browallia New" w:eastAsia="Times New Roman" w:hAnsi="Browallia New" w:cs="Browallia New"/>
          <w:b/>
          <w:bCs/>
          <w:sz w:val="26"/>
          <w:szCs w:val="26"/>
        </w:rPr>
        <w:t>35</w:t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รายการกับบุคคลหรือกิจการที่เกี่ยวข้องกัน</w:t>
      </w:r>
      <w:r w:rsidR="004C6E11" w:rsidRPr="00AB7EDD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6CEA24FA" w14:textId="77777777" w:rsidR="004C6E11" w:rsidRPr="00AB7EDD" w:rsidRDefault="004C6E11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D996BC6" w14:textId="77777777" w:rsidR="004C6E11" w:rsidRPr="00AB7EDD" w:rsidRDefault="004C6E11" w:rsidP="004C6E11">
      <w:pPr>
        <w:spacing w:line="240" w:lineRule="auto"/>
        <w:ind w:left="1080" w:right="-72" w:hanging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AB7EDD">
        <w:rPr>
          <w:rFonts w:ascii="Browallia New" w:hAnsi="Browallia New" w:cs="Browallia New"/>
          <w:sz w:val="26"/>
          <w:szCs w:val="26"/>
          <w:cs/>
        </w:rPr>
        <w:t>รายการต่อไปนี้เป็นรายการที่มีสาระสำคัญกับบุคคลหรือกิจการที่เกี่ยวข้องกัน (ต่อ)</w:t>
      </w:r>
    </w:p>
    <w:p w14:paraId="31C88CEE" w14:textId="77777777" w:rsidR="004C6E11" w:rsidRPr="00AB7EDD" w:rsidRDefault="004C6E11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5D365FE" w14:textId="3D2CCDBE" w:rsidR="004C6E11" w:rsidRPr="00AB7EDD" w:rsidRDefault="00402D95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402D95">
        <w:rPr>
          <w:rFonts w:ascii="Browallia New" w:hAnsi="Browallia New" w:cs="Browallia New"/>
          <w:b/>
          <w:bCs/>
          <w:sz w:val="26"/>
          <w:szCs w:val="26"/>
        </w:rPr>
        <w:t>35</w:t>
      </w:r>
      <w:r w:rsidR="004C6E11" w:rsidRPr="00AB7EDD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402D95">
        <w:rPr>
          <w:rFonts w:ascii="Browallia New" w:hAnsi="Browallia New" w:cs="Browallia New"/>
          <w:b/>
          <w:bCs/>
          <w:sz w:val="26"/>
          <w:szCs w:val="26"/>
        </w:rPr>
        <w:t>4</w:t>
      </w:r>
      <w:r w:rsidR="004C6E11" w:rsidRPr="00AB7EDD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hAnsi="Browallia New" w:cs="Browallia New"/>
          <w:b/>
          <w:bCs/>
          <w:sz w:val="26"/>
          <w:szCs w:val="26"/>
          <w:cs/>
        </w:rPr>
        <w:t>เงินให้กู้ยืมระยะสั้นแก่บริษัทย่อย</w:t>
      </w:r>
      <w:r w:rsidR="0016072B" w:rsidRPr="00AB7EDD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="00290F90" w:rsidRPr="00AB7EDD">
        <w:rPr>
          <w:rFonts w:ascii="Browallia New" w:hAnsi="Browallia New" w:cs="Browallia New"/>
          <w:b/>
          <w:bCs/>
          <w:sz w:val="26"/>
          <w:szCs w:val="26"/>
        </w:rPr>
        <w:t>-</w:t>
      </w:r>
      <w:r w:rsidR="0016072B" w:rsidRPr="00AB7EDD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="0016072B" w:rsidRPr="00AB7EDD">
        <w:rPr>
          <w:rFonts w:ascii="Browallia New" w:hAnsi="Browallia New" w:cs="Browallia New"/>
          <w:b/>
          <w:bCs/>
          <w:sz w:val="26"/>
          <w:szCs w:val="26"/>
          <w:cs/>
        </w:rPr>
        <w:t>สุทธิ</w:t>
      </w:r>
    </w:p>
    <w:p w14:paraId="49FCB1D1" w14:textId="77777777" w:rsidR="004C6E11" w:rsidRPr="00AB7EDD" w:rsidRDefault="004C6E11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77" w:type="dxa"/>
        <w:tblLayout w:type="fixed"/>
        <w:tblLook w:val="04A0" w:firstRow="1" w:lastRow="0" w:firstColumn="1" w:lastColumn="0" w:noHBand="0" w:noVBand="1"/>
      </w:tblPr>
      <w:tblGrid>
        <w:gridCol w:w="6696"/>
        <w:gridCol w:w="1440"/>
        <w:gridCol w:w="1441"/>
      </w:tblGrid>
      <w:tr w:rsidR="004C6E11" w:rsidRPr="00AB7EDD" w14:paraId="1A11AC8A" w14:textId="77777777" w:rsidTr="00E8397B">
        <w:tc>
          <w:tcPr>
            <w:tcW w:w="6696" w:type="dxa"/>
          </w:tcPr>
          <w:p w14:paraId="7E3E722B" w14:textId="77777777" w:rsidR="004C6E11" w:rsidRPr="00AB7EDD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1" w:type="dxa"/>
            <w:gridSpan w:val="2"/>
          </w:tcPr>
          <w:p w14:paraId="3CAED442" w14:textId="77777777" w:rsidR="004C6E11" w:rsidRPr="00AB7EDD" w:rsidRDefault="004C6E11" w:rsidP="00B92935">
            <w:pPr>
              <w:pStyle w:val="Heading4"/>
              <w:pBdr>
                <w:bottom w:val="single" w:sz="4" w:space="1" w:color="auto"/>
              </w:pBdr>
              <w:tabs>
                <w:tab w:val="left" w:pos="28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81A0A" w:rsidRPr="00AB7EDD" w14:paraId="6DFFB488" w14:textId="77777777" w:rsidTr="00EA4D4F">
        <w:tc>
          <w:tcPr>
            <w:tcW w:w="6696" w:type="dxa"/>
          </w:tcPr>
          <w:p w14:paraId="3314E554" w14:textId="145D175C" w:rsidR="00081A0A" w:rsidRPr="00AB7EDD" w:rsidRDefault="00081A0A" w:rsidP="00081A0A">
            <w:pPr>
              <w:spacing w:before="10" w:line="240" w:lineRule="auto"/>
              <w:ind w:left="1080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40" w:type="dxa"/>
            <w:vAlign w:val="bottom"/>
          </w:tcPr>
          <w:p w14:paraId="43AE8E06" w14:textId="6C0D6A7F" w:rsidR="00081A0A" w:rsidRPr="00AB7EDD" w:rsidRDefault="00081A0A" w:rsidP="00081A0A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1" w:type="dxa"/>
            <w:vAlign w:val="bottom"/>
          </w:tcPr>
          <w:p w14:paraId="1A8B5319" w14:textId="06BD6B23" w:rsidR="00081A0A" w:rsidRPr="00AB7EDD" w:rsidRDefault="00081A0A" w:rsidP="00081A0A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4C6E11" w:rsidRPr="00AB7EDD" w14:paraId="54E4E610" w14:textId="77777777" w:rsidTr="00E8397B">
        <w:tc>
          <w:tcPr>
            <w:tcW w:w="6696" w:type="dxa"/>
          </w:tcPr>
          <w:p w14:paraId="05BDA611" w14:textId="77777777" w:rsidR="004C6E11" w:rsidRPr="00AB7EDD" w:rsidRDefault="004C6E11" w:rsidP="00E8397B">
            <w:pPr>
              <w:spacing w:line="240" w:lineRule="auto"/>
              <w:ind w:left="1080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579899F0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</w:tcPr>
          <w:p w14:paraId="14567C22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AB7EDD" w14:paraId="31E186D5" w14:textId="77777777" w:rsidTr="00E8397B">
        <w:tc>
          <w:tcPr>
            <w:tcW w:w="6696" w:type="dxa"/>
          </w:tcPr>
          <w:p w14:paraId="6C5AD91D" w14:textId="77777777" w:rsidR="004C6E11" w:rsidRPr="00AB7EDD" w:rsidRDefault="004C6E11" w:rsidP="00E8397B">
            <w:pPr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0" w:type="dxa"/>
          </w:tcPr>
          <w:p w14:paraId="74481D8D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0DA29958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4C6E11" w:rsidRPr="00AB7EDD" w14:paraId="00BF089F" w14:textId="77777777" w:rsidTr="00E8397B">
        <w:tc>
          <w:tcPr>
            <w:tcW w:w="6696" w:type="dxa"/>
          </w:tcPr>
          <w:p w14:paraId="33FE6642" w14:textId="77777777" w:rsidR="004C6E11" w:rsidRPr="00AB7EDD" w:rsidRDefault="004C6E11" w:rsidP="00E8397B">
            <w:pPr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</w:tcPr>
          <w:p w14:paraId="41A5B364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0CDFCCC3" w14:textId="77777777" w:rsidR="004C6E11" w:rsidRPr="00AB7EDD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081A0A" w:rsidRPr="00AB7EDD" w14:paraId="7F7DD996" w14:textId="77777777" w:rsidTr="00E8397B">
        <w:tc>
          <w:tcPr>
            <w:tcW w:w="6696" w:type="dxa"/>
          </w:tcPr>
          <w:p w14:paraId="3BBA5C95" w14:textId="3EA18B22" w:rsidR="00081A0A" w:rsidRPr="00AB7EDD" w:rsidRDefault="00081A0A" w:rsidP="00081A0A">
            <w:pPr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ยอดคงเหลือต้นปี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440" w:type="dxa"/>
          </w:tcPr>
          <w:p w14:paraId="777E8908" w14:textId="530154AA" w:rsidR="00081A0A" w:rsidRPr="00AB7EDD" w:rsidRDefault="00402D95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450</w:t>
            </w:r>
            <w:r w:rsidR="006C2F6A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6C2F6A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950</w:t>
            </w:r>
          </w:p>
        </w:tc>
        <w:tc>
          <w:tcPr>
            <w:tcW w:w="1441" w:type="dxa"/>
          </w:tcPr>
          <w:p w14:paraId="4C5BF975" w14:textId="7AD2C15D" w:rsidR="00081A0A" w:rsidRPr="00AB7EDD" w:rsidRDefault="00402D95" w:rsidP="00081A0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545</w:t>
            </w:r>
            <w:r w:rsidR="00081A0A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900</w:t>
            </w:r>
            <w:r w:rsidR="00081A0A"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081A0A" w:rsidRPr="00AB7EDD" w14:paraId="758EC29C" w14:textId="77777777" w:rsidTr="00E8397B">
        <w:tc>
          <w:tcPr>
            <w:tcW w:w="6696" w:type="dxa"/>
          </w:tcPr>
          <w:p w14:paraId="1A1158C3" w14:textId="0D994130" w:rsidR="00081A0A" w:rsidRPr="00AB7EDD" w:rsidRDefault="00081A0A" w:rsidP="00081A0A">
            <w:pPr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ผลกระทบของการเปลี่ยนแปลงนโยบายบัญชี </w:t>
            </w:r>
          </w:p>
        </w:tc>
        <w:tc>
          <w:tcPr>
            <w:tcW w:w="1440" w:type="dxa"/>
          </w:tcPr>
          <w:p w14:paraId="268701B0" w14:textId="35377323" w:rsidR="00081A0A" w:rsidRPr="00AB7EDD" w:rsidRDefault="006C2F6A" w:rsidP="00081A0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24589667" w14:textId="79D69E61" w:rsidR="00081A0A" w:rsidRPr="00AB7EDD" w:rsidRDefault="00081A0A" w:rsidP="00081A0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194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050</w:t>
            </w:r>
            <w:r w:rsidRPr="00AB7ED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081A0A" w:rsidRPr="00AB7EDD" w14:paraId="2A5C6C2B" w14:textId="77777777" w:rsidTr="00E8397B">
        <w:tc>
          <w:tcPr>
            <w:tcW w:w="6696" w:type="dxa"/>
          </w:tcPr>
          <w:p w14:paraId="00CCC8AC" w14:textId="4EF08F65" w:rsidR="00081A0A" w:rsidRPr="00AB7EDD" w:rsidRDefault="00081A0A" w:rsidP="00081A0A">
            <w:pPr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ยอดคงเหลือต้นปี 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ปรับปรุงใหม่</w:t>
            </w:r>
          </w:p>
        </w:tc>
        <w:tc>
          <w:tcPr>
            <w:tcW w:w="1440" w:type="dxa"/>
          </w:tcPr>
          <w:p w14:paraId="4B3B1479" w14:textId="07355AF8" w:rsidR="00081A0A" w:rsidRPr="00AB7EDD" w:rsidRDefault="00402D95" w:rsidP="00081A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450</w:t>
            </w:r>
            <w:r w:rsidR="006C2F6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6C2F6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950</w:t>
            </w:r>
          </w:p>
        </w:tc>
        <w:tc>
          <w:tcPr>
            <w:tcW w:w="1441" w:type="dxa"/>
          </w:tcPr>
          <w:p w14:paraId="348D4352" w14:textId="17776DCA" w:rsidR="00081A0A" w:rsidRPr="00AB7EDD" w:rsidRDefault="00402D95" w:rsidP="00081A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458</w:t>
            </w:r>
            <w:r w:rsidR="00081A0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705</w:t>
            </w:r>
            <w:r w:rsidR="00081A0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950</w:t>
            </w:r>
          </w:p>
        </w:tc>
      </w:tr>
      <w:tr w:rsidR="00081A0A" w:rsidRPr="00AB7EDD" w14:paraId="1188118F" w14:textId="77777777" w:rsidTr="00E8397B">
        <w:tc>
          <w:tcPr>
            <w:tcW w:w="6696" w:type="dxa"/>
          </w:tcPr>
          <w:p w14:paraId="3EE97732" w14:textId="72AF1E2D" w:rsidR="00081A0A" w:rsidRPr="00AB7EDD" w:rsidRDefault="00081A0A" w:rsidP="00081A0A">
            <w:pPr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เงินให้กู้ยืมในระหว่างปี</w:t>
            </w:r>
          </w:p>
        </w:tc>
        <w:tc>
          <w:tcPr>
            <w:tcW w:w="1440" w:type="dxa"/>
          </w:tcPr>
          <w:p w14:paraId="1D8E9CAC" w14:textId="0BCD8D72" w:rsidR="00081A0A" w:rsidRPr="00AB7EDD" w:rsidRDefault="00402D95" w:rsidP="00081A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E25808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E25808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1" w:type="dxa"/>
          </w:tcPr>
          <w:p w14:paraId="031D2E5B" w14:textId="1A136626" w:rsidR="00081A0A" w:rsidRPr="00AB7EDD" w:rsidRDefault="00402D95" w:rsidP="00081A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71</w:t>
            </w:r>
            <w:r w:rsidR="00081A0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081A0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081A0A" w:rsidRPr="00AB7EDD" w14:paraId="774F072A" w14:textId="77777777" w:rsidTr="00E8397B">
        <w:tc>
          <w:tcPr>
            <w:tcW w:w="6696" w:type="dxa"/>
          </w:tcPr>
          <w:p w14:paraId="14EDB1E5" w14:textId="4325A680" w:rsidR="00081A0A" w:rsidRPr="00AB7EDD" w:rsidRDefault="00081A0A" w:rsidP="00081A0A">
            <w:pPr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รับคืนเงินให้กู้ยืมในระหว่างปี</w:t>
            </w:r>
          </w:p>
        </w:tc>
        <w:tc>
          <w:tcPr>
            <w:tcW w:w="1440" w:type="dxa"/>
          </w:tcPr>
          <w:p w14:paraId="7DCE5F73" w14:textId="2413B08C" w:rsidR="00081A0A" w:rsidRPr="00AB7EDD" w:rsidRDefault="00E25808" w:rsidP="00081A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1" w:type="dxa"/>
          </w:tcPr>
          <w:p w14:paraId="7130C6FF" w14:textId="4C42E9A5" w:rsidR="00081A0A" w:rsidRPr="00AB7EDD" w:rsidRDefault="00081A0A" w:rsidP="00081A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81A0A" w:rsidRPr="00AB7EDD" w14:paraId="2888D4ED" w14:textId="77777777" w:rsidTr="00E8397B">
        <w:tc>
          <w:tcPr>
            <w:tcW w:w="6696" w:type="dxa"/>
          </w:tcPr>
          <w:p w14:paraId="36AE7D1F" w14:textId="2B785D12" w:rsidR="00081A0A" w:rsidRPr="00AB7EDD" w:rsidRDefault="006C2F6A" w:rsidP="00081A0A">
            <w:pPr>
              <w:spacing w:line="240" w:lineRule="auto"/>
              <w:ind w:left="108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รับรู้ค่าเผื่อผลขาดทุนเพิ่มขึ้นในระหว่างปี</w:t>
            </w:r>
          </w:p>
        </w:tc>
        <w:tc>
          <w:tcPr>
            <w:tcW w:w="1440" w:type="dxa"/>
          </w:tcPr>
          <w:p w14:paraId="5F02DD62" w14:textId="792659FB" w:rsidR="00081A0A" w:rsidRPr="00AB7EDD" w:rsidRDefault="00E25808" w:rsidP="00081A0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0BF3F19D" w14:textId="27B760BC" w:rsidR="00081A0A" w:rsidRPr="00AB7EDD" w:rsidRDefault="00081A0A" w:rsidP="00081A0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02D95" w:rsidRPr="00402D95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AB7ED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81A0A" w:rsidRPr="00AB7EDD" w14:paraId="5C9B7CB2" w14:textId="77777777" w:rsidTr="00E8397B">
        <w:tc>
          <w:tcPr>
            <w:tcW w:w="6696" w:type="dxa"/>
          </w:tcPr>
          <w:p w14:paraId="245D471D" w14:textId="5706909B" w:rsidR="00081A0A" w:rsidRPr="00AB7EDD" w:rsidRDefault="00081A0A" w:rsidP="00081A0A">
            <w:pPr>
              <w:spacing w:line="240" w:lineRule="auto"/>
              <w:ind w:left="108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ยอดคงเหลือสิ้นปี</w:t>
            </w:r>
          </w:p>
        </w:tc>
        <w:tc>
          <w:tcPr>
            <w:tcW w:w="1440" w:type="dxa"/>
          </w:tcPr>
          <w:p w14:paraId="297DF429" w14:textId="46810EF7" w:rsidR="00081A0A" w:rsidRPr="00AB7EDD" w:rsidRDefault="00402D95" w:rsidP="00081A0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415</w:t>
            </w:r>
            <w:r w:rsidR="00E25808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705</w:t>
            </w:r>
            <w:r w:rsidR="00E25808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950</w:t>
            </w:r>
          </w:p>
        </w:tc>
        <w:tc>
          <w:tcPr>
            <w:tcW w:w="1441" w:type="dxa"/>
          </w:tcPr>
          <w:p w14:paraId="600C8D74" w14:textId="75B570DB" w:rsidR="00081A0A" w:rsidRPr="00AB7EDD" w:rsidRDefault="00402D95" w:rsidP="00081A0A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450</w:t>
            </w:r>
            <w:r w:rsidR="00081A0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081A0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950</w:t>
            </w:r>
          </w:p>
        </w:tc>
      </w:tr>
    </w:tbl>
    <w:p w14:paraId="540BA589" w14:textId="77777777" w:rsidR="004C6E11" w:rsidRPr="00AB7EDD" w:rsidRDefault="004C6E11" w:rsidP="004C6E11">
      <w:pPr>
        <w:spacing w:line="240" w:lineRule="auto"/>
        <w:ind w:left="1080"/>
        <w:rPr>
          <w:rFonts w:ascii="Browallia New" w:eastAsia="Times New Roman" w:hAnsi="Browallia New" w:cs="Browallia New"/>
          <w:sz w:val="26"/>
          <w:szCs w:val="26"/>
        </w:rPr>
      </w:pPr>
    </w:p>
    <w:p w14:paraId="4AC41A6F" w14:textId="35AEC939" w:rsidR="004C6E11" w:rsidRPr="00AB7EDD" w:rsidRDefault="00402D95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402D95">
        <w:rPr>
          <w:rFonts w:ascii="Browallia New" w:hAnsi="Browallia New" w:cs="Browallia New"/>
          <w:b/>
          <w:bCs/>
          <w:sz w:val="26"/>
          <w:szCs w:val="26"/>
        </w:rPr>
        <w:t>35</w:t>
      </w:r>
      <w:r w:rsidR="004C6E11" w:rsidRPr="00AB7EDD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402D95">
        <w:rPr>
          <w:rFonts w:ascii="Browallia New" w:hAnsi="Browallia New" w:cs="Browallia New"/>
          <w:b/>
          <w:bCs/>
          <w:sz w:val="26"/>
          <w:szCs w:val="26"/>
        </w:rPr>
        <w:t>5</w:t>
      </w:r>
      <w:r w:rsidR="004C6E11" w:rsidRPr="00AB7EDD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AB7EDD">
        <w:rPr>
          <w:rFonts w:ascii="Browallia New" w:hAnsi="Browallia New" w:cs="Browallia New"/>
          <w:b/>
          <w:bCs/>
          <w:sz w:val="26"/>
          <w:szCs w:val="26"/>
          <w:cs/>
        </w:rPr>
        <w:t>ค่าตอบแทนผู้บริหาร</w:t>
      </w:r>
      <w:r w:rsidR="005B539B" w:rsidRPr="00AB7EDD">
        <w:rPr>
          <w:rFonts w:ascii="Browallia New" w:hAnsi="Browallia New" w:cs="Browallia New"/>
          <w:b/>
          <w:bCs/>
          <w:sz w:val="26"/>
          <w:szCs w:val="26"/>
          <w:cs/>
        </w:rPr>
        <w:t>ที่</w:t>
      </w:r>
      <w:r w:rsidR="004C6E11" w:rsidRPr="00AB7EDD">
        <w:rPr>
          <w:rFonts w:ascii="Browallia New" w:hAnsi="Browallia New" w:cs="Browallia New"/>
          <w:b/>
          <w:bCs/>
          <w:sz w:val="26"/>
          <w:szCs w:val="26"/>
          <w:cs/>
        </w:rPr>
        <w:t>สำคัญ</w:t>
      </w:r>
    </w:p>
    <w:p w14:paraId="6036E7B8" w14:textId="77777777" w:rsidR="004C6E11" w:rsidRPr="00AB7EDD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4C6E11" w:rsidRPr="00AB7EDD" w14:paraId="57374B41" w14:textId="77777777" w:rsidTr="00B92935">
        <w:trPr>
          <w:cantSplit/>
        </w:trPr>
        <w:tc>
          <w:tcPr>
            <w:tcW w:w="3989" w:type="dxa"/>
            <w:vAlign w:val="bottom"/>
          </w:tcPr>
          <w:p w14:paraId="35645E0D" w14:textId="77777777" w:rsidR="004C6E11" w:rsidRPr="00AB7EDD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6678FB40" w14:textId="77777777" w:rsidR="004C6E11" w:rsidRPr="00AB7EDD" w:rsidRDefault="004C6E11" w:rsidP="00B92935">
            <w:pPr>
              <w:pStyle w:val="Heading4"/>
              <w:pBdr>
                <w:bottom w:val="single" w:sz="4" w:space="1" w:color="auto"/>
              </w:pBdr>
              <w:tabs>
                <w:tab w:val="left" w:pos="28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</w:tcPr>
          <w:p w14:paraId="4A4BC0FB" w14:textId="77777777" w:rsidR="004C6E11" w:rsidRPr="00AB7EDD" w:rsidRDefault="004C6E11" w:rsidP="00B92935">
            <w:pPr>
              <w:pStyle w:val="Heading4"/>
              <w:pBdr>
                <w:bottom w:val="single" w:sz="4" w:space="1" w:color="auto"/>
              </w:pBdr>
              <w:tabs>
                <w:tab w:val="left" w:pos="28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81A0A" w:rsidRPr="00AB7EDD" w14:paraId="3E3941D0" w14:textId="77777777" w:rsidTr="00EA4D4F">
        <w:trPr>
          <w:cantSplit/>
        </w:trPr>
        <w:tc>
          <w:tcPr>
            <w:tcW w:w="3989" w:type="dxa"/>
            <w:vAlign w:val="bottom"/>
          </w:tcPr>
          <w:p w14:paraId="7F4ECFEE" w14:textId="043835E7" w:rsidR="00081A0A" w:rsidRPr="00AB7EDD" w:rsidRDefault="00081A0A" w:rsidP="00081A0A">
            <w:pPr>
              <w:spacing w:before="10"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</w:tcPr>
          <w:p w14:paraId="0D8BDD11" w14:textId="135F696A" w:rsidR="00081A0A" w:rsidRPr="00AB7EDD" w:rsidRDefault="00081A0A" w:rsidP="00081A0A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</w:tcPr>
          <w:p w14:paraId="49AC958A" w14:textId="30ED3E0A" w:rsidR="00081A0A" w:rsidRPr="00AB7EDD" w:rsidRDefault="00081A0A" w:rsidP="00081A0A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68" w:type="dxa"/>
          </w:tcPr>
          <w:p w14:paraId="7CF1AA18" w14:textId="5FEB00EB" w:rsidR="00081A0A" w:rsidRPr="00AB7EDD" w:rsidRDefault="00081A0A" w:rsidP="00081A0A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</w:tcPr>
          <w:p w14:paraId="5E174830" w14:textId="6D3DAEA8" w:rsidR="00081A0A" w:rsidRPr="00AB7EDD" w:rsidRDefault="00081A0A" w:rsidP="00081A0A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02D95" w:rsidRPr="00402D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4C6E11" w:rsidRPr="00AB7EDD" w14:paraId="36AF5825" w14:textId="77777777" w:rsidTr="00B92935">
        <w:trPr>
          <w:cantSplit/>
        </w:trPr>
        <w:tc>
          <w:tcPr>
            <w:tcW w:w="3989" w:type="dxa"/>
            <w:vAlign w:val="bottom"/>
          </w:tcPr>
          <w:p w14:paraId="359EA360" w14:textId="77777777" w:rsidR="004C6E11" w:rsidRPr="00AB7EDD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21EE7969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14:paraId="54B47B53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14:paraId="2AEBF240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14:paraId="38B94596" w14:textId="77777777" w:rsidR="004C6E11" w:rsidRPr="00AB7EDD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AB7EDD" w14:paraId="4B7A3290" w14:textId="77777777" w:rsidTr="00B92935">
        <w:trPr>
          <w:cantSplit/>
        </w:trPr>
        <w:tc>
          <w:tcPr>
            <w:tcW w:w="3989" w:type="dxa"/>
            <w:vAlign w:val="bottom"/>
          </w:tcPr>
          <w:p w14:paraId="7FD5564F" w14:textId="77777777" w:rsidR="004C6E11" w:rsidRPr="00AB7EDD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365D10DB" w14:textId="77777777" w:rsidR="004C6E11" w:rsidRPr="00AB7EDD" w:rsidRDefault="004C6E11" w:rsidP="00B92935">
            <w:pPr>
              <w:tabs>
                <w:tab w:val="left" w:pos="1261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2B5C7AA6" w14:textId="77777777" w:rsidR="004C6E11" w:rsidRPr="00AB7EDD" w:rsidRDefault="004C6E11" w:rsidP="00B92935">
            <w:pPr>
              <w:tabs>
                <w:tab w:val="left" w:pos="1261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15DA0B06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68E59B0D" w14:textId="77777777" w:rsidR="004C6E11" w:rsidRPr="00AB7EDD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081A0A" w:rsidRPr="00AB7EDD" w14:paraId="6CD728B9" w14:textId="77777777" w:rsidTr="00B92935">
        <w:trPr>
          <w:cantSplit/>
        </w:trPr>
        <w:tc>
          <w:tcPr>
            <w:tcW w:w="3989" w:type="dxa"/>
            <w:vAlign w:val="bottom"/>
          </w:tcPr>
          <w:p w14:paraId="29F2AD48" w14:textId="77777777" w:rsidR="00081A0A" w:rsidRPr="00AB7EDD" w:rsidRDefault="00081A0A" w:rsidP="00081A0A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368" w:type="dxa"/>
            <w:vAlign w:val="bottom"/>
          </w:tcPr>
          <w:p w14:paraId="5DEE7D5E" w14:textId="157FB6B3" w:rsidR="00081A0A" w:rsidRPr="00AB7EDD" w:rsidRDefault="00402D95" w:rsidP="00081A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E25808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451</w:t>
            </w:r>
            <w:r w:rsidR="00E25808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190</w:t>
            </w:r>
          </w:p>
        </w:tc>
        <w:tc>
          <w:tcPr>
            <w:tcW w:w="1368" w:type="dxa"/>
            <w:vAlign w:val="bottom"/>
          </w:tcPr>
          <w:p w14:paraId="214C73AA" w14:textId="71DA7AC0" w:rsidR="00081A0A" w:rsidRPr="00AB7EDD" w:rsidRDefault="00402D95" w:rsidP="00081A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081A0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660</w:t>
            </w:r>
            <w:r w:rsidR="00081A0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417</w:t>
            </w:r>
          </w:p>
        </w:tc>
        <w:tc>
          <w:tcPr>
            <w:tcW w:w="1368" w:type="dxa"/>
            <w:vAlign w:val="bottom"/>
          </w:tcPr>
          <w:p w14:paraId="0CFE058C" w14:textId="4DAFDBC1" w:rsidR="00081A0A" w:rsidRPr="00AB7EDD" w:rsidRDefault="00402D95" w:rsidP="00081A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E25808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605</w:t>
            </w:r>
            <w:r w:rsidR="00E25808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190</w:t>
            </w:r>
          </w:p>
        </w:tc>
        <w:tc>
          <w:tcPr>
            <w:tcW w:w="1368" w:type="dxa"/>
            <w:vAlign w:val="bottom"/>
          </w:tcPr>
          <w:p w14:paraId="08277599" w14:textId="35961DDF" w:rsidR="00081A0A" w:rsidRPr="00AB7EDD" w:rsidRDefault="00402D95" w:rsidP="00081A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081A0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="00081A0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750</w:t>
            </w:r>
          </w:p>
        </w:tc>
      </w:tr>
      <w:tr w:rsidR="00081A0A" w:rsidRPr="00AB7EDD" w14:paraId="0F2710C6" w14:textId="77777777" w:rsidTr="00B92935">
        <w:trPr>
          <w:cantSplit/>
        </w:trPr>
        <w:tc>
          <w:tcPr>
            <w:tcW w:w="3989" w:type="dxa"/>
            <w:vAlign w:val="bottom"/>
          </w:tcPr>
          <w:p w14:paraId="15423F9D" w14:textId="77777777" w:rsidR="00081A0A" w:rsidRPr="00AB7EDD" w:rsidRDefault="00081A0A" w:rsidP="00081A0A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EDD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368" w:type="dxa"/>
            <w:vAlign w:val="bottom"/>
          </w:tcPr>
          <w:p w14:paraId="298F2DFF" w14:textId="4B840FB5" w:rsidR="00081A0A" w:rsidRPr="00AB7EDD" w:rsidRDefault="00402D95" w:rsidP="00081A0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401</w:t>
            </w:r>
            <w:r w:rsidR="00E25808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661</w:t>
            </w:r>
          </w:p>
        </w:tc>
        <w:tc>
          <w:tcPr>
            <w:tcW w:w="1368" w:type="dxa"/>
            <w:vAlign w:val="bottom"/>
          </w:tcPr>
          <w:p w14:paraId="74E45FCF" w14:textId="2B16EC79" w:rsidR="00081A0A" w:rsidRPr="00AB7EDD" w:rsidRDefault="00402D95" w:rsidP="00081A0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514</w:t>
            </w:r>
            <w:r w:rsidR="00081A0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280</w:t>
            </w:r>
          </w:p>
        </w:tc>
        <w:tc>
          <w:tcPr>
            <w:tcW w:w="1368" w:type="dxa"/>
            <w:vAlign w:val="bottom"/>
          </w:tcPr>
          <w:p w14:paraId="783C6FAC" w14:textId="67CACA60" w:rsidR="00081A0A" w:rsidRPr="00AB7EDD" w:rsidRDefault="00402D95" w:rsidP="00081A0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349</w:t>
            </w:r>
            <w:r w:rsidR="00E25808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773</w:t>
            </w:r>
          </w:p>
        </w:tc>
        <w:tc>
          <w:tcPr>
            <w:tcW w:w="1368" w:type="dxa"/>
            <w:vAlign w:val="bottom"/>
          </w:tcPr>
          <w:p w14:paraId="419513D8" w14:textId="62F589C6" w:rsidR="00081A0A" w:rsidRPr="00AB7EDD" w:rsidRDefault="00402D95" w:rsidP="00081A0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514</w:t>
            </w:r>
            <w:r w:rsidR="00081A0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280</w:t>
            </w:r>
          </w:p>
        </w:tc>
      </w:tr>
      <w:tr w:rsidR="00081A0A" w:rsidRPr="00AB7EDD" w14:paraId="3EF37CC7" w14:textId="77777777" w:rsidTr="00B92935">
        <w:trPr>
          <w:cantSplit/>
        </w:trPr>
        <w:tc>
          <w:tcPr>
            <w:tcW w:w="3989" w:type="dxa"/>
            <w:vAlign w:val="bottom"/>
          </w:tcPr>
          <w:p w14:paraId="68BB4475" w14:textId="77777777" w:rsidR="00081A0A" w:rsidRPr="00AB7EDD" w:rsidRDefault="00081A0A" w:rsidP="00081A0A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733E361C" w14:textId="6ED8EFE7" w:rsidR="00081A0A" w:rsidRPr="00AB7EDD" w:rsidRDefault="00402D95" w:rsidP="00081A0A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E25808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852</w:t>
            </w:r>
            <w:r w:rsidR="00E25808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851</w:t>
            </w:r>
          </w:p>
        </w:tc>
        <w:tc>
          <w:tcPr>
            <w:tcW w:w="1368" w:type="dxa"/>
            <w:vAlign w:val="bottom"/>
          </w:tcPr>
          <w:p w14:paraId="34AEC8CF" w14:textId="0C3CDF2C" w:rsidR="00081A0A" w:rsidRPr="00AB7EDD" w:rsidRDefault="00402D95" w:rsidP="00081A0A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081A0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="00081A0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697</w:t>
            </w:r>
          </w:p>
        </w:tc>
        <w:tc>
          <w:tcPr>
            <w:tcW w:w="1368" w:type="dxa"/>
            <w:vAlign w:val="bottom"/>
          </w:tcPr>
          <w:p w14:paraId="305A71C3" w14:textId="3BBF67B9" w:rsidR="00081A0A" w:rsidRPr="00AB7EDD" w:rsidRDefault="00402D95" w:rsidP="00081A0A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E25808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954</w:t>
            </w:r>
            <w:r w:rsidR="00E25808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963</w:t>
            </w:r>
          </w:p>
        </w:tc>
        <w:tc>
          <w:tcPr>
            <w:tcW w:w="1368" w:type="dxa"/>
            <w:vAlign w:val="bottom"/>
          </w:tcPr>
          <w:p w14:paraId="18CB0109" w14:textId="37211FA8" w:rsidR="00081A0A" w:rsidRPr="00AB7EDD" w:rsidRDefault="00402D95" w:rsidP="00081A0A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2D95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081A0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888</w:t>
            </w:r>
            <w:r w:rsidR="00081A0A" w:rsidRPr="00AB7E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02D95">
              <w:rPr>
                <w:rFonts w:ascii="Browallia New" w:hAnsi="Browallia New" w:cs="Browallia New"/>
                <w:sz w:val="26"/>
                <w:szCs w:val="26"/>
              </w:rPr>
              <w:t>030</w:t>
            </w:r>
          </w:p>
        </w:tc>
      </w:tr>
    </w:tbl>
    <w:p w14:paraId="1E06B536" w14:textId="77777777" w:rsidR="004C6E11" w:rsidRPr="00AB7EDD" w:rsidRDefault="004C6E1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sectPr w:rsidR="004C6E11" w:rsidRPr="00AB7EDD" w:rsidSect="0003357B">
      <w:footerReference w:type="default" r:id="rId13"/>
      <w:pgSz w:w="11907" w:h="16840" w:code="9"/>
      <w:pgMar w:top="1440" w:right="720" w:bottom="720" w:left="1728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3A27FC" w14:textId="77777777" w:rsidR="00D377EE" w:rsidRDefault="00D377EE">
      <w:r>
        <w:separator/>
      </w:r>
    </w:p>
  </w:endnote>
  <w:endnote w:type="continuationSeparator" w:id="0">
    <w:p w14:paraId="4DE453C6" w14:textId="77777777" w:rsidR="00D377EE" w:rsidRDefault="00D37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Body CS)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8BE503" w14:textId="60779F49" w:rsidR="00F74540" w:rsidRPr="00EC3138" w:rsidRDefault="00F74540" w:rsidP="00EC3138">
    <w:pPr>
      <w:pStyle w:val="Footer"/>
      <w:pBdr>
        <w:top w:val="single" w:sz="8" w:space="1" w:color="auto"/>
      </w:pBdr>
      <w:tabs>
        <w:tab w:val="clear" w:pos="8306"/>
      </w:tabs>
      <w:spacing w:line="240" w:lineRule="auto"/>
      <w:jc w:val="right"/>
      <w:rPr>
        <w:rFonts w:ascii="Browallia New" w:hAnsi="Browallia New" w:cs="Browallia New"/>
        <w:sz w:val="26"/>
        <w:szCs w:val="26"/>
      </w:rPr>
    </w:pPr>
    <w:r w:rsidRPr="00EC3138">
      <w:rPr>
        <w:rStyle w:val="PageNumber"/>
        <w:rFonts w:ascii="Browallia New" w:eastAsia="Wingdings" w:hAnsi="Browallia New" w:cs="Browallia New"/>
        <w:sz w:val="26"/>
        <w:szCs w:val="26"/>
      </w:rPr>
      <w:fldChar w:fldCharType="begin"/>
    </w:r>
    <w:r w:rsidRPr="00EC3138">
      <w:rPr>
        <w:rStyle w:val="PageNumber"/>
        <w:rFonts w:ascii="Browallia New" w:eastAsia="Wingdings" w:hAnsi="Browallia New" w:cs="Browallia New"/>
        <w:sz w:val="26"/>
        <w:szCs w:val="26"/>
      </w:rPr>
      <w:instrText xml:space="preserve"> PAGE </w:instrText>
    </w:r>
    <w:r w:rsidRPr="00EC3138">
      <w:rPr>
        <w:rStyle w:val="PageNumber"/>
        <w:rFonts w:ascii="Browallia New" w:eastAsia="Wingdings" w:hAnsi="Browallia New" w:cs="Browallia New"/>
        <w:sz w:val="26"/>
        <w:szCs w:val="26"/>
      </w:rPr>
      <w:fldChar w:fldCharType="separate"/>
    </w:r>
    <w:r>
      <w:rPr>
        <w:rStyle w:val="PageNumber"/>
        <w:rFonts w:ascii="Browallia New" w:eastAsia="Wingdings" w:hAnsi="Browallia New" w:cs="Browallia New"/>
        <w:noProof/>
        <w:sz w:val="26"/>
        <w:szCs w:val="26"/>
      </w:rPr>
      <w:t>3</w:t>
    </w:r>
    <w:r w:rsidRPr="00725860">
      <w:rPr>
        <w:rStyle w:val="PageNumber"/>
        <w:rFonts w:ascii="Browallia New" w:eastAsia="Wingdings" w:hAnsi="Browallia New" w:cs="Browallia New"/>
        <w:noProof/>
        <w:sz w:val="26"/>
        <w:szCs w:val="26"/>
      </w:rPr>
      <w:t>5</w:t>
    </w:r>
    <w:r w:rsidRPr="00EC3138">
      <w:rPr>
        <w:rStyle w:val="PageNumber"/>
        <w:rFonts w:ascii="Browallia New" w:eastAsia="Wingdings" w:hAnsi="Browallia New" w:cs="Browallia New"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79254" w14:textId="77777777" w:rsidR="00F74540" w:rsidRPr="006363D4" w:rsidRDefault="00F74540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6"/>
        <w:szCs w:val="26"/>
      </w:rPr>
    </w:pPr>
    <w:r w:rsidRPr="006363D4">
      <w:rPr>
        <w:rStyle w:val="PageNumber"/>
        <w:rFonts w:ascii="Browallia New" w:eastAsia="Wingdings" w:hAnsi="Browallia New" w:cs="Browallia New"/>
        <w:sz w:val="26"/>
        <w:szCs w:val="26"/>
      </w:rPr>
      <w:fldChar w:fldCharType="begin"/>
    </w:r>
    <w:r w:rsidRPr="006363D4">
      <w:rPr>
        <w:rStyle w:val="PageNumber"/>
        <w:rFonts w:ascii="Browallia New" w:eastAsia="Wingdings" w:hAnsi="Browallia New" w:cs="Browallia New"/>
        <w:sz w:val="26"/>
        <w:szCs w:val="26"/>
      </w:rPr>
      <w:instrText xml:space="preserve"> PAGE </w:instrText>
    </w:r>
    <w:r w:rsidRPr="006363D4">
      <w:rPr>
        <w:rStyle w:val="PageNumber"/>
        <w:rFonts w:ascii="Browallia New" w:eastAsia="Wingdings" w:hAnsi="Browallia New" w:cs="Browallia New"/>
        <w:sz w:val="26"/>
        <w:szCs w:val="26"/>
      </w:rPr>
      <w:fldChar w:fldCharType="separate"/>
    </w:r>
    <w:r w:rsidRPr="006363D4">
      <w:rPr>
        <w:rStyle w:val="PageNumber"/>
        <w:rFonts w:ascii="Browallia New" w:eastAsia="Wingdings" w:hAnsi="Browallia New" w:cs="Browallia New"/>
        <w:noProof/>
        <w:sz w:val="26"/>
        <w:szCs w:val="26"/>
      </w:rPr>
      <w:t>39</w:t>
    </w:r>
    <w:r w:rsidRPr="006363D4">
      <w:rPr>
        <w:rStyle w:val="PageNumber"/>
        <w:rFonts w:ascii="Browallia New" w:eastAsia="Wingdings" w:hAnsi="Browallia New" w:cs="Browallia New"/>
        <w:sz w:val="26"/>
        <w:szCs w:val="2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A1169E" w14:textId="77777777" w:rsidR="00F74540" w:rsidRPr="0097333E" w:rsidRDefault="00F74540" w:rsidP="001E37C6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6"/>
        <w:szCs w:val="26"/>
      </w:rPr>
    </w:pP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begin"/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instrText xml:space="preserve"> PAGE </w:instrText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separate"/>
    </w:r>
    <w:r>
      <w:rPr>
        <w:rStyle w:val="PageNumber"/>
        <w:rFonts w:ascii="Browallia New" w:eastAsia="Wingdings" w:hAnsi="Browallia New" w:cs="Browallia New"/>
        <w:noProof/>
        <w:sz w:val="26"/>
        <w:szCs w:val="26"/>
      </w:rPr>
      <w:t>78</w:t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0542E2" w14:textId="77777777" w:rsidR="00F74540" w:rsidRPr="0097333E" w:rsidRDefault="00F74540" w:rsidP="001E37C6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6"/>
        <w:szCs w:val="26"/>
      </w:rPr>
    </w:pP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begin"/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instrText xml:space="preserve"> PAGE </w:instrText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separate"/>
    </w:r>
    <w:r>
      <w:rPr>
        <w:rStyle w:val="PageNumber"/>
        <w:rFonts w:ascii="Browallia New" w:eastAsia="Wingdings" w:hAnsi="Browallia New" w:cs="Browallia New"/>
        <w:noProof/>
        <w:sz w:val="26"/>
        <w:szCs w:val="26"/>
      </w:rPr>
      <w:t>78</w:t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42B256" w14:textId="77777777" w:rsidR="00F74540" w:rsidRPr="0097333E" w:rsidRDefault="00F74540" w:rsidP="001E37C6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6"/>
        <w:szCs w:val="26"/>
      </w:rPr>
    </w:pP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begin"/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instrText xml:space="preserve"> PAGE </w:instrText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separate"/>
    </w:r>
    <w:r>
      <w:rPr>
        <w:rStyle w:val="PageNumber"/>
        <w:rFonts w:ascii="Browallia New" w:eastAsia="Wingdings" w:hAnsi="Browallia New" w:cs="Browallia New"/>
        <w:noProof/>
        <w:sz w:val="26"/>
        <w:szCs w:val="26"/>
      </w:rPr>
      <w:t>78</w:t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672DBC" w14:textId="77777777" w:rsidR="00D377EE" w:rsidRDefault="00D377EE">
      <w:r>
        <w:separator/>
      </w:r>
    </w:p>
  </w:footnote>
  <w:footnote w:type="continuationSeparator" w:id="0">
    <w:p w14:paraId="3AB1180B" w14:textId="77777777" w:rsidR="00D377EE" w:rsidRDefault="00D37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89148" w14:textId="77777777" w:rsidR="00F74540" w:rsidRPr="006363D4" w:rsidRDefault="00F74540" w:rsidP="005928B3">
    <w:pPr>
      <w:pStyle w:val="Header"/>
      <w:tabs>
        <w:tab w:val="clear" w:pos="8306"/>
      </w:tabs>
      <w:spacing w:line="240" w:lineRule="auto"/>
      <w:rPr>
        <w:rFonts w:ascii="Browallia New" w:hAnsi="Browallia New" w:cs="Browallia New"/>
        <w:b/>
        <w:bCs/>
        <w:sz w:val="26"/>
        <w:szCs w:val="26"/>
      </w:rPr>
    </w:pPr>
    <w:r w:rsidRPr="006363D4">
      <w:rPr>
        <w:rFonts w:ascii="Browallia New" w:hAnsi="Browallia New" w:cs="Browallia New"/>
        <w:b/>
        <w:bCs/>
        <w:sz w:val="26"/>
        <w:szCs w:val="26"/>
        <w:cs/>
      </w:rPr>
      <w:t>บริษัท แม็ทชิ่ง แม็กซิไมซ์</w:t>
    </w:r>
    <w:r w:rsidRPr="006363D4">
      <w:rPr>
        <w:rFonts w:ascii="Browallia New" w:hAnsi="Browallia New" w:cs="Browallia New"/>
        <w:b/>
        <w:bCs/>
        <w:sz w:val="26"/>
        <w:szCs w:val="26"/>
      </w:rPr>
      <w:t xml:space="preserve"> </w:t>
    </w:r>
    <w:r w:rsidRPr="006363D4">
      <w:rPr>
        <w:rFonts w:ascii="Browallia New" w:hAnsi="Browallia New" w:cs="Browallia New"/>
        <w:b/>
        <w:bCs/>
        <w:sz w:val="26"/>
        <w:szCs w:val="26"/>
        <w:cs/>
      </w:rPr>
      <w:t xml:space="preserve">โซลูชั่น จำกัด </w:t>
    </w:r>
    <w:r w:rsidRPr="006363D4">
      <w:rPr>
        <w:rFonts w:ascii="Browallia New" w:hAnsi="Browallia New" w:cs="Browallia New"/>
        <w:b/>
        <w:bCs/>
        <w:sz w:val="26"/>
        <w:szCs w:val="26"/>
      </w:rPr>
      <w:t>(</w:t>
    </w:r>
    <w:r w:rsidRPr="006363D4">
      <w:rPr>
        <w:rFonts w:ascii="Browallia New" w:hAnsi="Browallia New" w:cs="Browallia New"/>
        <w:b/>
        <w:bCs/>
        <w:sz w:val="26"/>
        <w:szCs w:val="26"/>
        <w:cs/>
      </w:rPr>
      <w:t>มหาชน</w:t>
    </w:r>
    <w:r w:rsidRPr="006363D4">
      <w:rPr>
        <w:rFonts w:ascii="Browallia New" w:hAnsi="Browallia New" w:cs="Browallia New"/>
        <w:b/>
        <w:bCs/>
        <w:sz w:val="26"/>
        <w:szCs w:val="26"/>
      </w:rPr>
      <w:t xml:space="preserve">) </w:t>
    </w:r>
  </w:p>
  <w:p w14:paraId="0E8A2B4F" w14:textId="77777777" w:rsidR="00F74540" w:rsidRPr="006363D4" w:rsidRDefault="00F74540" w:rsidP="005928B3">
    <w:pPr>
      <w:pStyle w:val="Header"/>
      <w:tabs>
        <w:tab w:val="clear" w:pos="8306"/>
      </w:tabs>
      <w:spacing w:line="240" w:lineRule="auto"/>
      <w:rPr>
        <w:rFonts w:ascii="Browallia New" w:hAnsi="Browallia New" w:cs="Browallia New"/>
        <w:b/>
        <w:bCs/>
        <w:sz w:val="26"/>
        <w:szCs w:val="26"/>
        <w:cs/>
      </w:rPr>
    </w:pPr>
    <w:r w:rsidRPr="006363D4">
      <w:rPr>
        <w:rFonts w:ascii="Browallia New" w:hAnsi="Browallia New" w:cs="Browallia New"/>
        <w:b/>
        <w:bCs/>
        <w:sz w:val="26"/>
        <w:szCs w:val="26"/>
        <w:cs/>
      </w:rPr>
      <w:t>หมายเหตุประกอบงบการเงินรวมและงบการเงินเฉพาะกิจการ</w:t>
    </w:r>
  </w:p>
  <w:p w14:paraId="65AC395C" w14:textId="0BA7D573" w:rsidR="00F74540" w:rsidRPr="006363D4" w:rsidRDefault="00F74540" w:rsidP="005928B3">
    <w:pPr>
      <w:pStyle w:val="Header"/>
      <w:pBdr>
        <w:bottom w:val="single" w:sz="8" w:space="1" w:color="auto"/>
      </w:pBdr>
      <w:tabs>
        <w:tab w:val="clear" w:pos="8306"/>
        <w:tab w:val="right" w:pos="9000"/>
      </w:tabs>
      <w:spacing w:line="240" w:lineRule="auto"/>
      <w:rPr>
        <w:rFonts w:ascii="Browallia New" w:hAnsi="Browallia New" w:cs="Browallia New"/>
        <w:sz w:val="26"/>
        <w:szCs w:val="26"/>
        <w:cs/>
      </w:rPr>
    </w:pPr>
    <w:r w:rsidRPr="006363D4">
      <w:rPr>
        <w:rFonts w:ascii="Browallia New" w:hAnsi="Browallia New" w:cs="Browallia New"/>
        <w:b/>
        <w:bCs/>
        <w:sz w:val="26"/>
        <w:szCs w:val="26"/>
        <w:cs/>
      </w:rPr>
      <w:t xml:space="preserve">สำหรับปีสิ้นสุดวันที่ </w:t>
    </w:r>
    <w:r w:rsidRPr="00725860">
      <w:rPr>
        <w:rFonts w:ascii="Browallia New" w:hAnsi="Browallia New" w:cs="Browallia New"/>
        <w:b/>
        <w:bCs/>
        <w:sz w:val="26"/>
        <w:szCs w:val="26"/>
      </w:rPr>
      <w:t>31</w:t>
    </w:r>
    <w:r w:rsidRPr="006363D4">
      <w:rPr>
        <w:rFonts w:ascii="Browallia New" w:hAnsi="Browallia New" w:cs="Browallia New"/>
        <w:b/>
        <w:bCs/>
        <w:sz w:val="26"/>
        <w:szCs w:val="26"/>
        <w:cs/>
      </w:rPr>
      <w:t xml:space="preserve"> ธันวาคม พ</w:t>
    </w:r>
    <w:r w:rsidRPr="006363D4">
      <w:rPr>
        <w:rFonts w:ascii="Browallia New" w:hAnsi="Browallia New" w:cs="Browallia New"/>
        <w:b/>
        <w:bCs/>
        <w:sz w:val="26"/>
        <w:szCs w:val="26"/>
      </w:rPr>
      <w:t>.</w:t>
    </w:r>
    <w:r w:rsidRPr="006363D4">
      <w:rPr>
        <w:rFonts w:ascii="Browallia New" w:hAnsi="Browallia New" w:cs="Browallia New"/>
        <w:b/>
        <w:bCs/>
        <w:sz w:val="26"/>
        <w:szCs w:val="26"/>
        <w:cs/>
      </w:rPr>
      <w:t>ศ</w:t>
    </w:r>
    <w:r w:rsidRPr="006363D4">
      <w:rPr>
        <w:rFonts w:ascii="Browallia New" w:hAnsi="Browallia New" w:cs="Browallia New"/>
        <w:b/>
        <w:bCs/>
        <w:sz w:val="26"/>
        <w:szCs w:val="26"/>
      </w:rPr>
      <w:t xml:space="preserve">. </w:t>
    </w:r>
    <w:r w:rsidRPr="00725860">
      <w:rPr>
        <w:rFonts w:ascii="Browallia New" w:hAnsi="Browallia New" w:cs="Browallia New"/>
        <w:b/>
        <w:bCs/>
        <w:sz w:val="26"/>
        <w:szCs w:val="26"/>
      </w:rPr>
      <w:t>2564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339A6"/>
    <w:multiLevelType w:val="hybridMultilevel"/>
    <w:tmpl w:val="F9C0FC94"/>
    <w:lvl w:ilvl="0" w:tplc="7F36CD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21414"/>
    <w:multiLevelType w:val="hybridMultilevel"/>
    <w:tmpl w:val="FA1487E6"/>
    <w:lvl w:ilvl="0" w:tplc="ED86E800">
      <w:start w:val="1"/>
      <w:numFmt w:val="thaiLetters"/>
      <w:lvlText w:val="%1)"/>
      <w:lvlJc w:val="left"/>
      <w:pPr>
        <w:ind w:left="1102" w:hanging="555"/>
      </w:pPr>
      <w:rPr>
        <w:rFonts w:hint="default"/>
        <w:b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08E73504"/>
    <w:multiLevelType w:val="hybridMultilevel"/>
    <w:tmpl w:val="27E62F0A"/>
    <w:lvl w:ilvl="0" w:tplc="DF54327C">
      <w:start w:val="1"/>
      <w:numFmt w:val="thaiLetters"/>
      <w:lvlText w:val="%1)"/>
      <w:lvlJc w:val="left"/>
      <w:pPr>
        <w:ind w:left="19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00" w:hanging="360"/>
      </w:pPr>
    </w:lvl>
    <w:lvl w:ilvl="2" w:tplc="0809001B" w:tentative="1">
      <w:start w:val="1"/>
      <w:numFmt w:val="lowerRoman"/>
      <w:lvlText w:val="%3."/>
      <w:lvlJc w:val="right"/>
      <w:pPr>
        <w:ind w:left="3420" w:hanging="180"/>
      </w:pPr>
    </w:lvl>
    <w:lvl w:ilvl="3" w:tplc="0809000F" w:tentative="1">
      <w:start w:val="1"/>
      <w:numFmt w:val="decimal"/>
      <w:lvlText w:val="%4."/>
      <w:lvlJc w:val="left"/>
      <w:pPr>
        <w:ind w:left="4140" w:hanging="360"/>
      </w:pPr>
    </w:lvl>
    <w:lvl w:ilvl="4" w:tplc="08090019" w:tentative="1">
      <w:start w:val="1"/>
      <w:numFmt w:val="lowerLetter"/>
      <w:lvlText w:val="%5."/>
      <w:lvlJc w:val="left"/>
      <w:pPr>
        <w:ind w:left="4860" w:hanging="360"/>
      </w:pPr>
    </w:lvl>
    <w:lvl w:ilvl="5" w:tplc="0809001B" w:tentative="1">
      <w:start w:val="1"/>
      <w:numFmt w:val="lowerRoman"/>
      <w:lvlText w:val="%6."/>
      <w:lvlJc w:val="right"/>
      <w:pPr>
        <w:ind w:left="5580" w:hanging="180"/>
      </w:pPr>
    </w:lvl>
    <w:lvl w:ilvl="6" w:tplc="0809000F" w:tentative="1">
      <w:start w:val="1"/>
      <w:numFmt w:val="decimal"/>
      <w:lvlText w:val="%7."/>
      <w:lvlJc w:val="left"/>
      <w:pPr>
        <w:ind w:left="6300" w:hanging="360"/>
      </w:pPr>
    </w:lvl>
    <w:lvl w:ilvl="7" w:tplc="08090019" w:tentative="1">
      <w:start w:val="1"/>
      <w:numFmt w:val="lowerLetter"/>
      <w:lvlText w:val="%8."/>
      <w:lvlJc w:val="left"/>
      <w:pPr>
        <w:ind w:left="7020" w:hanging="360"/>
      </w:pPr>
    </w:lvl>
    <w:lvl w:ilvl="8" w:tplc="08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" w15:restartNumberingAfterBreak="0">
    <w:nsid w:val="09DD1B86"/>
    <w:multiLevelType w:val="hybridMultilevel"/>
    <w:tmpl w:val="2702EF32"/>
    <w:lvl w:ilvl="0" w:tplc="0798AAB4">
      <w:start w:val="4"/>
      <w:numFmt w:val="thaiLetters"/>
      <w:lvlText w:val="%1)"/>
      <w:lvlJc w:val="left"/>
      <w:pPr>
        <w:ind w:left="907" w:hanging="360"/>
      </w:pPr>
      <w:rPr>
        <w:rFonts w:hint="default"/>
        <w:b w:val="0"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4" w15:restartNumberingAfterBreak="0">
    <w:nsid w:val="0BB67316"/>
    <w:multiLevelType w:val="hybridMultilevel"/>
    <w:tmpl w:val="C8D6700A"/>
    <w:lvl w:ilvl="0" w:tplc="43EE52FA">
      <w:start w:val="1"/>
      <w:numFmt w:val="bullet"/>
      <w:lvlText w:val="•"/>
      <w:lvlJc w:val="left"/>
      <w:pPr>
        <w:ind w:left="234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5" w15:restartNumberingAfterBreak="0">
    <w:nsid w:val="135A1D21"/>
    <w:multiLevelType w:val="hybridMultilevel"/>
    <w:tmpl w:val="3CAC1FE6"/>
    <w:lvl w:ilvl="0" w:tplc="8CCAB84E">
      <w:start w:val="1"/>
      <w:numFmt w:val="thaiLetters"/>
      <w:lvlText w:val="%1)"/>
      <w:lvlJc w:val="left"/>
      <w:pPr>
        <w:ind w:left="162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5D65B46"/>
    <w:multiLevelType w:val="hybridMultilevel"/>
    <w:tmpl w:val="97F03CF0"/>
    <w:lvl w:ilvl="0" w:tplc="69C63C9A">
      <w:start w:val="1"/>
      <w:numFmt w:val="thaiLetters"/>
      <w:lvlText w:val="%1)"/>
      <w:lvlJc w:val="left"/>
      <w:pPr>
        <w:ind w:left="1620" w:hanging="54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87896"/>
    <w:multiLevelType w:val="hybridMultilevel"/>
    <w:tmpl w:val="E57A186E"/>
    <w:lvl w:ilvl="0" w:tplc="7C7047EA">
      <w:start w:val="2"/>
      <w:numFmt w:val="thaiLetters"/>
      <w:lvlText w:val="%1)"/>
      <w:lvlJc w:val="left"/>
      <w:pPr>
        <w:ind w:left="19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D74ED"/>
    <w:multiLevelType w:val="hybridMultilevel"/>
    <w:tmpl w:val="E82C6918"/>
    <w:lvl w:ilvl="0" w:tplc="A036CEA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C2B5DB3"/>
    <w:multiLevelType w:val="hybridMultilevel"/>
    <w:tmpl w:val="F020A338"/>
    <w:lvl w:ilvl="0" w:tplc="08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0" w15:restartNumberingAfterBreak="0">
    <w:nsid w:val="1FC33AED"/>
    <w:multiLevelType w:val="hybridMultilevel"/>
    <w:tmpl w:val="9D2E8248"/>
    <w:lvl w:ilvl="0" w:tplc="43EE52FA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1" w15:restartNumberingAfterBreak="0">
    <w:nsid w:val="22FA0B0E"/>
    <w:multiLevelType w:val="hybridMultilevel"/>
    <w:tmpl w:val="FF4C89C2"/>
    <w:lvl w:ilvl="0" w:tplc="6C1E284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263B69F1"/>
    <w:multiLevelType w:val="hybridMultilevel"/>
    <w:tmpl w:val="77A67A2A"/>
    <w:lvl w:ilvl="0" w:tplc="30F808E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B1E65FA"/>
    <w:multiLevelType w:val="multilevel"/>
    <w:tmpl w:val="F686F79E"/>
    <w:lvl w:ilvl="0">
      <w:start w:val="3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4" w15:restartNumberingAfterBreak="0">
    <w:nsid w:val="32FB7707"/>
    <w:multiLevelType w:val="hybridMultilevel"/>
    <w:tmpl w:val="B10A3C84"/>
    <w:lvl w:ilvl="0" w:tplc="042EBC5E">
      <w:start w:val="1"/>
      <w:numFmt w:val="thaiLetters"/>
      <w:lvlText w:val="%1)"/>
      <w:lvlJc w:val="left"/>
      <w:pPr>
        <w:ind w:left="1980" w:hanging="360"/>
      </w:pPr>
      <w:rPr>
        <w:rFonts w:hint="default"/>
        <w:lang w:val="en-GB"/>
      </w:rPr>
    </w:lvl>
    <w:lvl w:ilvl="1" w:tplc="08090019" w:tentative="1">
      <w:start w:val="1"/>
      <w:numFmt w:val="lowerLetter"/>
      <w:lvlText w:val="%2."/>
      <w:lvlJc w:val="left"/>
      <w:pPr>
        <w:ind w:left="2700" w:hanging="360"/>
      </w:pPr>
    </w:lvl>
    <w:lvl w:ilvl="2" w:tplc="0809001B" w:tentative="1">
      <w:start w:val="1"/>
      <w:numFmt w:val="lowerRoman"/>
      <w:lvlText w:val="%3."/>
      <w:lvlJc w:val="right"/>
      <w:pPr>
        <w:ind w:left="3420" w:hanging="180"/>
      </w:pPr>
    </w:lvl>
    <w:lvl w:ilvl="3" w:tplc="0809000F" w:tentative="1">
      <w:start w:val="1"/>
      <w:numFmt w:val="decimal"/>
      <w:lvlText w:val="%4."/>
      <w:lvlJc w:val="left"/>
      <w:pPr>
        <w:ind w:left="4140" w:hanging="360"/>
      </w:pPr>
    </w:lvl>
    <w:lvl w:ilvl="4" w:tplc="08090019" w:tentative="1">
      <w:start w:val="1"/>
      <w:numFmt w:val="lowerLetter"/>
      <w:lvlText w:val="%5."/>
      <w:lvlJc w:val="left"/>
      <w:pPr>
        <w:ind w:left="4860" w:hanging="360"/>
      </w:pPr>
    </w:lvl>
    <w:lvl w:ilvl="5" w:tplc="0809001B" w:tentative="1">
      <w:start w:val="1"/>
      <w:numFmt w:val="lowerRoman"/>
      <w:lvlText w:val="%6."/>
      <w:lvlJc w:val="right"/>
      <w:pPr>
        <w:ind w:left="5580" w:hanging="180"/>
      </w:pPr>
    </w:lvl>
    <w:lvl w:ilvl="6" w:tplc="0809000F" w:tentative="1">
      <w:start w:val="1"/>
      <w:numFmt w:val="decimal"/>
      <w:lvlText w:val="%7."/>
      <w:lvlJc w:val="left"/>
      <w:pPr>
        <w:ind w:left="6300" w:hanging="360"/>
      </w:pPr>
    </w:lvl>
    <w:lvl w:ilvl="7" w:tplc="08090019" w:tentative="1">
      <w:start w:val="1"/>
      <w:numFmt w:val="lowerLetter"/>
      <w:lvlText w:val="%8."/>
      <w:lvlJc w:val="left"/>
      <w:pPr>
        <w:ind w:left="7020" w:hanging="360"/>
      </w:pPr>
    </w:lvl>
    <w:lvl w:ilvl="8" w:tplc="08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5" w15:restartNumberingAfterBreak="0">
    <w:nsid w:val="342C4754"/>
    <w:multiLevelType w:val="hybridMultilevel"/>
    <w:tmpl w:val="5F140574"/>
    <w:lvl w:ilvl="0" w:tplc="D5604CA2">
      <w:start w:val="1"/>
      <w:numFmt w:val="thaiLetters"/>
      <w:lvlText w:val="(%1)"/>
      <w:lvlJc w:val="left"/>
      <w:pPr>
        <w:ind w:left="1267" w:hanging="360"/>
      </w:pPr>
    </w:lvl>
    <w:lvl w:ilvl="1" w:tplc="08090019">
      <w:start w:val="1"/>
      <w:numFmt w:val="lowerLetter"/>
      <w:lvlText w:val="%2."/>
      <w:lvlJc w:val="left"/>
      <w:pPr>
        <w:ind w:left="1987" w:hanging="360"/>
      </w:pPr>
    </w:lvl>
    <w:lvl w:ilvl="2" w:tplc="0809001B">
      <w:start w:val="1"/>
      <w:numFmt w:val="lowerRoman"/>
      <w:lvlText w:val="%3."/>
      <w:lvlJc w:val="right"/>
      <w:pPr>
        <w:ind w:left="2707" w:hanging="180"/>
      </w:pPr>
    </w:lvl>
    <w:lvl w:ilvl="3" w:tplc="0809000F">
      <w:start w:val="1"/>
      <w:numFmt w:val="decimal"/>
      <w:lvlText w:val="%4."/>
      <w:lvlJc w:val="left"/>
      <w:pPr>
        <w:ind w:left="3427" w:hanging="360"/>
      </w:pPr>
    </w:lvl>
    <w:lvl w:ilvl="4" w:tplc="08090019">
      <w:start w:val="1"/>
      <w:numFmt w:val="lowerLetter"/>
      <w:lvlText w:val="%5."/>
      <w:lvlJc w:val="left"/>
      <w:pPr>
        <w:ind w:left="4147" w:hanging="360"/>
      </w:pPr>
    </w:lvl>
    <w:lvl w:ilvl="5" w:tplc="0809001B">
      <w:start w:val="1"/>
      <w:numFmt w:val="lowerRoman"/>
      <w:lvlText w:val="%6."/>
      <w:lvlJc w:val="right"/>
      <w:pPr>
        <w:ind w:left="4867" w:hanging="180"/>
      </w:pPr>
    </w:lvl>
    <w:lvl w:ilvl="6" w:tplc="0809000F">
      <w:start w:val="1"/>
      <w:numFmt w:val="decimal"/>
      <w:lvlText w:val="%7."/>
      <w:lvlJc w:val="left"/>
      <w:pPr>
        <w:ind w:left="5587" w:hanging="360"/>
      </w:pPr>
    </w:lvl>
    <w:lvl w:ilvl="7" w:tplc="08090019">
      <w:start w:val="1"/>
      <w:numFmt w:val="lowerLetter"/>
      <w:lvlText w:val="%8."/>
      <w:lvlJc w:val="left"/>
      <w:pPr>
        <w:ind w:left="6307" w:hanging="360"/>
      </w:pPr>
    </w:lvl>
    <w:lvl w:ilvl="8" w:tplc="0809001B">
      <w:start w:val="1"/>
      <w:numFmt w:val="lowerRoman"/>
      <w:lvlText w:val="%9."/>
      <w:lvlJc w:val="right"/>
      <w:pPr>
        <w:ind w:left="7027" w:hanging="180"/>
      </w:pPr>
    </w:lvl>
  </w:abstractNum>
  <w:abstractNum w:abstractNumId="16" w15:restartNumberingAfterBreak="0">
    <w:nsid w:val="425A44C3"/>
    <w:multiLevelType w:val="hybridMultilevel"/>
    <w:tmpl w:val="50843D04"/>
    <w:lvl w:ilvl="0" w:tplc="62D04CBC">
      <w:start w:val="4"/>
      <w:numFmt w:val="thaiLetters"/>
      <w:lvlText w:val="%1)"/>
      <w:lvlJc w:val="left"/>
      <w:pPr>
        <w:ind w:left="180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429E62D7"/>
    <w:multiLevelType w:val="hybridMultilevel"/>
    <w:tmpl w:val="49EEAA82"/>
    <w:lvl w:ilvl="0" w:tplc="02A26702">
      <w:start w:val="6"/>
      <w:numFmt w:val="bullet"/>
      <w:lvlText w:val="-"/>
      <w:lvlJc w:val="left"/>
      <w:pPr>
        <w:ind w:left="900" w:hanging="360"/>
      </w:pPr>
      <w:rPr>
        <w:rFonts w:ascii="Segoe UI" w:eastAsia="Calibri" w:hAnsi="Segoe UI" w:cs="Segoe UI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43043091"/>
    <w:multiLevelType w:val="hybridMultilevel"/>
    <w:tmpl w:val="E954EC4E"/>
    <w:lvl w:ilvl="0" w:tplc="3494822C">
      <w:start w:val="1"/>
      <w:numFmt w:val="bullet"/>
      <w:lvlText w:val=""/>
      <w:lvlJc w:val="left"/>
      <w:pPr>
        <w:ind w:left="2419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313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5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7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9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1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3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5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79" w:hanging="360"/>
      </w:pPr>
      <w:rPr>
        <w:rFonts w:ascii="Wingdings" w:hAnsi="Wingdings" w:hint="default"/>
      </w:rPr>
    </w:lvl>
  </w:abstractNum>
  <w:abstractNum w:abstractNumId="19" w15:restartNumberingAfterBreak="0">
    <w:nsid w:val="46FA296A"/>
    <w:multiLevelType w:val="hybridMultilevel"/>
    <w:tmpl w:val="8664231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90688BA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D55E0"/>
    <w:multiLevelType w:val="hybridMultilevel"/>
    <w:tmpl w:val="C0621882"/>
    <w:lvl w:ilvl="0" w:tplc="93E403B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4B4B3D8F"/>
    <w:multiLevelType w:val="hybridMultilevel"/>
    <w:tmpl w:val="3E8A898A"/>
    <w:lvl w:ilvl="0" w:tplc="35464450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2625CC"/>
    <w:multiLevelType w:val="hybridMultilevel"/>
    <w:tmpl w:val="A13E35E0"/>
    <w:lvl w:ilvl="0" w:tplc="35F0A612">
      <w:start w:val="1"/>
      <w:numFmt w:val="thaiLetters"/>
      <w:lvlText w:val="%1)"/>
      <w:lvlJc w:val="left"/>
      <w:pPr>
        <w:ind w:left="19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00" w:hanging="360"/>
      </w:pPr>
    </w:lvl>
    <w:lvl w:ilvl="2" w:tplc="0809001B" w:tentative="1">
      <w:start w:val="1"/>
      <w:numFmt w:val="lowerRoman"/>
      <w:lvlText w:val="%3."/>
      <w:lvlJc w:val="right"/>
      <w:pPr>
        <w:ind w:left="3420" w:hanging="180"/>
      </w:pPr>
    </w:lvl>
    <w:lvl w:ilvl="3" w:tplc="0809000F" w:tentative="1">
      <w:start w:val="1"/>
      <w:numFmt w:val="decimal"/>
      <w:lvlText w:val="%4."/>
      <w:lvlJc w:val="left"/>
      <w:pPr>
        <w:ind w:left="4140" w:hanging="360"/>
      </w:pPr>
    </w:lvl>
    <w:lvl w:ilvl="4" w:tplc="08090019" w:tentative="1">
      <w:start w:val="1"/>
      <w:numFmt w:val="lowerLetter"/>
      <w:lvlText w:val="%5."/>
      <w:lvlJc w:val="left"/>
      <w:pPr>
        <w:ind w:left="4860" w:hanging="360"/>
      </w:pPr>
    </w:lvl>
    <w:lvl w:ilvl="5" w:tplc="0809001B" w:tentative="1">
      <w:start w:val="1"/>
      <w:numFmt w:val="lowerRoman"/>
      <w:lvlText w:val="%6."/>
      <w:lvlJc w:val="right"/>
      <w:pPr>
        <w:ind w:left="5580" w:hanging="180"/>
      </w:pPr>
    </w:lvl>
    <w:lvl w:ilvl="6" w:tplc="0809000F" w:tentative="1">
      <w:start w:val="1"/>
      <w:numFmt w:val="decimal"/>
      <w:lvlText w:val="%7."/>
      <w:lvlJc w:val="left"/>
      <w:pPr>
        <w:ind w:left="6300" w:hanging="360"/>
      </w:pPr>
    </w:lvl>
    <w:lvl w:ilvl="7" w:tplc="08090019" w:tentative="1">
      <w:start w:val="1"/>
      <w:numFmt w:val="lowerLetter"/>
      <w:lvlText w:val="%8."/>
      <w:lvlJc w:val="left"/>
      <w:pPr>
        <w:ind w:left="7020" w:hanging="360"/>
      </w:pPr>
    </w:lvl>
    <w:lvl w:ilvl="8" w:tplc="08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3" w15:restartNumberingAfterBreak="0">
    <w:nsid w:val="4C657112"/>
    <w:multiLevelType w:val="hybridMultilevel"/>
    <w:tmpl w:val="0EC4CA3A"/>
    <w:lvl w:ilvl="0" w:tplc="AA9EE358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4" w15:restartNumberingAfterBreak="0">
    <w:nsid w:val="4D045EB1"/>
    <w:multiLevelType w:val="hybridMultilevel"/>
    <w:tmpl w:val="6BF61C3A"/>
    <w:lvl w:ilvl="0" w:tplc="DFA0A48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E6B82"/>
    <w:multiLevelType w:val="hybridMultilevel"/>
    <w:tmpl w:val="2C10E85C"/>
    <w:lvl w:ilvl="0" w:tplc="237834D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3DD0163"/>
    <w:multiLevelType w:val="hybridMultilevel"/>
    <w:tmpl w:val="034AABCE"/>
    <w:lvl w:ilvl="0" w:tplc="938CC8D4">
      <w:start w:val="1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EA131E"/>
    <w:multiLevelType w:val="multilevel"/>
    <w:tmpl w:val="3E92B1C0"/>
    <w:lvl w:ilvl="0">
      <w:start w:val="6"/>
      <w:numFmt w:val="decimal"/>
      <w:lvlText w:val="%1"/>
      <w:lvlJc w:val="left"/>
      <w:pPr>
        <w:ind w:left="360" w:hanging="360"/>
      </w:pPr>
      <w:rPr>
        <w:rFonts w:eastAsia="Arial Unicode MS" w:hint="default"/>
      </w:rPr>
    </w:lvl>
    <w:lvl w:ilvl="1">
      <w:start w:val="6"/>
      <w:numFmt w:val="decimal"/>
      <w:lvlText w:val="%1.%2"/>
      <w:lvlJc w:val="left"/>
      <w:pPr>
        <w:ind w:left="900" w:hanging="360"/>
      </w:pPr>
      <w:rPr>
        <w:rFonts w:ascii="Browallia New" w:eastAsia="Arial Unicode MS" w:hAnsi="Browallia New" w:cs="Browallia New" w:hint="default"/>
        <w:b/>
        <w:bCs w:val="0"/>
        <w:sz w:val="26"/>
        <w:szCs w:val="26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eastAsia="Arial Unicode MS" w:hint="default"/>
      </w:rPr>
    </w:lvl>
  </w:abstractNum>
  <w:abstractNum w:abstractNumId="28" w15:restartNumberingAfterBreak="0">
    <w:nsid w:val="57577765"/>
    <w:multiLevelType w:val="hybridMultilevel"/>
    <w:tmpl w:val="16C859A6"/>
    <w:lvl w:ilvl="0" w:tplc="BDEED176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9" w15:restartNumberingAfterBreak="0">
    <w:nsid w:val="599B48F8"/>
    <w:multiLevelType w:val="hybridMultilevel"/>
    <w:tmpl w:val="730E5AA8"/>
    <w:lvl w:ilvl="0" w:tplc="C88C3ADC">
      <w:start w:val="11"/>
      <w:numFmt w:val="bullet"/>
      <w:lvlText w:val="-"/>
      <w:lvlJc w:val="left"/>
      <w:pPr>
        <w:ind w:left="696" w:hanging="360"/>
      </w:pPr>
      <w:rPr>
        <w:rFonts w:ascii="Browallia New" w:eastAsia="Brush Script MT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30" w15:restartNumberingAfterBreak="0">
    <w:nsid w:val="59CD5874"/>
    <w:multiLevelType w:val="hybridMultilevel"/>
    <w:tmpl w:val="463CCDB2"/>
    <w:lvl w:ilvl="0" w:tplc="D3FE5EF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4369EE"/>
    <w:multiLevelType w:val="hybridMultilevel"/>
    <w:tmpl w:val="5F140574"/>
    <w:lvl w:ilvl="0" w:tplc="D5604CA2">
      <w:start w:val="1"/>
      <w:numFmt w:val="thaiLetters"/>
      <w:lvlText w:val="(%1)"/>
      <w:lvlJc w:val="left"/>
      <w:pPr>
        <w:ind w:left="1267" w:hanging="360"/>
      </w:pPr>
    </w:lvl>
    <w:lvl w:ilvl="1" w:tplc="08090019">
      <w:start w:val="1"/>
      <w:numFmt w:val="lowerLetter"/>
      <w:lvlText w:val="%2."/>
      <w:lvlJc w:val="left"/>
      <w:pPr>
        <w:ind w:left="1987" w:hanging="360"/>
      </w:pPr>
    </w:lvl>
    <w:lvl w:ilvl="2" w:tplc="0809001B">
      <w:start w:val="1"/>
      <w:numFmt w:val="lowerRoman"/>
      <w:lvlText w:val="%3."/>
      <w:lvlJc w:val="right"/>
      <w:pPr>
        <w:ind w:left="2707" w:hanging="180"/>
      </w:pPr>
    </w:lvl>
    <w:lvl w:ilvl="3" w:tplc="0809000F">
      <w:start w:val="1"/>
      <w:numFmt w:val="decimal"/>
      <w:lvlText w:val="%4."/>
      <w:lvlJc w:val="left"/>
      <w:pPr>
        <w:ind w:left="3427" w:hanging="360"/>
      </w:pPr>
    </w:lvl>
    <w:lvl w:ilvl="4" w:tplc="08090019">
      <w:start w:val="1"/>
      <w:numFmt w:val="lowerLetter"/>
      <w:lvlText w:val="%5."/>
      <w:lvlJc w:val="left"/>
      <w:pPr>
        <w:ind w:left="4147" w:hanging="360"/>
      </w:pPr>
    </w:lvl>
    <w:lvl w:ilvl="5" w:tplc="0809001B">
      <w:start w:val="1"/>
      <w:numFmt w:val="lowerRoman"/>
      <w:lvlText w:val="%6."/>
      <w:lvlJc w:val="right"/>
      <w:pPr>
        <w:ind w:left="4867" w:hanging="180"/>
      </w:pPr>
    </w:lvl>
    <w:lvl w:ilvl="6" w:tplc="0809000F">
      <w:start w:val="1"/>
      <w:numFmt w:val="decimal"/>
      <w:lvlText w:val="%7."/>
      <w:lvlJc w:val="left"/>
      <w:pPr>
        <w:ind w:left="5587" w:hanging="360"/>
      </w:pPr>
    </w:lvl>
    <w:lvl w:ilvl="7" w:tplc="08090019">
      <w:start w:val="1"/>
      <w:numFmt w:val="lowerLetter"/>
      <w:lvlText w:val="%8."/>
      <w:lvlJc w:val="left"/>
      <w:pPr>
        <w:ind w:left="6307" w:hanging="360"/>
      </w:pPr>
    </w:lvl>
    <w:lvl w:ilvl="8" w:tplc="0809001B">
      <w:start w:val="1"/>
      <w:numFmt w:val="lowerRoman"/>
      <w:lvlText w:val="%9."/>
      <w:lvlJc w:val="right"/>
      <w:pPr>
        <w:ind w:left="7027" w:hanging="180"/>
      </w:pPr>
    </w:lvl>
  </w:abstractNum>
  <w:abstractNum w:abstractNumId="32" w15:restartNumberingAfterBreak="0">
    <w:nsid w:val="5C196432"/>
    <w:multiLevelType w:val="hybridMultilevel"/>
    <w:tmpl w:val="366A05E8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33" w15:restartNumberingAfterBreak="0">
    <w:nsid w:val="5F3C46C0"/>
    <w:multiLevelType w:val="hybridMultilevel"/>
    <w:tmpl w:val="12D284AC"/>
    <w:lvl w:ilvl="0" w:tplc="F0D8299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F871791"/>
    <w:multiLevelType w:val="hybridMultilevel"/>
    <w:tmpl w:val="8C9E1FFA"/>
    <w:lvl w:ilvl="0" w:tplc="32EE2A58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35" w15:restartNumberingAfterBreak="0">
    <w:nsid w:val="61D27984"/>
    <w:multiLevelType w:val="hybridMultilevel"/>
    <w:tmpl w:val="9DD6A54C"/>
    <w:lvl w:ilvl="0" w:tplc="F52428E4">
      <w:start w:val="1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82615C"/>
    <w:multiLevelType w:val="hybridMultilevel"/>
    <w:tmpl w:val="BC7A46E8"/>
    <w:lvl w:ilvl="0" w:tplc="08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37" w15:restartNumberingAfterBreak="0">
    <w:nsid w:val="62F640FD"/>
    <w:multiLevelType w:val="hybridMultilevel"/>
    <w:tmpl w:val="A13E35E0"/>
    <w:lvl w:ilvl="0" w:tplc="35F0A612">
      <w:start w:val="1"/>
      <w:numFmt w:val="thaiLetters"/>
      <w:lvlText w:val="%1)"/>
      <w:lvlJc w:val="left"/>
      <w:pPr>
        <w:ind w:left="19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00" w:hanging="360"/>
      </w:pPr>
    </w:lvl>
    <w:lvl w:ilvl="2" w:tplc="0809001B" w:tentative="1">
      <w:start w:val="1"/>
      <w:numFmt w:val="lowerRoman"/>
      <w:lvlText w:val="%3."/>
      <w:lvlJc w:val="right"/>
      <w:pPr>
        <w:ind w:left="3420" w:hanging="180"/>
      </w:pPr>
    </w:lvl>
    <w:lvl w:ilvl="3" w:tplc="0809000F" w:tentative="1">
      <w:start w:val="1"/>
      <w:numFmt w:val="decimal"/>
      <w:lvlText w:val="%4."/>
      <w:lvlJc w:val="left"/>
      <w:pPr>
        <w:ind w:left="4140" w:hanging="360"/>
      </w:pPr>
    </w:lvl>
    <w:lvl w:ilvl="4" w:tplc="08090019" w:tentative="1">
      <w:start w:val="1"/>
      <w:numFmt w:val="lowerLetter"/>
      <w:lvlText w:val="%5."/>
      <w:lvlJc w:val="left"/>
      <w:pPr>
        <w:ind w:left="4860" w:hanging="360"/>
      </w:pPr>
    </w:lvl>
    <w:lvl w:ilvl="5" w:tplc="0809001B" w:tentative="1">
      <w:start w:val="1"/>
      <w:numFmt w:val="lowerRoman"/>
      <w:lvlText w:val="%6."/>
      <w:lvlJc w:val="right"/>
      <w:pPr>
        <w:ind w:left="5580" w:hanging="180"/>
      </w:pPr>
    </w:lvl>
    <w:lvl w:ilvl="6" w:tplc="0809000F" w:tentative="1">
      <w:start w:val="1"/>
      <w:numFmt w:val="decimal"/>
      <w:lvlText w:val="%7."/>
      <w:lvlJc w:val="left"/>
      <w:pPr>
        <w:ind w:left="6300" w:hanging="360"/>
      </w:pPr>
    </w:lvl>
    <w:lvl w:ilvl="7" w:tplc="08090019" w:tentative="1">
      <w:start w:val="1"/>
      <w:numFmt w:val="lowerLetter"/>
      <w:lvlText w:val="%8."/>
      <w:lvlJc w:val="left"/>
      <w:pPr>
        <w:ind w:left="7020" w:hanging="360"/>
      </w:pPr>
    </w:lvl>
    <w:lvl w:ilvl="8" w:tplc="08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8" w15:restartNumberingAfterBreak="0">
    <w:nsid w:val="65401604"/>
    <w:multiLevelType w:val="hybridMultilevel"/>
    <w:tmpl w:val="1FE88B82"/>
    <w:lvl w:ilvl="0" w:tplc="E7BCB444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8AB441F"/>
    <w:multiLevelType w:val="hybridMultilevel"/>
    <w:tmpl w:val="52D656B4"/>
    <w:lvl w:ilvl="0" w:tplc="8074546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9E25FB2"/>
    <w:multiLevelType w:val="hybridMultilevel"/>
    <w:tmpl w:val="EB582A20"/>
    <w:lvl w:ilvl="0" w:tplc="02A26702">
      <w:start w:val="6"/>
      <w:numFmt w:val="bullet"/>
      <w:lvlText w:val="-"/>
      <w:lvlJc w:val="left"/>
      <w:pPr>
        <w:ind w:left="900" w:hanging="360"/>
      </w:pPr>
      <w:rPr>
        <w:rFonts w:ascii="Segoe UI" w:eastAsia="Calibri" w:hAnsi="Segoe UI" w:cs="Segoe UI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 w15:restartNumberingAfterBreak="0">
    <w:nsid w:val="69E377F0"/>
    <w:multiLevelType w:val="hybridMultilevel"/>
    <w:tmpl w:val="0C78C090"/>
    <w:lvl w:ilvl="0" w:tplc="AD1A33EC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  <w:sz w:val="20"/>
        <w:szCs w:val="20"/>
      </w:rPr>
    </w:lvl>
    <w:lvl w:ilvl="1" w:tplc="FE64D270">
      <w:numFmt w:val="bullet"/>
      <w:lvlText w:val="-"/>
      <w:lvlJc w:val="left"/>
      <w:pPr>
        <w:ind w:left="5184" w:hanging="360"/>
      </w:pPr>
      <w:rPr>
        <w:rFonts w:ascii="Browallia New" w:eastAsia="Arial Unicode MS" w:hAnsi="Browallia New" w:cs="Browallia New" w:hint="default"/>
      </w:rPr>
    </w:lvl>
    <w:lvl w:ilvl="2" w:tplc="08090005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878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9504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10224" w:hanging="360"/>
      </w:pPr>
      <w:rPr>
        <w:rFonts w:ascii="Wingdings" w:hAnsi="Wingdings" w:hint="default"/>
      </w:rPr>
    </w:lvl>
  </w:abstractNum>
  <w:abstractNum w:abstractNumId="42" w15:restartNumberingAfterBreak="0">
    <w:nsid w:val="6AD3756D"/>
    <w:multiLevelType w:val="hybridMultilevel"/>
    <w:tmpl w:val="F06E4F76"/>
    <w:lvl w:ilvl="0" w:tplc="A96E7458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E0C0926"/>
    <w:multiLevelType w:val="hybridMultilevel"/>
    <w:tmpl w:val="E57A186E"/>
    <w:lvl w:ilvl="0" w:tplc="7C7047EA">
      <w:start w:val="2"/>
      <w:numFmt w:val="thaiLetters"/>
      <w:lvlText w:val="%1)"/>
      <w:lvlJc w:val="left"/>
      <w:pPr>
        <w:ind w:left="19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D76EE4"/>
    <w:multiLevelType w:val="hybridMultilevel"/>
    <w:tmpl w:val="D6C26E78"/>
    <w:lvl w:ilvl="0" w:tplc="5AEC6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D1280A"/>
    <w:multiLevelType w:val="hybridMultilevel"/>
    <w:tmpl w:val="D674B000"/>
    <w:lvl w:ilvl="0" w:tplc="658AF3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E56AF1"/>
    <w:multiLevelType w:val="hybridMultilevel"/>
    <w:tmpl w:val="633C90AE"/>
    <w:lvl w:ilvl="0" w:tplc="F586B5D0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1F4FE4"/>
    <w:multiLevelType w:val="hybridMultilevel"/>
    <w:tmpl w:val="D708D02A"/>
    <w:lvl w:ilvl="0" w:tplc="DAA2FF5C">
      <w:start w:val="1"/>
      <w:numFmt w:val="thaiLetters"/>
      <w:lvlText w:val="%1)"/>
      <w:lvlJc w:val="left"/>
      <w:pPr>
        <w:ind w:left="1620" w:hanging="540"/>
      </w:pPr>
      <w:rPr>
        <w:rFonts w:hint="default"/>
        <w:b/>
        <w:bCs/>
        <w:lang w:val="en-GB"/>
      </w:rPr>
    </w:lvl>
    <w:lvl w:ilvl="1" w:tplc="0122E874">
      <w:numFmt w:val="bullet"/>
      <w:lvlText w:val="•"/>
      <w:lvlJc w:val="left"/>
      <w:pPr>
        <w:ind w:left="2160" w:hanging="360"/>
      </w:pPr>
      <w:rPr>
        <w:rFonts w:ascii="Browallia New" w:eastAsia="Arial Unicode MS" w:hAnsi="Browallia New" w:cs="Browallia New" w:hint="default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F413CDF"/>
    <w:multiLevelType w:val="hybridMultilevel"/>
    <w:tmpl w:val="1C2C4A34"/>
    <w:lvl w:ilvl="0" w:tplc="390CD1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1"/>
  </w:num>
  <w:num w:numId="3">
    <w:abstractNumId w:val="26"/>
  </w:num>
  <w:num w:numId="4">
    <w:abstractNumId w:val="35"/>
  </w:num>
  <w:num w:numId="5">
    <w:abstractNumId w:val="42"/>
  </w:num>
  <w:num w:numId="6">
    <w:abstractNumId w:val="29"/>
  </w:num>
  <w:num w:numId="7">
    <w:abstractNumId w:val="5"/>
  </w:num>
  <w:num w:numId="8">
    <w:abstractNumId w:val="18"/>
  </w:num>
  <w:num w:numId="9">
    <w:abstractNumId w:val="41"/>
  </w:num>
  <w:num w:numId="10">
    <w:abstractNumId w:val="27"/>
  </w:num>
  <w:num w:numId="11">
    <w:abstractNumId w:val="44"/>
  </w:num>
  <w:num w:numId="12">
    <w:abstractNumId w:val="20"/>
  </w:num>
  <w:num w:numId="13">
    <w:abstractNumId w:val="21"/>
  </w:num>
  <w:num w:numId="14">
    <w:abstractNumId w:val="12"/>
  </w:num>
  <w:num w:numId="15">
    <w:abstractNumId w:val="8"/>
  </w:num>
  <w:num w:numId="16">
    <w:abstractNumId w:val="0"/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8"/>
  </w:num>
  <w:num w:numId="19">
    <w:abstractNumId w:val="1"/>
  </w:num>
  <w:num w:numId="20">
    <w:abstractNumId w:val="3"/>
  </w:num>
  <w:num w:numId="21">
    <w:abstractNumId w:val="16"/>
  </w:num>
  <w:num w:numId="22">
    <w:abstractNumId w:val="30"/>
  </w:num>
  <w:num w:numId="23">
    <w:abstractNumId w:val="24"/>
  </w:num>
  <w:num w:numId="24">
    <w:abstractNumId w:val="13"/>
  </w:num>
  <w:num w:numId="25">
    <w:abstractNumId w:val="31"/>
  </w:num>
  <w:num w:numId="26">
    <w:abstractNumId w:val="15"/>
  </w:num>
  <w:num w:numId="27">
    <w:abstractNumId w:val="37"/>
  </w:num>
  <w:num w:numId="28">
    <w:abstractNumId w:val="22"/>
  </w:num>
  <w:num w:numId="29">
    <w:abstractNumId w:val="14"/>
  </w:num>
  <w:num w:numId="30">
    <w:abstractNumId w:val="7"/>
  </w:num>
  <w:num w:numId="31">
    <w:abstractNumId w:val="38"/>
  </w:num>
  <w:num w:numId="32">
    <w:abstractNumId w:val="39"/>
  </w:num>
  <w:num w:numId="33">
    <w:abstractNumId w:val="40"/>
  </w:num>
  <w:num w:numId="34">
    <w:abstractNumId w:val="17"/>
  </w:num>
  <w:num w:numId="35">
    <w:abstractNumId w:val="46"/>
  </w:num>
  <w:num w:numId="36">
    <w:abstractNumId w:val="19"/>
  </w:num>
  <w:num w:numId="37">
    <w:abstractNumId w:val="43"/>
  </w:num>
  <w:num w:numId="38">
    <w:abstractNumId w:val="47"/>
  </w:num>
  <w:num w:numId="39">
    <w:abstractNumId w:val="36"/>
  </w:num>
  <w:num w:numId="40">
    <w:abstractNumId w:val="9"/>
  </w:num>
  <w:num w:numId="41">
    <w:abstractNumId w:val="4"/>
  </w:num>
  <w:num w:numId="42">
    <w:abstractNumId w:val="23"/>
  </w:num>
  <w:num w:numId="43">
    <w:abstractNumId w:val="33"/>
  </w:num>
  <w:num w:numId="44">
    <w:abstractNumId w:val="25"/>
  </w:num>
  <w:num w:numId="45">
    <w:abstractNumId w:val="6"/>
  </w:num>
  <w:num w:numId="46">
    <w:abstractNumId w:val="32"/>
  </w:num>
  <w:num w:numId="47">
    <w:abstractNumId w:val="10"/>
  </w:num>
  <w:num w:numId="48">
    <w:abstractNumId w:val="34"/>
  </w:num>
  <w:num w:numId="49">
    <w:abstractNumId w:val="28"/>
  </w:num>
  <w:num w:numId="50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699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6EAB"/>
    <w:rsid w:val="00000054"/>
    <w:rsid w:val="000002C5"/>
    <w:rsid w:val="0000056B"/>
    <w:rsid w:val="00000804"/>
    <w:rsid w:val="00000FC7"/>
    <w:rsid w:val="00001011"/>
    <w:rsid w:val="0000169C"/>
    <w:rsid w:val="00002334"/>
    <w:rsid w:val="0000261B"/>
    <w:rsid w:val="00002685"/>
    <w:rsid w:val="0000281C"/>
    <w:rsid w:val="00002866"/>
    <w:rsid w:val="00002C72"/>
    <w:rsid w:val="00002D73"/>
    <w:rsid w:val="00002EB4"/>
    <w:rsid w:val="00002F70"/>
    <w:rsid w:val="0000341E"/>
    <w:rsid w:val="00003570"/>
    <w:rsid w:val="00003711"/>
    <w:rsid w:val="000038EA"/>
    <w:rsid w:val="000043DF"/>
    <w:rsid w:val="00004412"/>
    <w:rsid w:val="000049F5"/>
    <w:rsid w:val="00004A1B"/>
    <w:rsid w:val="00005103"/>
    <w:rsid w:val="00005710"/>
    <w:rsid w:val="00005790"/>
    <w:rsid w:val="00005BFF"/>
    <w:rsid w:val="00006133"/>
    <w:rsid w:val="000062B6"/>
    <w:rsid w:val="000067FC"/>
    <w:rsid w:val="00007257"/>
    <w:rsid w:val="000079E9"/>
    <w:rsid w:val="00007A60"/>
    <w:rsid w:val="000101BF"/>
    <w:rsid w:val="0001054B"/>
    <w:rsid w:val="000113A1"/>
    <w:rsid w:val="000127D3"/>
    <w:rsid w:val="00012A5D"/>
    <w:rsid w:val="00012CCB"/>
    <w:rsid w:val="00012EF4"/>
    <w:rsid w:val="00012F11"/>
    <w:rsid w:val="00012F56"/>
    <w:rsid w:val="00013042"/>
    <w:rsid w:val="00013050"/>
    <w:rsid w:val="0001317B"/>
    <w:rsid w:val="00014A40"/>
    <w:rsid w:val="00014D21"/>
    <w:rsid w:val="0001566D"/>
    <w:rsid w:val="00015867"/>
    <w:rsid w:val="00015B04"/>
    <w:rsid w:val="00015D6D"/>
    <w:rsid w:val="0001670C"/>
    <w:rsid w:val="0001683F"/>
    <w:rsid w:val="00016AB4"/>
    <w:rsid w:val="00017383"/>
    <w:rsid w:val="000173B6"/>
    <w:rsid w:val="00017588"/>
    <w:rsid w:val="00017EEE"/>
    <w:rsid w:val="0002029C"/>
    <w:rsid w:val="00020365"/>
    <w:rsid w:val="00020AF0"/>
    <w:rsid w:val="00020C69"/>
    <w:rsid w:val="00020F89"/>
    <w:rsid w:val="00021023"/>
    <w:rsid w:val="0002122C"/>
    <w:rsid w:val="0002165C"/>
    <w:rsid w:val="000217F2"/>
    <w:rsid w:val="00021CE1"/>
    <w:rsid w:val="0002268F"/>
    <w:rsid w:val="00022920"/>
    <w:rsid w:val="00022C5C"/>
    <w:rsid w:val="00022D76"/>
    <w:rsid w:val="0002318A"/>
    <w:rsid w:val="00023721"/>
    <w:rsid w:val="0002386C"/>
    <w:rsid w:val="0002391B"/>
    <w:rsid w:val="00023B2A"/>
    <w:rsid w:val="0002563B"/>
    <w:rsid w:val="00025924"/>
    <w:rsid w:val="0002594A"/>
    <w:rsid w:val="00025E1D"/>
    <w:rsid w:val="00025EF8"/>
    <w:rsid w:val="00026191"/>
    <w:rsid w:val="000263D9"/>
    <w:rsid w:val="00026B49"/>
    <w:rsid w:val="00026D0C"/>
    <w:rsid w:val="000271AE"/>
    <w:rsid w:val="0003006C"/>
    <w:rsid w:val="000302E5"/>
    <w:rsid w:val="000306B3"/>
    <w:rsid w:val="0003080B"/>
    <w:rsid w:val="00031432"/>
    <w:rsid w:val="00031ABC"/>
    <w:rsid w:val="00031C85"/>
    <w:rsid w:val="000322C2"/>
    <w:rsid w:val="0003235C"/>
    <w:rsid w:val="00032B6F"/>
    <w:rsid w:val="0003304D"/>
    <w:rsid w:val="0003310C"/>
    <w:rsid w:val="00033205"/>
    <w:rsid w:val="000333FE"/>
    <w:rsid w:val="00033419"/>
    <w:rsid w:val="0003357B"/>
    <w:rsid w:val="00033CB9"/>
    <w:rsid w:val="00033F88"/>
    <w:rsid w:val="0003474F"/>
    <w:rsid w:val="0003484A"/>
    <w:rsid w:val="00034A92"/>
    <w:rsid w:val="00034E56"/>
    <w:rsid w:val="00034EDB"/>
    <w:rsid w:val="00034FE5"/>
    <w:rsid w:val="000353F4"/>
    <w:rsid w:val="0003545C"/>
    <w:rsid w:val="00035576"/>
    <w:rsid w:val="0003591A"/>
    <w:rsid w:val="00035CEB"/>
    <w:rsid w:val="00036363"/>
    <w:rsid w:val="00036D25"/>
    <w:rsid w:val="00037347"/>
    <w:rsid w:val="0003772A"/>
    <w:rsid w:val="00037A91"/>
    <w:rsid w:val="00037E83"/>
    <w:rsid w:val="0004069C"/>
    <w:rsid w:val="00040A08"/>
    <w:rsid w:val="00040A54"/>
    <w:rsid w:val="0004196D"/>
    <w:rsid w:val="000419B3"/>
    <w:rsid w:val="00041AC1"/>
    <w:rsid w:val="00041DE3"/>
    <w:rsid w:val="0004227B"/>
    <w:rsid w:val="000422D5"/>
    <w:rsid w:val="00042E38"/>
    <w:rsid w:val="00043236"/>
    <w:rsid w:val="00043272"/>
    <w:rsid w:val="0004328C"/>
    <w:rsid w:val="000433D8"/>
    <w:rsid w:val="00043464"/>
    <w:rsid w:val="00043ED8"/>
    <w:rsid w:val="00044205"/>
    <w:rsid w:val="00044254"/>
    <w:rsid w:val="000446D6"/>
    <w:rsid w:val="00045042"/>
    <w:rsid w:val="00045CF7"/>
    <w:rsid w:val="00045EED"/>
    <w:rsid w:val="0004626A"/>
    <w:rsid w:val="0004678C"/>
    <w:rsid w:val="00046E1F"/>
    <w:rsid w:val="00047267"/>
    <w:rsid w:val="00047C53"/>
    <w:rsid w:val="00047E4C"/>
    <w:rsid w:val="000500E3"/>
    <w:rsid w:val="0005019D"/>
    <w:rsid w:val="00050782"/>
    <w:rsid w:val="00050B6A"/>
    <w:rsid w:val="00050ED5"/>
    <w:rsid w:val="00051349"/>
    <w:rsid w:val="000514F8"/>
    <w:rsid w:val="00051607"/>
    <w:rsid w:val="00051B36"/>
    <w:rsid w:val="00051B41"/>
    <w:rsid w:val="000521E5"/>
    <w:rsid w:val="00052757"/>
    <w:rsid w:val="000529F2"/>
    <w:rsid w:val="00052D4F"/>
    <w:rsid w:val="00053460"/>
    <w:rsid w:val="0005347F"/>
    <w:rsid w:val="00054297"/>
    <w:rsid w:val="000544FE"/>
    <w:rsid w:val="00054616"/>
    <w:rsid w:val="000547B9"/>
    <w:rsid w:val="000548E6"/>
    <w:rsid w:val="00055FEE"/>
    <w:rsid w:val="00056C92"/>
    <w:rsid w:val="000571E0"/>
    <w:rsid w:val="000573E7"/>
    <w:rsid w:val="00057410"/>
    <w:rsid w:val="0005759F"/>
    <w:rsid w:val="000575BA"/>
    <w:rsid w:val="0005776B"/>
    <w:rsid w:val="00057D13"/>
    <w:rsid w:val="00060233"/>
    <w:rsid w:val="00060A45"/>
    <w:rsid w:val="00060B23"/>
    <w:rsid w:val="0006115C"/>
    <w:rsid w:val="00061C2A"/>
    <w:rsid w:val="000628FF"/>
    <w:rsid w:val="00062A60"/>
    <w:rsid w:val="00062D8F"/>
    <w:rsid w:val="00062EB8"/>
    <w:rsid w:val="00062FF8"/>
    <w:rsid w:val="0006310B"/>
    <w:rsid w:val="000631FD"/>
    <w:rsid w:val="00063283"/>
    <w:rsid w:val="0006345F"/>
    <w:rsid w:val="0006363D"/>
    <w:rsid w:val="00063B18"/>
    <w:rsid w:val="00063BEE"/>
    <w:rsid w:val="00063E90"/>
    <w:rsid w:val="00064BA2"/>
    <w:rsid w:val="00064DB1"/>
    <w:rsid w:val="00066093"/>
    <w:rsid w:val="000660B2"/>
    <w:rsid w:val="000662AD"/>
    <w:rsid w:val="0006660E"/>
    <w:rsid w:val="000666AE"/>
    <w:rsid w:val="000669A2"/>
    <w:rsid w:val="000674FA"/>
    <w:rsid w:val="000677C8"/>
    <w:rsid w:val="00067DB5"/>
    <w:rsid w:val="00067EB1"/>
    <w:rsid w:val="00070613"/>
    <w:rsid w:val="00070703"/>
    <w:rsid w:val="000708B4"/>
    <w:rsid w:val="000710D3"/>
    <w:rsid w:val="000710D5"/>
    <w:rsid w:val="000711D8"/>
    <w:rsid w:val="00071CE8"/>
    <w:rsid w:val="00072F14"/>
    <w:rsid w:val="00072F81"/>
    <w:rsid w:val="00072FD3"/>
    <w:rsid w:val="00073247"/>
    <w:rsid w:val="0007358A"/>
    <w:rsid w:val="00073742"/>
    <w:rsid w:val="00073C10"/>
    <w:rsid w:val="00073D12"/>
    <w:rsid w:val="00073D5B"/>
    <w:rsid w:val="00073DFD"/>
    <w:rsid w:val="000740D6"/>
    <w:rsid w:val="00074524"/>
    <w:rsid w:val="00074A30"/>
    <w:rsid w:val="00074D0C"/>
    <w:rsid w:val="00074D4F"/>
    <w:rsid w:val="000750EA"/>
    <w:rsid w:val="00075654"/>
    <w:rsid w:val="000758D6"/>
    <w:rsid w:val="00075CFA"/>
    <w:rsid w:val="00075EB7"/>
    <w:rsid w:val="00075F04"/>
    <w:rsid w:val="00075F50"/>
    <w:rsid w:val="0007658E"/>
    <w:rsid w:val="00076ACD"/>
    <w:rsid w:val="000770D7"/>
    <w:rsid w:val="0007727D"/>
    <w:rsid w:val="000772DF"/>
    <w:rsid w:val="000775FE"/>
    <w:rsid w:val="000776B5"/>
    <w:rsid w:val="000810FD"/>
    <w:rsid w:val="00081577"/>
    <w:rsid w:val="000819FD"/>
    <w:rsid w:val="00081A07"/>
    <w:rsid w:val="00081A0A"/>
    <w:rsid w:val="00082086"/>
    <w:rsid w:val="0008237B"/>
    <w:rsid w:val="0008254B"/>
    <w:rsid w:val="000828CD"/>
    <w:rsid w:val="000830E7"/>
    <w:rsid w:val="00083844"/>
    <w:rsid w:val="00083A53"/>
    <w:rsid w:val="00083A86"/>
    <w:rsid w:val="00084082"/>
    <w:rsid w:val="0008467F"/>
    <w:rsid w:val="00084C8A"/>
    <w:rsid w:val="00085CF1"/>
    <w:rsid w:val="000862AA"/>
    <w:rsid w:val="00086452"/>
    <w:rsid w:val="000865BB"/>
    <w:rsid w:val="000865FC"/>
    <w:rsid w:val="00086824"/>
    <w:rsid w:val="00087489"/>
    <w:rsid w:val="00087732"/>
    <w:rsid w:val="00087B54"/>
    <w:rsid w:val="00087D78"/>
    <w:rsid w:val="000908EA"/>
    <w:rsid w:val="00090A49"/>
    <w:rsid w:val="000916DE"/>
    <w:rsid w:val="00091A24"/>
    <w:rsid w:val="00091D48"/>
    <w:rsid w:val="00091E69"/>
    <w:rsid w:val="000922C5"/>
    <w:rsid w:val="0009231D"/>
    <w:rsid w:val="00092E6C"/>
    <w:rsid w:val="000935B1"/>
    <w:rsid w:val="00093A89"/>
    <w:rsid w:val="00093C7A"/>
    <w:rsid w:val="00093CF9"/>
    <w:rsid w:val="00093D2C"/>
    <w:rsid w:val="000941BA"/>
    <w:rsid w:val="00094318"/>
    <w:rsid w:val="0009454E"/>
    <w:rsid w:val="000950C4"/>
    <w:rsid w:val="0009540C"/>
    <w:rsid w:val="00095510"/>
    <w:rsid w:val="000958F7"/>
    <w:rsid w:val="000959D5"/>
    <w:rsid w:val="00096606"/>
    <w:rsid w:val="00096847"/>
    <w:rsid w:val="00096B41"/>
    <w:rsid w:val="00096E46"/>
    <w:rsid w:val="00096FCA"/>
    <w:rsid w:val="0009765F"/>
    <w:rsid w:val="00097EE7"/>
    <w:rsid w:val="000A014C"/>
    <w:rsid w:val="000A047E"/>
    <w:rsid w:val="000A0BC6"/>
    <w:rsid w:val="000A0BFF"/>
    <w:rsid w:val="000A0D50"/>
    <w:rsid w:val="000A1030"/>
    <w:rsid w:val="000A117E"/>
    <w:rsid w:val="000A13F9"/>
    <w:rsid w:val="000A18F2"/>
    <w:rsid w:val="000A2014"/>
    <w:rsid w:val="000A2395"/>
    <w:rsid w:val="000A2A60"/>
    <w:rsid w:val="000A359A"/>
    <w:rsid w:val="000A36B9"/>
    <w:rsid w:val="000A3B72"/>
    <w:rsid w:val="000A3E56"/>
    <w:rsid w:val="000A3F8D"/>
    <w:rsid w:val="000A451A"/>
    <w:rsid w:val="000A511B"/>
    <w:rsid w:val="000A55C6"/>
    <w:rsid w:val="000A592E"/>
    <w:rsid w:val="000A6C70"/>
    <w:rsid w:val="000A71F8"/>
    <w:rsid w:val="000A7353"/>
    <w:rsid w:val="000A741C"/>
    <w:rsid w:val="000A7728"/>
    <w:rsid w:val="000A77FE"/>
    <w:rsid w:val="000A7895"/>
    <w:rsid w:val="000A7B8D"/>
    <w:rsid w:val="000B01A6"/>
    <w:rsid w:val="000B12A8"/>
    <w:rsid w:val="000B1683"/>
    <w:rsid w:val="000B182B"/>
    <w:rsid w:val="000B19F8"/>
    <w:rsid w:val="000B1B02"/>
    <w:rsid w:val="000B244F"/>
    <w:rsid w:val="000B288C"/>
    <w:rsid w:val="000B2A29"/>
    <w:rsid w:val="000B2C4F"/>
    <w:rsid w:val="000B2DE3"/>
    <w:rsid w:val="000B35AB"/>
    <w:rsid w:val="000B368D"/>
    <w:rsid w:val="000B433D"/>
    <w:rsid w:val="000B46EE"/>
    <w:rsid w:val="000B5142"/>
    <w:rsid w:val="000B514D"/>
    <w:rsid w:val="000B5155"/>
    <w:rsid w:val="000B520E"/>
    <w:rsid w:val="000B528A"/>
    <w:rsid w:val="000B54DE"/>
    <w:rsid w:val="000B5726"/>
    <w:rsid w:val="000B596D"/>
    <w:rsid w:val="000B608D"/>
    <w:rsid w:val="000B6288"/>
    <w:rsid w:val="000B629E"/>
    <w:rsid w:val="000B6313"/>
    <w:rsid w:val="000B643B"/>
    <w:rsid w:val="000B677A"/>
    <w:rsid w:val="000C053C"/>
    <w:rsid w:val="000C0884"/>
    <w:rsid w:val="000C0CF8"/>
    <w:rsid w:val="000C1621"/>
    <w:rsid w:val="000C1D5D"/>
    <w:rsid w:val="000C1F61"/>
    <w:rsid w:val="000C29CB"/>
    <w:rsid w:val="000C2B02"/>
    <w:rsid w:val="000C30EA"/>
    <w:rsid w:val="000C38AE"/>
    <w:rsid w:val="000C3BE2"/>
    <w:rsid w:val="000C3D00"/>
    <w:rsid w:val="000C493C"/>
    <w:rsid w:val="000C49EB"/>
    <w:rsid w:val="000C4D59"/>
    <w:rsid w:val="000C56EB"/>
    <w:rsid w:val="000C58BA"/>
    <w:rsid w:val="000C5D2D"/>
    <w:rsid w:val="000C5DA2"/>
    <w:rsid w:val="000C70B3"/>
    <w:rsid w:val="000C757A"/>
    <w:rsid w:val="000D030F"/>
    <w:rsid w:val="000D0860"/>
    <w:rsid w:val="000D1831"/>
    <w:rsid w:val="000D1A43"/>
    <w:rsid w:val="000D2191"/>
    <w:rsid w:val="000D2BF9"/>
    <w:rsid w:val="000D3CFF"/>
    <w:rsid w:val="000D3D81"/>
    <w:rsid w:val="000D3FD2"/>
    <w:rsid w:val="000D4022"/>
    <w:rsid w:val="000D51B4"/>
    <w:rsid w:val="000D5924"/>
    <w:rsid w:val="000D59AB"/>
    <w:rsid w:val="000D5C9C"/>
    <w:rsid w:val="000D686D"/>
    <w:rsid w:val="000D69D0"/>
    <w:rsid w:val="000D6EF9"/>
    <w:rsid w:val="000D726B"/>
    <w:rsid w:val="000D7818"/>
    <w:rsid w:val="000E06DA"/>
    <w:rsid w:val="000E14A9"/>
    <w:rsid w:val="000E1D18"/>
    <w:rsid w:val="000E1DC0"/>
    <w:rsid w:val="000E2141"/>
    <w:rsid w:val="000E37F6"/>
    <w:rsid w:val="000E3975"/>
    <w:rsid w:val="000E3980"/>
    <w:rsid w:val="000E3AA0"/>
    <w:rsid w:val="000E4B75"/>
    <w:rsid w:val="000E4C9B"/>
    <w:rsid w:val="000E642C"/>
    <w:rsid w:val="000E6AAE"/>
    <w:rsid w:val="000E6B4E"/>
    <w:rsid w:val="000E6C30"/>
    <w:rsid w:val="000E7363"/>
    <w:rsid w:val="000F08FF"/>
    <w:rsid w:val="000F0997"/>
    <w:rsid w:val="000F0D31"/>
    <w:rsid w:val="000F1079"/>
    <w:rsid w:val="000F1823"/>
    <w:rsid w:val="000F18C8"/>
    <w:rsid w:val="000F1B7A"/>
    <w:rsid w:val="000F2355"/>
    <w:rsid w:val="000F2541"/>
    <w:rsid w:val="000F26E9"/>
    <w:rsid w:val="000F2BA9"/>
    <w:rsid w:val="000F2C47"/>
    <w:rsid w:val="000F315C"/>
    <w:rsid w:val="000F31D4"/>
    <w:rsid w:val="000F33AB"/>
    <w:rsid w:val="000F3AD5"/>
    <w:rsid w:val="000F4025"/>
    <w:rsid w:val="000F4A61"/>
    <w:rsid w:val="000F4EBA"/>
    <w:rsid w:val="000F509A"/>
    <w:rsid w:val="000F5114"/>
    <w:rsid w:val="000F5EFA"/>
    <w:rsid w:val="000F6136"/>
    <w:rsid w:val="000F655C"/>
    <w:rsid w:val="000F669D"/>
    <w:rsid w:val="000F6735"/>
    <w:rsid w:val="000F6A15"/>
    <w:rsid w:val="000F6BDF"/>
    <w:rsid w:val="000F6E43"/>
    <w:rsid w:val="000F6FCF"/>
    <w:rsid w:val="000F71BB"/>
    <w:rsid w:val="000F75C5"/>
    <w:rsid w:val="000F7728"/>
    <w:rsid w:val="00100972"/>
    <w:rsid w:val="001014BB"/>
    <w:rsid w:val="001018DC"/>
    <w:rsid w:val="00101F14"/>
    <w:rsid w:val="0010251D"/>
    <w:rsid w:val="001026F2"/>
    <w:rsid w:val="0010328F"/>
    <w:rsid w:val="0010349D"/>
    <w:rsid w:val="001034B3"/>
    <w:rsid w:val="0010374C"/>
    <w:rsid w:val="00103880"/>
    <w:rsid w:val="00103EAD"/>
    <w:rsid w:val="00104173"/>
    <w:rsid w:val="001041D1"/>
    <w:rsid w:val="0010472E"/>
    <w:rsid w:val="00104AD5"/>
    <w:rsid w:val="00105B9C"/>
    <w:rsid w:val="00105DF8"/>
    <w:rsid w:val="001060C9"/>
    <w:rsid w:val="00106124"/>
    <w:rsid w:val="00106300"/>
    <w:rsid w:val="00106C5F"/>
    <w:rsid w:val="00106D84"/>
    <w:rsid w:val="00106DC4"/>
    <w:rsid w:val="001076F3"/>
    <w:rsid w:val="00107A9D"/>
    <w:rsid w:val="00107CF1"/>
    <w:rsid w:val="00107D3D"/>
    <w:rsid w:val="0011086F"/>
    <w:rsid w:val="00110954"/>
    <w:rsid w:val="00110ECB"/>
    <w:rsid w:val="0011110C"/>
    <w:rsid w:val="0011124C"/>
    <w:rsid w:val="00111528"/>
    <w:rsid w:val="00111A14"/>
    <w:rsid w:val="00111EA6"/>
    <w:rsid w:val="00111EEF"/>
    <w:rsid w:val="001120F7"/>
    <w:rsid w:val="00112235"/>
    <w:rsid w:val="001122F4"/>
    <w:rsid w:val="001125AD"/>
    <w:rsid w:val="00112909"/>
    <w:rsid w:val="00112E0C"/>
    <w:rsid w:val="0011309E"/>
    <w:rsid w:val="00113190"/>
    <w:rsid w:val="001132D5"/>
    <w:rsid w:val="001135DA"/>
    <w:rsid w:val="00114258"/>
    <w:rsid w:val="001144F7"/>
    <w:rsid w:val="001146FA"/>
    <w:rsid w:val="00114BE8"/>
    <w:rsid w:val="00114C5A"/>
    <w:rsid w:val="00114ED7"/>
    <w:rsid w:val="00115021"/>
    <w:rsid w:val="001150AF"/>
    <w:rsid w:val="00115229"/>
    <w:rsid w:val="001157A8"/>
    <w:rsid w:val="0011608F"/>
    <w:rsid w:val="0011643D"/>
    <w:rsid w:val="0011715B"/>
    <w:rsid w:val="001172B7"/>
    <w:rsid w:val="001179E4"/>
    <w:rsid w:val="00117A5D"/>
    <w:rsid w:val="001204C0"/>
    <w:rsid w:val="001204F4"/>
    <w:rsid w:val="001205C8"/>
    <w:rsid w:val="00120B39"/>
    <w:rsid w:val="00120E29"/>
    <w:rsid w:val="001211B4"/>
    <w:rsid w:val="0012140B"/>
    <w:rsid w:val="0012183A"/>
    <w:rsid w:val="00122AC2"/>
    <w:rsid w:val="00122EB5"/>
    <w:rsid w:val="001230A0"/>
    <w:rsid w:val="001231F3"/>
    <w:rsid w:val="00123D72"/>
    <w:rsid w:val="001241D9"/>
    <w:rsid w:val="001245B2"/>
    <w:rsid w:val="0012465F"/>
    <w:rsid w:val="0012505C"/>
    <w:rsid w:val="0012510A"/>
    <w:rsid w:val="00125353"/>
    <w:rsid w:val="001254CA"/>
    <w:rsid w:val="0012597C"/>
    <w:rsid w:val="001261C3"/>
    <w:rsid w:val="0012624A"/>
    <w:rsid w:val="00126321"/>
    <w:rsid w:val="00126B41"/>
    <w:rsid w:val="00126F41"/>
    <w:rsid w:val="00127084"/>
    <w:rsid w:val="00127E65"/>
    <w:rsid w:val="001301F0"/>
    <w:rsid w:val="001302DC"/>
    <w:rsid w:val="00130537"/>
    <w:rsid w:val="00130595"/>
    <w:rsid w:val="00130A3E"/>
    <w:rsid w:val="00130B73"/>
    <w:rsid w:val="00130D4A"/>
    <w:rsid w:val="00131370"/>
    <w:rsid w:val="00131942"/>
    <w:rsid w:val="00131A26"/>
    <w:rsid w:val="00131EFD"/>
    <w:rsid w:val="00132372"/>
    <w:rsid w:val="00132B2E"/>
    <w:rsid w:val="001338E5"/>
    <w:rsid w:val="0013427E"/>
    <w:rsid w:val="00134606"/>
    <w:rsid w:val="00134785"/>
    <w:rsid w:val="00134935"/>
    <w:rsid w:val="00134D94"/>
    <w:rsid w:val="00134E65"/>
    <w:rsid w:val="00135616"/>
    <w:rsid w:val="00135D44"/>
    <w:rsid w:val="00135F18"/>
    <w:rsid w:val="00136023"/>
    <w:rsid w:val="0013617B"/>
    <w:rsid w:val="001362B1"/>
    <w:rsid w:val="001366E7"/>
    <w:rsid w:val="00136BAC"/>
    <w:rsid w:val="001374BB"/>
    <w:rsid w:val="00137514"/>
    <w:rsid w:val="0013754F"/>
    <w:rsid w:val="00137569"/>
    <w:rsid w:val="0013761A"/>
    <w:rsid w:val="00137992"/>
    <w:rsid w:val="00137AC4"/>
    <w:rsid w:val="001408CB"/>
    <w:rsid w:val="00140CDA"/>
    <w:rsid w:val="001410A3"/>
    <w:rsid w:val="00141E65"/>
    <w:rsid w:val="001422E8"/>
    <w:rsid w:val="001425E1"/>
    <w:rsid w:val="001427CC"/>
    <w:rsid w:val="00142AA1"/>
    <w:rsid w:val="00142E03"/>
    <w:rsid w:val="0014305A"/>
    <w:rsid w:val="001432E3"/>
    <w:rsid w:val="00143A92"/>
    <w:rsid w:val="00143C7D"/>
    <w:rsid w:val="00144286"/>
    <w:rsid w:val="001442D8"/>
    <w:rsid w:val="0014446C"/>
    <w:rsid w:val="001448F3"/>
    <w:rsid w:val="00144A11"/>
    <w:rsid w:val="001451A0"/>
    <w:rsid w:val="001451AA"/>
    <w:rsid w:val="001458AD"/>
    <w:rsid w:val="001459EF"/>
    <w:rsid w:val="00145D89"/>
    <w:rsid w:val="00145DC6"/>
    <w:rsid w:val="00145E37"/>
    <w:rsid w:val="00146132"/>
    <w:rsid w:val="00146968"/>
    <w:rsid w:val="001469F3"/>
    <w:rsid w:val="00146EAD"/>
    <w:rsid w:val="0014746D"/>
    <w:rsid w:val="0014771C"/>
    <w:rsid w:val="0014794F"/>
    <w:rsid w:val="00147EFC"/>
    <w:rsid w:val="00150B91"/>
    <w:rsid w:val="001516B7"/>
    <w:rsid w:val="00151E2A"/>
    <w:rsid w:val="00152087"/>
    <w:rsid w:val="00152749"/>
    <w:rsid w:val="00152CDF"/>
    <w:rsid w:val="00152F56"/>
    <w:rsid w:val="00153145"/>
    <w:rsid w:val="00154A51"/>
    <w:rsid w:val="00154C21"/>
    <w:rsid w:val="00154E07"/>
    <w:rsid w:val="001553C2"/>
    <w:rsid w:val="00155467"/>
    <w:rsid w:val="00155C2F"/>
    <w:rsid w:val="0015609A"/>
    <w:rsid w:val="001560A1"/>
    <w:rsid w:val="001560F6"/>
    <w:rsid w:val="001562E0"/>
    <w:rsid w:val="001563D8"/>
    <w:rsid w:val="0015645E"/>
    <w:rsid w:val="00156961"/>
    <w:rsid w:val="00156B9D"/>
    <w:rsid w:val="001571EB"/>
    <w:rsid w:val="00157414"/>
    <w:rsid w:val="00157456"/>
    <w:rsid w:val="00157F0C"/>
    <w:rsid w:val="0016072B"/>
    <w:rsid w:val="001614E3"/>
    <w:rsid w:val="0016182D"/>
    <w:rsid w:val="0016188A"/>
    <w:rsid w:val="001623B0"/>
    <w:rsid w:val="00162712"/>
    <w:rsid w:val="0016274A"/>
    <w:rsid w:val="00162993"/>
    <w:rsid w:val="00162CBD"/>
    <w:rsid w:val="00162CE0"/>
    <w:rsid w:val="00162E2B"/>
    <w:rsid w:val="00162EA7"/>
    <w:rsid w:val="00164779"/>
    <w:rsid w:val="00164800"/>
    <w:rsid w:val="00164B1B"/>
    <w:rsid w:val="00165291"/>
    <w:rsid w:val="001657E3"/>
    <w:rsid w:val="00165C12"/>
    <w:rsid w:val="00165D0A"/>
    <w:rsid w:val="00165E56"/>
    <w:rsid w:val="001666E3"/>
    <w:rsid w:val="00166924"/>
    <w:rsid w:val="00166ABC"/>
    <w:rsid w:val="00166C4D"/>
    <w:rsid w:val="001676A5"/>
    <w:rsid w:val="00167B4B"/>
    <w:rsid w:val="00170010"/>
    <w:rsid w:val="0017010A"/>
    <w:rsid w:val="001704B1"/>
    <w:rsid w:val="00170839"/>
    <w:rsid w:val="00170998"/>
    <w:rsid w:val="00170C43"/>
    <w:rsid w:val="00171937"/>
    <w:rsid w:val="00171BBB"/>
    <w:rsid w:val="00171CF9"/>
    <w:rsid w:val="001722BE"/>
    <w:rsid w:val="00172563"/>
    <w:rsid w:val="00172BAA"/>
    <w:rsid w:val="0017360C"/>
    <w:rsid w:val="0017391C"/>
    <w:rsid w:val="00173B94"/>
    <w:rsid w:val="00173C40"/>
    <w:rsid w:val="00173D85"/>
    <w:rsid w:val="001748F2"/>
    <w:rsid w:val="00174E0B"/>
    <w:rsid w:val="00175230"/>
    <w:rsid w:val="0017545F"/>
    <w:rsid w:val="001756A7"/>
    <w:rsid w:val="00175E57"/>
    <w:rsid w:val="00176877"/>
    <w:rsid w:val="00176E00"/>
    <w:rsid w:val="001770CE"/>
    <w:rsid w:val="0017765C"/>
    <w:rsid w:val="00177C08"/>
    <w:rsid w:val="001805C0"/>
    <w:rsid w:val="00181055"/>
    <w:rsid w:val="001812D4"/>
    <w:rsid w:val="0018161D"/>
    <w:rsid w:val="0018177A"/>
    <w:rsid w:val="00181E3C"/>
    <w:rsid w:val="001820E5"/>
    <w:rsid w:val="0018267B"/>
    <w:rsid w:val="001828F4"/>
    <w:rsid w:val="001832E9"/>
    <w:rsid w:val="00183AA4"/>
    <w:rsid w:val="00184318"/>
    <w:rsid w:val="001843FC"/>
    <w:rsid w:val="001844DA"/>
    <w:rsid w:val="001849A3"/>
    <w:rsid w:val="00184CBC"/>
    <w:rsid w:val="0018523B"/>
    <w:rsid w:val="0018656D"/>
    <w:rsid w:val="00186AAD"/>
    <w:rsid w:val="00186AD8"/>
    <w:rsid w:val="00187419"/>
    <w:rsid w:val="0018780B"/>
    <w:rsid w:val="00190404"/>
    <w:rsid w:val="0019040C"/>
    <w:rsid w:val="0019041A"/>
    <w:rsid w:val="00190A19"/>
    <w:rsid w:val="00190AAD"/>
    <w:rsid w:val="00190AB8"/>
    <w:rsid w:val="00190F0B"/>
    <w:rsid w:val="00190F32"/>
    <w:rsid w:val="0019106C"/>
    <w:rsid w:val="00191076"/>
    <w:rsid w:val="00191172"/>
    <w:rsid w:val="00191495"/>
    <w:rsid w:val="001915B1"/>
    <w:rsid w:val="001923F5"/>
    <w:rsid w:val="001930CB"/>
    <w:rsid w:val="001935D3"/>
    <w:rsid w:val="00193A73"/>
    <w:rsid w:val="00194537"/>
    <w:rsid w:val="0019478F"/>
    <w:rsid w:val="001949E5"/>
    <w:rsid w:val="00194AEB"/>
    <w:rsid w:val="00194C73"/>
    <w:rsid w:val="00194DBC"/>
    <w:rsid w:val="001951E4"/>
    <w:rsid w:val="00195645"/>
    <w:rsid w:val="0019586A"/>
    <w:rsid w:val="00195A54"/>
    <w:rsid w:val="00195D4E"/>
    <w:rsid w:val="00195D9C"/>
    <w:rsid w:val="001973E4"/>
    <w:rsid w:val="001976B1"/>
    <w:rsid w:val="00197CF1"/>
    <w:rsid w:val="00197E9C"/>
    <w:rsid w:val="001A06B9"/>
    <w:rsid w:val="001A06D8"/>
    <w:rsid w:val="001A08BE"/>
    <w:rsid w:val="001A111F"/>
    <w:rsid w:val="001A1746"/>
    <w:rsid w:val="001A1C8E"/>
    <w:rsid w:val="001A2829"/>
    <w:rsid w:val="001A28F2"/>
    <w:rsid w:val="001A2B6D"/>
    <w:rsid w:val="001A3013"/>
    <w:rsid w:val="001A35D3"/>
    <w:rsid w:val="001A3886"/>
    <w:rsid w:val="001A3FB3"/>
    <w:rsid w:val="001A42BA"/>
    <w:rsid w:val="001A4BD7"/>
    <w:rsid w:val="001A4EB9"/>
    <w:rsid w:val="001A55F2"/>
    <w:rsid w:val="001A5739"/>
    <w:rsid w:val="001A577F"/>
    <w:rsid w:val="001A6525"/>
    <w:rsid w:val="001A69B0"/>
    <w:rsid w:val="001A6B30"/>
    <w:rsid w:val="001A6F5B"/>
    <w:rsid w:val="001A7554"/>
    <w:rsid w:val="001A788F"/>
    <w:rsid w:val="001A7A4A"/>
    <w:rsid w:val="001A7B65"/>
    <w:rsid w:val="001A7B83"/>
    <w:rsid w:val="001A7EF3"/>
    <w:rsid w:val="001A7F65"/>
    <w:rsid w:val="001B03E8"/>
    <w:rsid w:val="001B1082"/>
    <w:rsid w:val="001B10D6"/>
    <w:rsid w:val="001B141A"/>
    <w:rsid w:val="001B1A33"/>
    <w:rsid w:val="001B1AFE"/>
    <w:rsid w:val="001B270B"/>
    <w:rsid w:val="001B2A57"/>
    <w:rsid w:val="001B38F9"/>
    <w:rsid w:val="001B3FD2"/>
    <w:rsid w:val="001B4440"/>
    <w:rsid w:val="001B4F82"/>
    <w:rsid w:val="001B53D4"/>
    <w:rsid w:val="001B60CA"/>
    <w:rsid w:val="001B63B2"/>
    <w:rsid w:val="001B679B"/>
    <w:rsid w:val="001B75EE"/>
    <w:rsid w:val="001C0710"/>
    <w:rsid w:val="001C0AC9"/>
    <w:rsid w:val="001C154B"/>
    <w:rsid w:val="001C1611"/>
    <w:rsid w:val="001C1DC9"/>
    <w:rsid w:val="001C2284"/>
    <w:rsid w:val="001C22BD"/>
    <w:rsid w:val="001C28CE"/>
    <w:rsid w:val="001C2D23"/>
    <w:rsid w:val="001C2D3E"/>
    <w:rsid w:val="001C33D9"/>
    <w:rsid w:val="001C3AA7"/>
    <w:rsid w:val="001C3F47"/>
    <w:rsid w:val="001C41ED"/>
    <w:rsid w:val="001C450B"/>
    <w:rsid w:val="001C4580"/>
    <w:rsid w:val="001C4C76"/>
    <w:rsid w:val="001C5056"/>
    <w:rsid w:val="001C6A9E"/>
    <w:rsid w:val="001C6ED7"/>
    <w:rsid w:val="001C7015"/>
    <w:rsid w:val="001C704D"/>
    <w:rsid w:val="001C78E5"/>
    <w:rsid w:val="001C7955"/>
    <w:rsid w:val="001C79F4"/>
    <w:rsid w:val="001D070A"/>
    <w:rsid w:val="001D0EDB"/>
    <w:rsid w:val="001D1354"/>
    <w:rsid w:val="001D297E"/>
    <w:rsid w:val="001D32CC"/>
    <w:rsid w:val="001D3535"/>
    <w:rsid w:val="001D3B11"/>
    <w:rsid w:val="001D4151"/>
    <w:rsid w:val="001D420F"/>
    <w:rsid w:val="001D4680"/>
    <w:rsid w:val="001D484D"/>
    <w:rsid w:val="001D53DB"/>
    <w:rsid w:val="001D56C1"/>
    <w:rsid w:val="001D5F93"/>
    <w:rsid w:val="001D6468"/>
    <w:rsid w:val="001D67F8"/>
    <w:rsid w:val="001D67FC"/>
    <w:rsid w:val="001D6D60"/>
    <w:rsid w:val="001D6DD6"/>
    <w:rsid w:val="001D6ECF"/>
    <w:rsid w:val="001D7880"/>
    <w:rsid w:val="001D7942"/>
    <w:rsid w:val="001D7953"/>
    <w:rsid w:val="001D7EC0"/>
    <w:rsid w:val="001D7EF0"/>
    <w:rsid w:val="001E166E"/>
    <w:rsid w:val="001E1AE7"/>
    <w:rsid w:val="001E267B"/>
    <w:rsid w:val="001E34CC"/>
    <w:rsid w:val="001E37C6"/>
    <w:rsid w:val="001E3916"/>
    <w:rsid w:val="001E3D20"/>
    <w:rsid w:val="001E48E7"/>
    <w:rsid w:val="001E50D7"/>
    <w:rsid w:val="001E5568"/>
    <w:rsid w:val="001E608F"/>
    <w:rsid w:val="001E60EC"/>
    <w:rsid w:val="001E6482"/>
    <w:rsid w:val="001E65BE"/>
    <w:rsid w:val="001E6639"/>
    <w:rsid w:val="001E668D"/>
    <w:rsid w:val="001E6951"/>
    <w:rsid w:val="001E7025"/>
    <w:rsid w:val="001E7172"/>
    <w:rsid w:val="001E7638"/>
    <w:rsid w:val="001E7B0F"/>
    <w:rsid w:val="001F024F"/>
    <w:rsid w:val="001F0C76"/>
    <w:rsid w:val="001F165F"/>
    <w:rsid w:val="001F17A6"/>
    <w:rsid w:val="001F1F26"/>
    <w:rsid w:val="001F2A8B"/>
    <w:rsid w:val="001F3321"/>
    <w:rsid w:val="001F338A"/>
    <w:rsid w:val="001F3438"/>
    <w:rsid w:val="001F3465"/>
    <w:rsid w:val="001F3ACA"/>
    <w:rsid w:val="001F3CFA"/>
    <w:rsid w:val="001F4258"/>
    <w:rsid w:val="001F4EFE"/>
    <w:rsid w:val="001F507C"/>
    <w:rsid w:val="001F50C5"/>
    <w:rsid w:val="001F53DA"/>
    <w:rsid w:val="001F5A1A"/>
    <w:rsid w:val="001F5B1D"/>
    <w:rsid w:val="001F5B64"/>
    <w:rsid w:val="001F5C96"/>
    <w:rsid w:val="001F5DFE"/>
    <w:rsid w:val="001F62D0"/>
    <w:rsid w:val="001F62F2"/>
    <w:rsid w:val="001F63A0"/>
    <w:rsid w:val="001F6918"/>
    <w:rsid w:val="001F6E00"/>
    <w:rsid w:val="001F732C"/>
    <w:rsid w:val="002016B9"/>
    <w:rsid w:val="002026DE"/>
    <w:rsid w:val="00202879"/>
    <w:rsid w:val="00202994"/>
    <w:rsid w:val="00202E91"/>
    <w:rsid w:val="00202F65"/>
    <w:rsid w:val="00203376"/>
    <w:rsid w:val="00203980"/>
    <w:rsid w:val="00203B69"/>
    <w:rsid w:val="002043B1"/>
    <w:rsid w:val="0020441E"/>
    <w:rsid w:val="00204473"/>
    <w:rsid w:val="002045FD"/>
    <w:rsid w:val="00204BF7"/>
    <w:rsid w:val="00204D7C"/>
    <w:rsid w:val="00204E92"/>
    <w:rsid w:val="002051CA"/>
    <w:rsid w:val="002051E3"/>
    <w:rsid w:val="00205806"/>
    <w:rsid w:val="002067B4"/>
    <w:rsid w:val="00206B3C"/>
    <w:rsid w:val="00206B54"/>
    <w:rsid w:val="00207256"/>
    <w:rsid w:val="00207488"/>
    <w:rsid w:val="00207652"/>
    <w:rsid w:val="00207B5E"/>
    <w:rsid w:val="00207F55"/>
    <w:rsid w:val="00207FC3"/>
    <w:rsid w:val="00210E8A"/>
    <w:rsid w:val="002119DD"/>
    <w:rsid w:val="00211DE7"/>
    <w:rsid w:val="002121C2"/>
    <w:rsid w:val="002122D1"/>
    <w:rsid w:val="00212462"/>
    <w:rsid w:val="00212B48"/>
    <w:rsid w:val="00212E0C"/>
    <w:rsid w:val="00212FAD"/>
    <w:rsid w:val="00213227"/>
    <w:rsid w:val="00213530"/>
    <w:rsid w:val="00213828"/>
    <w:rsid w:val="0021423B"/>
    <w:rsid w:val="002146B5"/>
    <w:rsid w:val="00214836"/>
    <w:rsid w:val="002148C4"/>
    <w:rsid w:val="00215496"/>
    <w:rsid w:val="0021596C"/>
    <w:rsid w:val="00216B11"/>
    <w:rsid w:val="00216CE6"/>
    <w:rsid w:val="00217417"/>
    <w:rsid w:val="00217560"/>
    <w:rsid w:val="002175D7"/>
    <w:rsid w:val="002176E5"/>
    <w:rsid w:val="002178F4"/>
    <w:rsid w:val="00220400"/>
    <w:rsid w:val="002205B6"/>
    <w:rsid w:val="002206DA"/>
    <w:rsid w:val="00221024"/>
    <w:rsid w:val="0022130F"/>
    <w:rsid w:val="00221D62"/>
    <w:rsid w:val="00221D72"/>
    <w:rsid w:val="00222E4E"/>
    <w:rsid w:val="00223106"/>
    <w:rsid w:val="00223B19"/>
    <w:rsid w:val="00223F33"/>
    <w:rsid w:val="00224722"/>
    <w:rsid w:val="00224773"/>
    <w:rsid w:val="002247AC"/>
    <w:rsid w:val="002249D6"/>
    <w:rsid w:val="00224C05"/>
    <w:rsid w:val="00224C6F"/>
    <w:rsid w:val="00224E28"/>
    <w:rsid w:val="00224FA5"/>
    <w:rsid w:val="002258D1"/>
    <w:rsid w:val="00225A5C"/>
    <w:rsid w:val="00225BA8"/>
    <w:rsid w:val="00226023"/>
    <w:rsid w:val="00226577"/>
    <w:rsid w:val="002265BC"/>
    <w:rsid w:val="00226D17"/>
    <w:rsid w:val="002274CD"/>
    <w:rsid w:val="0022775A"/>
    <w:rsid w:val="0023055D"/>
    <w:rsid w:val="00230773"/>
    <w:rsid w:val="0023115A"/>
    <w:rsid w:val="00231879"/>
    <w:rsid w:val="00231B84"/>
    <w:rsid w:val="00232291"/>
    <w:rsid w:val="0023293F"/>
    <w:rsid w:val="00232A23"/>
    <w:rsid w:val="00232C84"/>
    <w:rsid w:val="00232FD7"/>
    <w:rsid w:val="00233250"/>
    <w:rsid w:val="00233E83"/>
    <w:rsid w:val="002340AB"/>
    <w:rsid w:val="00234219"/>
    <w:rsid w:val="0023490E"/>
    <w:rsid w:val="002349FF"/>
    <w:rsid w:val="00234AB4"/>
    <w:rsid w:val="00234C54"/>
    <w:rsid w:val="00234CEE"/>
    <w:rsid w:val="00234E34"/>
    <w:rsid w:val="00234F4B"/>
    <w:rsid w:val="002359C1"/>
    <w:rsid w:val="00235D7A"/>
    <w:rsid w:val="00236848"/>
    <w:rsid w:val="0023686E"/>
    <w:rsid w:val="00236C2A"/>
    <w:rsid w:val="00237331"/>
    <w:rsid w:val="00237C2A"/>
    <w:rsid w:val="0024077E"/>
    <w:rsid w:val="00240F80"/>
    <w:rsid w:val="00241676"/>
    <w:rsid w:val="00241948"/>
    <w:rsid w:val="00242300"/>
    <w:rsid w:val="00242562"/>
    <w:rsid w:val="002427FF"/>
    <w:rsid w:val="0024288D"/>
    <w:rsid w:val="002429CC"/>
    <w:rsid w:val="002432E5"/>
    <w:rsid w:val="002439B8"/>
    <w:rsid w:val="00243E04"/>
    <w:rsid w:val="00244074"/>
    <w:rsid w:val="00244826"/>
    <w:rsid w:val="002448AD"/>
    <w:rsid w:val="00244CED"/>
    <w:rsid w:val="00244DA1"/>
    <w:rsid w:val="00244DEE"/>
    <w:rsid w:val="00244DEF"/>
    <w:rsid w:val="00245169"/>
    <w:rsid w:val="00245189"/>
    <w:rsid w:val="0024524B"/>
    <w:rsid w:val="00246D2D"/>
    <w:rsid w:val="00246EAD"/>
    <w:rsid w:val="00247899"/>
    <w:rsid w:val="00247C8C"/>
    <w:rsid w:val="00250141"/>
    <w:rsid w:val="0025029D"/>
    <w:rsid w:val="0025049E"/>
    <w:rsid w:val="002504F5"/>
    <w:rsid w:val="00250B68"/>
    <w:rsid w:val="00250E54"/>
    <w:rsid w:val="00251740"/>
    <w:rsid w:val="00251AB1"/>
    <w:rsid w:val="00252AC2"/>
    <w:rsid w:val="00252BE1"/>
    <w:rsid w:val="002535D0"/>
    <w:rsid w:val="00254457"/>
    <w:rsid w:val="00254C75"/>
    <w:rsid w:val="00254FF8"/>
    <w:rsid w:val="00255F8B"/>
    <w:rsid w:val="002562D9"/>
    <w:rsid w:val="00256B78"/>
    <w:rsid w:val="00256CB6"/>
    <w:rsid w:val="002572A6"/>
    <w:rsid w:val="00257582"/>
    <w:rsid w:val="00257934"/>
    <w:rsid w:val="00257951"/>
    <w:rsid w:val="00257ACC"/>
    <w:rsid w:val="00260266"/>
    <w:rsid w:val="00260B53"/>
    <w:rsid w:val="00260C91"/>
    <w:rsid w:val="002618EF"/>
    <w:rsid w:val="00262085"/>
    <w:rsid w:val="002628AC"/>
    <w:rsid w:val="00262927"/>
    <w:rsid w:val="00262B16"/>
    <w:rsid w:val="002634B7"/>
    <w:rsid w:val="002635FF"/>
    <w:rsid w:val="002640D1"/>
    <w:rsid w:val="00264236"/>
    <w:rsid w:val="00264A11"/>
    <w:rsid w:val="00265769"/>
    <w:rsid w:val="002661C6"/>
    <w:rsid w:val="00266FC4"/>
    <w:rsid w:val="00267086"/>
    <w:rsid w:val="002670DE"/>
    <w:rsid w:val="00267942"/>
    <w:rsid w:val="00267982"/>
    <w:rsid w:val="0027116A"/>
    <w:rsid w:val="00271B70"/>
    <w:rsid w:val="00271C5E"/>
    <w:rsid w:val="00271E99"/>
    <w:rsid w:val="00271F30"/>
    <w:rsid w:val="00272001"/>
    <w:rsid w:val="00272018"/>
    <w:rsid w:val="002726F9"/>
    <w:rsid w:val="0027276C"/>
    <w:rsid w:val="00272A97"/>
    <w:rsid w:val="00272EF5"/>
    <w:rsid w:val="002732F4"/>
    <w:rsid w:val="002735F7"/>
    <w:rsid w:val="002738AC"/>
    <w:rsid w:val="00273954"/>
    <w:rsid w:val="00273FB2"/>
    <w:rsid w:val="00273FDE"/>
    <w:rsid w:val="002743C0"/>
    <w:rsid w:val="002744AA"/>
    <w:rsid w:val="0027459B"/>
    <w:rsid w:val="00274763"/>
    <w:rsid w:val="00275236"/>
    <w:rsid w:val="0027523C"/>
    <w:rsid w:val="00275784"/>
    <w:rsid w:val="00275F4A"/>
    <w:rsid w:val="002762C2"/>
    <w:rsid w:val="0027644A"/>
    <w:rsid w:val="00276D8D"/>
    <w:rsid w:val="0027749B"/>
    <w:rsid w:val="00277552"/>
    <w:rsid w:val="00277906"/>
    <w:rsid w:val="0028052C"/>
    <w:rsid w:val="00280837"/>
    <w:rsid w:val="00281860"/>
    <w:rsid w:val="00282257"/>
    <w:rsid w:val="0028238D"/>
    <w:rsid w:val="00282454"/>
    <w:rsid w:val="002826F8"/>
    <w:rsid w:val="00282B15"/>
    <w:rsid w:val="00282DF4"/>
    <w:rsid w:val="00282E63"/>
    <w:rsid w:val="00282F79"/>
    <w:rsid w:val="00282F8A"/>
    <w:rsid w:val="0028365D"/>
    <w:rsid w:val="002836AF"/>
    <w:rsid w:val="00283985"/>
    <w:rsid w:val="00283EDB"/>
    <w:rsid w:val="00284500"/>
    <w:rsid w:val="00284DA5"/>
    <w:rsid w:val="00285474"/>
    <w:rsid w:val="00285571"/>
    <w:rsid w:val="00285C59"/>
    <w:rsid w:val="00285C7F"/>
    <w:rsid w:val="00285CE1"/>
    <w:rsid w:val="00285D61"/>
    <w:rsid w:val="00286C5C"/>
    <w:rsid w:val="00286D0F"/>
    <w:rsid w:val="00287195"/>
    <w:rsid w:val="00287300"/>
    <w:rsid w:val="00287383"/>
    <w:rsid w:val="002877F0"/>
    <w:rsid w:val="00287C7E"/>
    <w:rsid w:val="0029048C"/>
    <w:rsid w:val="00290637"/>
    <w:rsid w:val="00290F90"/>
    <w:rsid w:val="0029151F"/>
    <w:rsid w:val="00291FDF"/>
    <w:rsid w:val="00292607"/>
    <w:rsid w:val="00292711"/>
    <w:rsid w:val="002928AC"/>
    <w:rsid w:val="00292912"/>
    <w:rsid w:val="00292B2B"/>
    <w:rsid w:val="00292BF5"/>
    <w:rsid w:val="00292CBC"/>
    <w:rsid w:val="0029384C"/>
    <w:rsid w:val="00293BB8"/>
    <w:rsid w:val="00293D11"/>
    <w:rsid w:val="00293F31"/>
    <w:rsid w:val="00294067"/>
    <w:rsid w:val="0029411B"/>
    <w:rsid w:val="00294480"/>
    <w:rsid w:val="002944EC"/>
    <w:rsid w:val="00294549"/>
    <w:rsid w:val="00294E48"/>
    <w:rsid w:val="00295140"/>
    <w:rsid w:val="002954C9"/>
    <w:rsid w:val="00295D26"/>
    <w:rsid w:val="00295EEC"/>
    <w:rsid w:val="002961C9"/>
    <w:rsid w:val="00296551"/>
    <w:rsid w:val="002966C1"/>
    <w:rsid w:val="00297433"/>
    <w:rsid w:val="00297979"/>
    <w:rsid w:val="00297C25"/>
    <w:rsid w:val="00297C7B"/>
    <w:rsid w:val="00297DBA"/>
    <w:rsid w:val="002A00F8"/>
    <w:rsid w:val="002A031C"/>
    <w:rsid w:val="002A04A7"/>
    <w:rsid w:val="002A085E"/>
    <w:rsid w:val="002A0BB1"/>
    <w:rsid w:val="002A0D72"/>
    <w:rsid w:val="002A0ED2"/>
    <w:rsid w:val="002A0F6A"/>
    <w:rsid w:val="002A1046"/>
    <w:rsid w:val="002A15AA"/>
    <w:rsid w:val="002A1C6E"/>
    <w:rsid w:val="002A1D2A"/>
    <w:rsid w:val="002A305D"/>
    <w:rsid w:val="002A32D6"/>
    <w:rsid w:val="002A3653"/>
    <w:rsid w:val="002A37BE"/>
    <w:rsid w:val="002A38AA"/>
    <w:rsid w:val="002A3EB9"/>
    <w:rsid w:val="002A40E7"/>
    <w:rsid w:val="002A46D7"/>
    <w:rsid w:val="002A532C"/>
    <w:rsid w:val="002A56A4"/>
    <w:rsid w:val="002A5908"/>
    <w:rsid w:val="002A5A90"/>
    <w:rsid w:val="002A6E44"/>
    <w:rsid w:val="002A7108"/>
    <w:rsid w:val="002A7199"/>
    <w:rsid w:val="002A7682"/>
    <w:rsid w:val="002A7754"/>
    <w:rsid w:val="002A7890"/>
    <w:rsid w:val="002A790F"/>
    <w:rsid w:val="002A7CCB"/>
    <w:rsid w:val="002A7CDE"/>
    <w:rsid w:val="002A7EAB"/>
    <w:rsid w:val="002B09D9"/>
    <w:rsid w:val="002B0B59"/>
    <w:rsid w:val="002B1886"/>
    <w:rsid w:val="002B1B72"/>
    <w:rsid w:val="002B1BC8"/>
    <w:rsid w:val="002B25F8"/>
    <w:rsid w:val="002B2698"/>
    <w:rsid w:val="002B2703"/>
    <w:rsid w:val="002B2AE4"/>
    <w:rsid w:val="002B4117"/>
    <w:rsid w:val="002B4302"/>
    <w:rsid w:val="002B4D6E"/>
    <w:rsid w:val="002B5432"/>
    <w:rsid w:val="002B5C4C"/>
    <w:rsid w:val="002B5D68"/>
    <w:rsid w:val="002B6186"/>
    <w:rsid w:val="002B64EF"/>
    <w:rsid w:val="002B66B8"/>
    <w:rsid w:val="002B68DB"/>
    <w:rsid w:val="002B69FA"/>
    <w:rsid w:val="002B7063"/>
    <w:rsid w:val="002B7EF4"/>
    <w:rsid w:val="002C003B"/>
    <w:rsid w:val="002C04A0"/>
    <w:rsid w:val="002C04FC"/>
    <w:rsid w:val="002C053A"/>
    <w:rsid w:val="002C0A1F"/>
    <w:rsid w:val="002C0AC5"/>
    <w:rsid w:val="002C1645"/>
    <w:rsid w:val="002C1B7D"/>
    <w:rsid w:val="002C1DBF"/>
    <w:rsid w:val="002C1E6F"/>
    <w:rsid w:val="002C31B0"/>
    <w:rsid w:val="002C35D7"/>
    <w:rsid w:val="002C4981"/>
    <w:rsid w:val="002C53C2"/>
    <w:rsid w:val="002C540C"/>
    <w:rsid w:val="002C57B6"/>
    <w:rsid w:val="002C5B1D"/>
    <w:rsid w:val="002C6734"/>
    <w:rsid w:val="002C77FC"/>
    <w:rsid w:val="002C7DD1"/>
    <w:rsid w:val="002D005A"/>
    <w:rsid w:val="002D0152"/>
    <w:rsid w:val="002D1043"/>
    <w:rsid w:val="002D1592"/>
    <w:rsid w:val="002D1660"/>
    <w:rsid w:val="002D1E69"/>
    <w:rsid w:val="002D23EB"/>
    <w:rsid w:val="002D273C"/>
    <w:rsid w:val="002D2DBE"/>
    <w:rsid w:val="002D2F49"/>
    <w:rsid w:val="002D39FF"/>
    <w:rsid w:val="002D3BA8"/>
    <w:rsid w:val="002D43ED"/>
    <w:rsid w:val="002D468C"/>
    <w:rsid w:val="002D4C80"/>
    <w:rsid w:val="002D4F71"/>
    <w:rsid w:val="002D54D9"/>
    <w:rsid w:val="002D580C"/>
    <w:rsid w:val="002D596C"/>
    <w:rsid w:val="002D6119"/>
    <w:rsid w:val="002D6C16"/>
    <w:rsid w:val="002D72A4"/>
    <w:rsid w:val="002D74C6"/>
    <w:rsid w:val="002D74F5"/>
    <w:rsid w:val="002E0343"/>
    <w:rsid w:val="002E047C"/>
    <w:rsid w:val="002E0A6C"/>
    <w:rsid w:val="002E0BC9"/>
    <w:rsid w:val="002E11FF"/>
    <w:rsid w:val="002E1492"/>
    <w:rsid w:val="002E1C8F"/>
    <w:rsid w:val="002E1EA7"/>
    <w:rsid w:val="002E2592"/>
    <w:rsid w:val="002E3064"/>
    <w:rsid w:val="002E3683"/>
    <w:rsid w:val="002E368B"/>
    <w:rsid w:val="002E3BA3"/>
    <w:rsid w:val="002E3D61"/>
    <w:rsid w:val="002E434B"/>
    <w:rsid w:val="002E4C1C"/>
    <w:rsid w:val="002E4C46"/>
    <w:rsid w:val="002E4C5C"/>
    <w:rsid w:val="002E4D7D"/>
    <w:rsid w:val="002E5045"/>
    <w:rsid w:val="002E557E"/>
    <w:rsid w:val="002E5CCC"/>
    <w:rsid w:val="002E666A"/>
    <w:rsid w:val="002E694E"/>
    <w:rsid w:val="002E6A37"/>
    <w:rsid w:val="002E7046"/>
    <w:rsid w:val="002E72AD"/>
    <w:rsid w:val="002E7501"/>
    <w:rsid w:val="002E75A7"/>
    <w:rsid w:val="002E7A42"/>
    <w:rsid w:val="002E7AA8"/>
    <w:rsid w:val="002E7E90"/>
    <w:rsid w:val="002F0249"/>
    <w:rsid w:val="002F0D39"/>
    <w:rsid w:val="002F0F4C"/>
    <w:rsid w:val="002F0F5E"/>
    <w:rsid w:val="002F0FDE"/>
    <w:rsid w:val="002F10AC"/>
    <w:rsid w:val="002F1920"/>
    <w:rsid w:val="002F1E3C"/>
    <w:rsid w:val="002F2400"/>
    <w:rsid w:val="002F2EAD"/>
    <w:rsid w:val="002F39F0"/>
    <w:rsid w:val="002F3BF5"/>
    <w:rsid w:val="002F54A5"/>
    <w:rsid w:val="002F551C"/>
    <w:rsid w:val="002F5A6B"/>
    <w:rsid w:val="002F61DF"/>
    <w:rsid w:val="002F62F7"/>
    <w:rsid w:val="002F6B3D"/>
    <w:rsid w:val="002F71EF"/>
    <w:rsid w:val="002F764E"/>
    <w:rsid w:val="002F7F0F"/>
    <w:rsid w:val="00300E8A"/>
    <w:rsid w:val="003014FE"/>
    <w:rsid w:val="003016A2"/>
    <w:rsid w:val="00301B07"/>
    <w:rsid w:val="00301DCF"/>
    <w:rsid w:val="00301E81"/>
    <w:rsid w:val="0030276A"/>
    <w:rsid w:val="003038DB"/>
    <w:rsid w:val="00303CA8"/>
    <w:rsid w:val="00303CDC"/>
    <w:rsid w:val="00303F71"/>
    <w:rsid w:val="00304301"/>
    <w:rsid w:val="00304592"/>
    <w:rsid w:val="00304B44"/>
    <w:rsid w:val="00305056"/>
    <w:rsid w:val="0030522D"/>
    <w:rsid w:val="003053DF"/>
    <w:rsid w:val="0030632F"/>
    <w:rsid w:val="003064CB"/>
    <w:rsid w:val="0030651F"/>
    <w:rsid w:val="0030695B"/>
    <w:rsid w:val="003072F4"/>
    <w:rsid w:val="0030737F"/>
    <w:rsid w:val="00307766"/>
    <w:rsid w:val="00307DB4"/>
    <w:rsid w:val="00307FB2"/>
    <w:rsid w:val="00310842"/>
    <w:rsid w:val="00310B1F"/>
    <w:rsid w:val="00310E22"/>
    <w:rsid w:val="00311515"/>
    <w:rsid w:val="00311682"/>
    <w:rsid w:val="00311D9A"/>
    <w:rsid w:val="00311EDF"/>
    <w:rsid w:val="00312C50"/>
    <w:rsid w:val="00313214"/>
    <w:rsid w:val="00313B55"/>
    <w:rsid w:val="00313C5A"/>
    <w:rsid w:val="003142B9"/>
    <w:rsid w:val="0031457B"/>
    <w:rsid w:val="003145A6"/>
    <w:rsid w:val="0031487E"/>
    <w:rsid w:val="00314FD6"/>
    <w:rsid w:val="003150AE"/>
    <w:rsid w:val="00315925"/>
    <w:rsid w:val="00315A69"/>
    <w:rsid w:val="0031683A"/>
    <w:rsid w:val="00316A00"/>
    <w:rsid w:val="00316C84"/>
    <w:rsid w:val="00316F8B"/>
    <w:rsid w:val="00317383"/>
    <w:rsid w:val="003176B6"/>
    <w:rsid w:val="0031779E"/>
    <w:rsid w:val="0031785D"/>
    <w:rsid w:val="0031785F"/>
    <w:rsid w:val="00317B69"/>
    <w:rsid w:val="00317E88"/>
    <w:rsid w:val="003201D2"/>
    <w:rsid w:val="003205CC"/>
    <w:rsid w:val="0032100D"/>
    <w:rsid w:val="0032115F"/>
    <w:rsid w:val="00321DC1"/>
    <w:rsid w:val="00321F9A"/>
    <w:rsid w:val="003228AB"/>
    <w:rsid w:val="00322E2E"/>
    <w:rsid w:val="00322E97"/>
    <w:rsid w:val="00322F9F"/>
    <w:rsid w:val="00322FC4"/>
    <w:rsid w:val="0032311B"/>
    <w:rsid w:val="003232A1"/>
    <w:rsid w:val="003232B5"/>
    <w:rsid w:val="0032347E"/>
    <w:rsid w:val="003234F6"/>
    <w:rsid w:val="00323539"/>
    <w:rsid w:val="00324AE9"/>
    <w:rsid w:val="00324E36"/>
    <w:rsid w:val="00325308"/>
    <w:rsid w:val="00325486"/>
    <w:rsid w:val="003256BC"/>
    <w:rsid w:val="0032590E"/>
    <w:rsid w:val="0032596E"/>
    <w:rsid w:val="00325A76"/>
    <w:rsid w:val="00325B33"/>
    <w:rsid w:val="0032614F"/>
    <w:rsid w:val="0032680B"/>
    <w:rsid w:val="003271AD"/>
    <w:rsid w:val="00327533"/>
    <w:rsid w:val="0032756F"/>
    <w:rsid w:val="00327738"/>
    <w:rsid w:val="00327792"/>
    <w:rsid w:val="00327BB8"/>
    <w:rsid w:val="003306E5"/>
    <w:rsid w:val="00330A39"/>
    <w:rsid w:val="00330A98"/>
    <w:rsid w:val="00330E9E"/>
    <w:rsid w:val="0033125E"/>
    <w:rsid w:val="003312CF"/>
    <w:rsid w:val="003318C6"/>
    <w:rsid w:val="00331917"/>
    <w:rsid w:val="003319F0"/>
    <w:rsid w:val="00331AFA"/>
    <w:rsid w:val="00332180"/>
    <w:rsid w:val="00332340"/>
    <w:rsid w:val="00332344"/>
    <w:rsid w:val="00332433"/>
    <w:rsid w:val="0033246F"/>
    <w:rsid w:val="00332486"/>
    <w:rsid w:val="0033290F"/>
    <w:rsid w:val="003333EE"/>
    <w:rsid w:val="003334B6"/>
    <w:rsid w:val="003339B8"/>
    <w:rsid w:val="00333AA7"/>
    <w:rsid w:val="00334118"/>
    <w:rsid w:val="003343DB"/>
    <w:rsid w:val="00334451"/>
    <w:rsid w:val="00334684"/>
    <w:rsid w:val="003346EE"/>
    <w:rsid w:val="00334B90"/>
    <w:rsid w:val="003358AA"/>
    <w:rsid w:val="0033614D"/>
    <w:rsid w:val="00336C12"/>
    <w:rsid w:val="00336CE9"/>
    <w:rsid w:val="00336D40"/>
    <w:rsid w:val="00337E50"/>
    <w:rsid w:val="00337F33"/>
    <w:rsid w:val="00340298"/>
    <w:rsid w:val="00340480"/>
    <w:rsid w:val="003404AB"/>
    <w:rsid w:val="00340AC2"/>
    <w:rsid w:val="00340F21"/>
    <w:rsid w:val="00340FAA"/>
    <w:rsid w:val="0034107A"/>
    <w:rsid w:val="0034107C"/>
    <w:rsid w:val="00341F3B"/>
    <w:rsid w:val="00342076"/>
    <w:rsid w:val="00342814"/>
    <w:rsid w:val="00342E98"/>
    <w:rsid w:val="00343AD2"/>
    <w:rsid w:val="00343B01"/>
    <w:rsid w:val="0034457C"/>
    <w:rsid w:val="0034460E"/>
    <w:rsid w:val="00344A4D"/>
    <w:rsid w:val="00344AC3"/>
    <w:rsid w:val="00344C6A"/>
    <w:rsid w:val="0034504C"/>
    <w:rsid w:val="00345267"/>
    <w:rsid w:val="00345399"/>
    <w:rsid w:val="003457B3"/>
    <w:rsid w:val="00345853"/>
    <w:rsid w:val="00345B79"/>
    <w:rsid w:val="00345C2A"/>
    <w:rsid w:val="00345D8F"/>
    <w:rsid w:val="00345DE4"/>
    <w:rsid w:val="00345F75"/>
    <w:rsid w:val="00346311"/>
    <w:rsid w:val="003467B8"/>
    <w:rsid w:val="0034685D"/>
    <w:rsid w:val="0034748E"/>
    <w:rsid w:val="00347644"/>
    <w:rsid w:val="00347650"/>
    <w:rsid w:val="00347B3D"/>
    <w:rsid w:val="003504C0"/>
    <w:rsid w:val="00350B02"/>
    <w:rsid w:val="00350EE5"/>
    <w:rsid w:val="00351061"/>
    <w:rsid w:val="003510C2"/>
    <w:rsid w:val="003512B3"/>
    <w:rsid w:val="0035155C"/>
    <w:rsid w:val="00351E45"/>
    <w:rsid w:val="0035254C"/>
    <w:rsid w:val="003529AC"/>
    <w:rsid w:val="00352BCB"/>
    <w:rsid w:val="00352BEC"/>
    <w:rsid w:val="003535EF"/>
    <w:rsid w:val="003539BD"/>
    <w:rsid w:val="00354495"/>
    <w:rsid w:val="00355138"/>
    <w:rsid w:val="00355524"/>
    <w:rsid w:val="003558FF"/>
    <w:rsid w:val="00355C0C"/>
    <w:rsid w:val="00356301"/>
    <w:rsid w:val="003568F0"/>
    <w:rsid w:val="00357B2A"/>
    <w:rsid w:val="00357C52"/>
    <w:rsid w:val="0036069C"/>
    <w:rsid w:val="003606E5"/>
    <w:rsid w:val="00360DC1"/>
    <w:rsid w:val="00361172"/>
    <w:rsid w:val="0036117A"/>
    <w:rsid w:val="003612C2"/>
    <w:rsid w:val="00361426"/>
    <w:rsid w:val="00361C22"/>
    <w:rsid w:val="0036213B"/>
    <w:rsid w:val="0036299A"/>
    <w:rsid w:val="00362D8C"/>
    <w:rsid w:val="00363153"/>
    <w:rsid w:val="0036348A"/>
    <w:rsid w:val="003635CF"/>
    <w:rsid w:val="00363B75"/>
    <w:rsid w:val="00363BAD"/>
    <w:rsid w:val="00363F65"/>
    <w:rsid w:val="00364413"/>
    <w:rsid w:val="00364ADA"/>
    <w:rsid w:val="00364C48"/>
    <w:rsid w:val="00364E65"/>
    <w:rsid w:val="00364EEC"/>
    <w:rsid w:val="0036535F"/>
    <w:rsid w:val="0036672D"/>
    <w:rsid w:val="003668F1"/>
    <w:rsid w:val="00366A43"/>
    <w:rsid w:val="00366C7E"/>
    <w:rsid w:val="00366FA4"/>
    <w:rsid w:val="00367BB7"/>
    <w:rsid w:val="00370775"/>
    <w:rsid w:val="0037154F"/>
    <w:rsid w:val="00371C0E"/>
    <w:rsid w:val="00372123"/>
    <w:rsid w:val="003723EC"/>
    <w:rsid w:val="00372481"/>
    <w:rsid w:val="00372589"/>
    <w:rsid w:val="00372DD2"/>
    <w:rsid w:val="00373ECB"/>
    <w:rsid w:val="003742D2"/>
    <w:rsid w:val="003746B0"/>
    <w:rsid w:val="00374DA3"/>
    <w:rsid w:val="00374F62"/>
    <w:rsid w:val="003750B6"/>
    <w:rsid w:val="00375463"/>
    <w:rsid w:val="0037554D"/>
    <w:rsid w:val="00375E27"/>
    <w:rsid w:val="00375F44"/>
    <w:rsid w:val="0037610B"/>
    <w:rsid w:val="003761E0"/>
    <w:rsid w:val="0037620A"/>
    <w:rsid w:val="003763F0"/>
    <w:rsid w:val="0037647C"/>
    <w:rsid w:val="0037689F"/>
    <w:rsid w:val="00376B6F"/>
    <w:rsid w:val="0037715E"/>
    <w:rsid w:val="00377AEB"/>
    <w:rsid w:val="00377CE8"/>
    <w:rsid w:val="00377F71"/>
    <w:rsid w:val="00380315"/>
    <w:rsid w:val="003806A3"/>
    <w:rsid w:val="00380E05"/>
    <w:rsid w:val="003816C9"/>
    <w:rsid w:val="00381930"/>
    <w:rsid w:val="00381BA5"/>
    <w:rsid w:val="00382097"/>
    <w:rsid w:val="00382173"/>
    <w:rsid w:val="00382649"/>
    <w:rsid w:val="00382CD1"/>
    <w:rsid w:val="0038308E"/>
    <w:rsid w:val="003830F3"/>
    <w:rsid w:val="003831C7"/>
    <w:rsid w:val="003831CA"/>
    <w:rsid w:val="0038382C"/>
    <w:rsid w:val="00384C56"/>
    <w:rsid w:val="00384D55"/>
    <w:rsid w:val="003850DB"/>
    <w:rsid w:val="00385143"/>
    <w:rsid w:val="00385198"/>
    <w:rsid w:val="00385776"/>
    <w:rsid w:val="0038607A"/>
    <w:rsid w:val="0038657F"/>
    <w:rsid w:val="003875CF"/>
    <w:rsid w:val="00387A4E"/>
    <w:rsid w:val="00387E91"/>
    <w:rsid w:val="00387FB9"/>
    <w:rsid w:val="003902A3"/>
    <w:rsid w:val="0039045A"/>
    <w:rsid w:val="0039058B"/>
    <w:rsid w:val="003909B5"/>
    <w:rsid w:val="003910BE"/>
    <w:rsid w:val="00391406"/>
    <w:rsid w:val="00391A2B"/>
    <w:rsid w:val="00391AB9"/>
    <w:rsid w:val="00392491"/>
    <w:rsid w:val="0039255E"/>
    <w:rsid w:val="00392DDD"/>
    <w:rsid w:val="00392EF6"/>
    <w:rsid w:val="00393248"/>
    <w:rsid w:val="0039335F"/>
    <w:rsid w:val="0039492F"/>
    <w:rsid w:val="00394D2D"/>
    <w:rsid w:val="00394FC1"/>
    <w:rsid w:val="0039559A"/>
    <w:rsid w:val="0039637C"/>
    <w:rsid w:val="0039639A"/>
    <w:rsid w:val="00396708"/>
    <w:rsid w:val="00396929"/>
    <w:rsid w:val="00397520"/>
    <w:rsid w:val="00397891"/>
    <w:rsid w:val="00397937"/>
    <w:rsid w:val="00397A0E"/>
    <w:rsid w:val="00397C40"/>
    <w:rsid w:val="00397C45"/>
    <w:rsid w:val="00397E90"/>
    <w:rsid w:val="003A0AC9"/>
    <w:rsid w:val="003A1279"/>
    <w:rsid w:val="003A16D7"/>
    <w:rsid w:val="003A2A27"/>
    <w:rsid w:val="003A2F4C"/>
    <w:rsid w:val="003A2FD9"/>
    <w:rsid w:val="003A3220"/>
    <w:rsid w:val="003A35C0"/>
    <w:rsid w:val="003A36E4"/>
    <w:rsid w:val="003A3FCF"/>
    <w:rsid w:val="003A41C3"/>
    <w:rsid w:val="003A4287"/>
    <w:rsid w:val="003A4420"/>
    <w:rsid w:val="003A4552"/>
    <w:rsid w:val="003A46D8"/>
    <w:rsid w:val="003A49FA"/>
    <w:rsid w:val="003A4F00"/>
    <w:rsid w:val="003A5B52"/>
    <w:rsid w:val="003A5C4D"/>
    <w:rsid w:val="003A627A"/>
    <w:rsid w:val="003A62DC"/>
    <w:rsid w:val="003A654B"/>
    <w:rsid w:val="003A6563"/>
    <w:rsid w:val="003A6886"/>
    <w:rsid w:val="003A69F9"/>
    <w:rsid w:val="003A6A1C"/>
    <w:rsid w:val="003A6A51"/>
    <w:rsid w:val="003A6AF7"/>
    <w:rsid w:val="003A7049"/>
    <w:rsid w:val="003A7358"/>
    <w:rsid w:val="003A7919"/>
    <w:rsid w:val="003B0302"/>
    <w:rsid w:val="003B07F6"/>
    <w:rsid w:val="003B0F6B"/>
    <w:rsid w:val="003B2113"/>
    <w:rsid w:val="003B23DD"/>
    <w:rsid w:val="003B2505"/>
    <w:rsid w:val="003B2575"/>
    <w:rsid w:val="003B27C3"/>
    <w:rsid w:val="003B2814"/>
    <w:rsid w:val="003B2AE8"/>
    <w:rsid w:val="003B38A0"/>
    <w:rsid w:val="003B3ABB"/>
    <w:rsid w:val="003B3B3E"/>
    <w:rsid w:val="003B4015"/>
    <w:rsid w:val="003B40B0"/>
    <w:rsid w:val="003B475D"/>
    <w:rsid w:val="003B4ACA"/>
    <w:rsid w:val="003B4F0F"/>
    <w:rsid w:val="003B50DD"/>
    <w:rsid w:val="003B50E8"/>
    <w:rsid w:val="003B552A"/>
    <w:rsid w:val="003B5F85"/>
    <w:rsid w:val="003B62F1"/>
    <w:rsid w:val="003B6918"/>
    <w:rsid w:val="003B6BBE"/>
    <w:rsid w:val="003B6BDD"/>
    <w:rsid w:val="003B6C8F"/>
    <w:rsid w:val="003B6D03"/>
    <w:rsid w:val="003B6D6B"/>
    <w:rsid w:val="003B6F12"/>
    <w:rsid w:val="003B72F2"/>
    <w:rsid w:val="003B743A"/>
    <w:rsid w:val="003C0DA1"/>
    <w:rsid w:val="003C1191"/>
    <w:rsid w:val="003C122D"/>
    <w:rsid w:val="003C1A71"/>
    <w:rsid w:val="003C1BC3"/>
    <w:rsid w:val="003C2215"/>
    <w:rsid w:val="003C23E6"/>
    <w:rsid w:val="003C255B"/>
    <w:rsid w:val="003C2638"/>
    <w:rsid w:val="003C3182"/>
    <w:rsid w:val="003C350B"/>
    <w:rsid w:val="003C365B"/>
    <w:rsid w:val="003C37AD"/>
    <w:rsid w:val="003C3F1A"/>
    <w:rsid w:val="003C4117"/>
    <w:rsid w:val="003C4301"/>
    <w:rsid w:val="003C4944"/>
    <w:rsid w:val="003C4A7F"/>
    <w:rsid w:val="003C4FC8"/>
    <w:rsid w:val="003C5317"/>
    <w:rsid w:val="003C54A6"/>
    <w:rsid w:val="003C57A4"/>
    <w:rsid w:val="003C5BAF"/>
    <w:rsid w:val="003C5BB4"/>
    <w:rsid w:val="003C668C"/>
    <w:rsid w:val="003C6A37"/>
    <w:rsid w:val="003C6ADA"/>
    <w:rsid w:val="003C70D4"/>
    <w:rsid w:val="003C7118"/>
    <w:rsid w:val="003C77E5"/>
    <w:rsid w:val="003C7CEC"/>
    <w:rsid w:val="003C7F99"/>
    <w:rsid w:val="003D085F"/>
    <w:rsid w:val="003D0D1D"/>
    <w:rsid w:val="003D1228"/>
    <w:rsid w:val="003D122B"/>
    <w:rsid w:val="003D16EE"/>
    <w:rsid w:val="003D181A"/>
    <w:rsid w:val="003D1E10"/>
    <w:rsid w:val="003D1EA2"/>
    <w:rsid w:val="003D26F3"/>
    <w:rsid w:val="003D3199"/>
    <w:rsid w:val="003D3364"/>
    <w:rsid w:val="003D347A"/>
    <w:rsid w:val="003D35D1"/>
    <w:rsid w:val="003D3B7B"/>
    <w:rsid w:val="003D4D10"/>
    <w:rsid w:val="003D506F"/>
    <w:rsid w:val="003D560E"/>
    <w:rsid w:val="003D576F"/>
    <w:rsid w:val="003D5781"/>
    <w:rsid w:val="003D65B9"/>
    <w:rsid w:val="003D67E9"/>
    <w:rsid w:val="003D68CA"/>
    <w:rsid w:val="003D6F47"/>
    <w:rsid w:val="003D79EB"/>
    <w:rsid w:val="003D7ACB"/>
    <w:rsid w:val="003D7B42"/>
    <w:rsid w:val="003E048E"/>
    <w:rsid w:val="003E06AC"/>
    <w:rsid w:val="003E0FA2"/>
    <w:rsid w:val="003E168F"/>
    <w:rsid w:val="003E192B"/>
    <w:rsid w:val="003E1A4D"/>
    <w:rsid w:val="003E1E73"/>
    <w:rsid w:val="003E1F66"/>
    <w:rsid w:val="003E203C"/>
    <w:rsid w:val="003E20D9"/>
    <w:rsid w:val="003E26A8"/>
    <w:rsid w:val="003E293D"/>
    <w:rsid w:val="003E2B63"/>
    <w:rsid w:val="003E2D35"/>
    <w:rsid w:val="003E334F"/>
    <w:rsid w:val="003E38B1"/>
    <w:rsid w:val="003E3B0A"/>
    <w:rsid w:val="003E3FAD"/>
    <w:rsid w:val="003E4645"/>
    <w:rsid w:val="003E4693"/>
    <w:rsid w:val="003E46A4"/>
    <w:rsid w:val="003E4D4E"/>
    <w:rsid w:val="003E539B"/>
    <w:rsid w:val="003E550A"/>
    <w:rsid w:val="003E5707"/>
    <w:rsid w:val="003E58A0"/>
    <w:rsid w:val="003E6059"/>
    <w:rsid w:val="003E62FD"/>
    <w:rsid w:val="003E6A10"/>
    <w:rsid w:val="003E6E04"/>
    <w:rsid w:val="003E75C0"/>
    <w:rsid w:val="003E7980"/>
    <w:rsid w:val="003F0EF2"/>
    <w:rsid w:val="003F144F"/>
    <w:rsid w:val="003F1A71"/>
    <w:rsid w:val="003F1D05"/>
    <w:rsid w:val="003F1E33"/>
    <w:rsid w:val="003F1E72"/>
    <w:rsid w:val="003F2BC3"/>
    <w:rsid w:val="003F2E1A"/>
    <w:rsid w:val="003F3211"/>
    <w:rsid w:val="003F40FF"/>
    <w:rsid w:val="003F41F5"/>
    <w:rsid w:val="003F42D0"/>
    <w:rsid w:val="003F4372"/>
    <w:rsid w:val="003F4394"/>
    <w:rsid w:val="003F548D"/>
    <w:rsid w:val="003F5C61"/>
    <w:rsid w:val="003F618A"/>
    <w:rsid w:val="003F6424"/>
    <w:rsid w:val="003F66AA"/>
    <w:rsid w:val="003F682F"/>
    <w:rsid w:val="003F7115"/>
    <w:rsid w:val="003F7639"/>
    <w:rsid w:val="0040003D"/>
    <w:rsid w:val="0040049E"/>
    <w:rsid w:val="00400CB2"/>
    <w:rsid w:val="004011B9"/>
    <w:rsid w:val="0040195C"/>
    <w:rsid w:val="00401964"/>
    <w:rsid w:val="00401B8B"/>
    <w:rsid w:val="0040233E"/>
    <w:rsid w:val="0040269E"/>
    <w:rsid w:val="00402BCA"/>
    <w:rsid w:val="00402BF5"/>
    <w:rsid w:val="00402D95"/>
    <w:rsid w:val="00402EFF"/>
    <w:rsid w:val="0040310E"/>
    <w:rsid w:val="00403254"/>
    <w:rsid w:val="0040359E"/>
    <w:rsid w:val="004039E9"/>
    <w:rsid w:val="00403C92"/>
    <w:rsid w:val="00404215"/>
    <w:rsid w:val="00404B52"/>
    <w:rsid w:val="00404DFC"/>
    <w:rsid w:val="00405084"/>
    <w:rsid w:val="004055C8"/>
    <w:rsid w:val="0040585E"/>
    <w:rsid w:val="004059A9"/>
    <w:rsid w:val="004059C6"/>
    <w:rsid w:val="00405B22"/>
    <w:rsid w:val="00405C08"/>
    <w:rsid w:val="00405CD8"/>
    <w:rsid w:val="00406911"/>
    <w:rsid w:val="0040752F"/>
    <w:rsid w:val="0040772C"/>
    <w:rsid w:val="00407AA2"/>
    <w:rsid w:val="004102FE"/>
    <w:rsid w:val="004121D9"/>
    <w:rsid w:val="00412515"/>
    <w:rsid w:val="00412D08"/>
    <w:rsid w:val="00412E21"/>
    <w:rsid w:val="00412ECD"/>
    <w:rsid w:val="00413439"/>
    <w:rsid w:val="00413ED9"/>
    <w:rsid w:val="004146E5"/>
    <w:rsid w:val="00414E98"/>
    <w:rsid w:val="004155A6"/>
    <w:rsid w:val="00415938"/>
    <w:rsid w:val="00415A7F"/>
    <w:rsid w:val="00415F7F"/>
    <w:rsid w:val="004163B1"/>
    <w:rsid w:val="004167C9"/>
    <w:rsid w:val="0041681F"/>
    <w:rsid w:val="004169DD"/>
    <w:rsid w:val="00416A6D"/>
    <w:rsid w:val="00416CC2"/>
    <w:rsid w:val="00416DC5"/>
    <w:rsid w:val="00416FB4"/>
    <w:rsid w:val="00417C0F"/>
    <w:rsid w:val="00417E94"/>
    <w:rsid w:val="0042034B"/>
    <w:rsid w:val="004210AC"/>
    <w:rsid w:val="00421444"/>
    <w:rsid w:val="004219D1"/>
    <w:rsid w:val="00421BD8"/>
    <w:rsid w:val="00421C6A"/>
    <w:rsid w:val="0042279D"/>
    <w:rsid w:val="00422D7E"/>
    <w:rsid w:val="00422FB5"/>
    <w:rsid w:val="00423436"/>
    <w:rsid w:val="004236E4"/>
    <w:rsid w:val="00423A10"/>
    <w:rsid w:val="0042405C"/>
    <w:rsid w:val="0042456D"/>
    <w:rsid w:val="0042468D"/>
    <w:rsid w:val="004248EA"/>
    <w:rsid w:val="00424AD2"/>
    <w:rsid w:val="004252B9"/>
    <w:rsid w:val="0042554D"/>
    <w:rsid w:val="00425780"/>
    <w:rsid w:val="00425EA9"/>
    <w:rsid w:val="00425F6F"/>
    <w:rsid w:val="004310CE"/>
    <w:rsid w:val="00431D3B"/>
    <w:rsid w:val="00431E44"/>
    <w:rsid w:val="00432999"/>
    <w:rsid w:val="00432BA8"/>
    <w:rsid w:val="004332B7"/>
    <w:rsid w:val="0043334D"/>
    <w:rsid w:val="00433D3E"/>
    <w:rsid w:val="00433D47"/>
    <w:rsid w:val="00434313"/>
    <w:rsid w:val="004345C1"/>
    <w:rsid w:val="0043469A"/>
    <w:rsid w:val="004347CA"/>
    <w:rsid w:val="00434950"/>
    <w:rsid w:val="00434D55"/>
    <w:rsid w:val="00435C6F"/>
    <w:rsid w:val="0043615A"/>
    <w:rsid w:val="0043633B"/>
    <w:rsid w:val="004369FC"/>
    <w:rsid w:val="00436E56"/>
    <w:rsid w:val="00436FE3"/>
    <w:rsid w:val="0043731E"/>
    <w:rsid w:val="0043766E"/>
    <w:rsid w:val="0043772F"/>
    <w:rsid w:val="004377A9"/>
    <w:rsid w:val="00437873"/>
    <w:rsid w:val="00437C24"/>
    <w:rsid w:val="00437D12"/>
    <w:rsid w:val="00437F8F"/>
    <w:rsid w:val="00440225"/>
    <w:rsid w:val="004405EC"/>
    <w:rsid w:val="0044090A"/>
    <w:rsid w:val="00441014"/>
    <w:rsid w:val="0044101F"/>
    <w:rsid w:val="004410A9"/>
    <w:rsid w:val="00441577"/>
    <w:rsid w:val="00441645"/>
    <w:rsid w:val="0044184A"/>
    <w:rsid w:val="00441B23"/>
    <w:rsid w:val="004421B6"/>
    <w:rsid w:val="004428AA"/>
    <w:rsid w:val="0044294B"/>
    <w:rsid w:val="00443165"/>
    <w:rsid w:val="0044354F"/>
    <w:rsid w:val="00443E5E"/>
    <w:rsid w:val="00443E90"/>
    <w:rsid w:val="0044424E"/>
    <w:rsid w:val="00444491"/>
    <w:rsid w:val="00445339"/>
    <w:rsid w:val="00445425"/>
    <w:rsid w:val="004454EC"/>
    <w:rsid w:val="00445598"/>
    <w:rsid w:val="00445CF3"/>
    <w:rsid w:val="0044646D"/>
    <w:rsid w:val="00447186"/>
    <w:rsid w:val="004471FA"/>
    <w:rsid w:val="00447897"/>
    <w:rsid w:val="00447BAB"/>
    <w:rsid w:val="00450340"/>
    <w:rsid w:val="00450626"/>
    <w:rsid w:val="0045095E"/>
    <w:rsid w:val="004512B5"/>
    <w:rsid w:val="0045130C"/>
    <w:rsid w:val="00451356"/>
    <w:rsid w:val="00451B01"/>
    <w:rsid w:val="00451B1E"/>
    <w:rsid w:val="00452016"/>
    <w:rsid w:val="00452FBF"/>
    <w:rsid w:val="00453145"/>
    <w:rsid w:val="004536F2"/>
    <w:rsid w:val="00453754"/>
    <w:rsid w:val="00453EF0"/>
    <w:rsid w:val="00453F2D"/>
    <w:rsid w:val="00453FC3"/>
    <w:rsid w:val="004542EA"/>
    <w:rsid w:val="00454685"/>
    <w:rsid w:val="00454834"/>
    <w:rsid w:val="004548EA"/>
    <w:rsid w:val="00454CDF"/>
    <w:rsid w:val="00455119"/>
    <w:rsid w:val="0045555C"/>
    <w:rsid w:val="004558F2"/>
    <w:rsid w:val="00456265"/>
    <w:rsid w:val="00456719"/>
    <w:rsid w:val="00456898"/>
    <w:rsid w:val="004568ED"/>
    <w:rsid w:val="0045744B"/>
    <w:rsid w:val="00457A6E"/>
    <w:rsid w:val="00457E6E"/>
    <w:rsid w:val="00460026"/>
    <w:rsid w:val="004600EB"/>
    <w:rsid w:val="00460B1A"/>
    <w:rsid w:val="00460EFB"/>
    <w:rsid w:val="00460FD4"/>
    <w:rsid w:val="00461575"/>
    <w:rsid w:val="00461983"/>
    <w:rsid w:val="00461C07"/>
    <w:rsid w:val="0046202C"/>
    <w:rsid w:val="00462533"/>
    <w:rsid w:val="0046254E"/>
    <w:rsid w:val="00462580"/>
    <w:rsid w:val="004625BF"/>
    <w:rsid w:val="004628A6"/>
    <w:rsid w:val="00462904"/>
    <w:rsid w:val="00462E41"/>
    <w:rsid w:val="00463270"/>
    <w:rsid w:val="0046349F"/>
    <w:rsid w:val="00463630"/>
    <w:rsid w:val="0046414A"/>
    <w:rsid w:val="00464B03"/>
    <w:rsid w:val="00464B18"/>
    <w:rsid w:val="00465EA2"/>
    <w:rsid w:val="00465F8B"/>
    <w:rsid w:val="0046614C"/>
    <w:rsid w:val="0046623B"/>
    <w:rsid w:val="0046663A"/>
    <w:rsid w:val="004667EF"/>
    <w:rsid w:val="00466B32"/>
    <w:rsid w:val="00466D41"/>
    <w:rsid w:val="00466E06"/>
    <w:rsid w:val="00466FC9"/>
    <w:rsid w:val="0046734D"/>
    <w:rsid w:val="004677CF"/>
    <w:rsid w:val="00467F72"/>
    <w:rsid w:val="0047007C"/>
    <w:rsid w:val="0047027C"/>
    <w:rsid w:val="0047077D"/>
    <w:rsid w:val="00470A5E"/>
    <w:rsid w:val="00470CF3"/>
    <w:rsid w:val="00471FF0"/>
    <w:rsid w:val="00472699"/>
    <w:rsid w:val="004727E6"/>
    <w:rsid w:val="00472D5E"/>
    <w:rsid w:val="00472E97"/>
    <w:rsid w:val="0047314C"/>
    <w:rsid w:val="00473463"/>
    <w:rsid w:val="004737FC"/>
    <w:rsid w:val="00474013"/>
    <w:rsid w:val="004741DB"/>
    <w:rsid w:val="00474334"/>
    <w:rsid w:val="00474452"/>
    <w:rsid w:val="004744B3"/>
    <w:rsid w:val="00474AA3"/>
    <w:rsid w:val="00475204"/>
    <w:rsid w:val="00475209"/>
    <w:rsid w:val="004755AC"/>
    <w:rsid w:val="0047562E"/>
    <w:rsid w:val="0047572C"/>
    <w:rsid w:val="004758E9"/>
    <w:rsid w:val="00475B4E"/>
    <w:rsid w:val="00476313"/>
    <w:rsid w:val="004764CA"/>
    <w:rsid w:val="00476B53"/>
    <w:rsid w:val="00476D32"/>
    <w:rsid w:val="00476DCE"/>
    <w:rsid w:val="00477414"/>
    <w:rsid w:val="00477B97"/>
    <w:rsid w:val="00477BA1"/>
    <w:rsid w:val="00477EC3"/>
    <w:rsid w:val="00477F09"/>
    <w:rsid w:val="00480050"/>
    <w:rsid w:val="0048023D"/>
    <w:rsid w:val="0048040A"/>
    <w:rsid w:val="0048091B"/>
    <w:rsid w:val="004809C1"/>
    <w:rsid w:val="00480EA7"/>
    <w:rsid w:val="00480FEC"/>
    <w:rsid w:val="0048115D"/>
    <w:rsid w:val="004811B3"/>
    <w:rsid w:val="00481985"/>
    <w:rsid w:val="00482086"/>
    <w:rsid w:val="0048213A"/>
    <w:rsid w:val="004824B8"/>
    <w:rsid w:val="00482B03"/>
    <w:rsid w:val="0048386C"/>
    <w:rsid w:val="0048396A"/>
    <w:rsid w:val="0048399E"/>
    <w:rsid w:val="00483D29"/>
    <w:rsid w:val="00483F11"/>
    <w:rsid w:val="00484225"/>
    <w:rsid w:val="004847B3"/>
    <w:rsid w:val="00484917"/>
    <w:rsid w:val="00484D93"/>
    <w:rsid w:val="00484E9B"/>
    <w:rsid w:val="00485095"/>
    <w:rsid w:val="00485423"/>
    <w:rsid w:val="004854A5"/>
    <w:rsid w:val="0048572E"/>
    <w:rsid w:val="004858D6"/>
    <w:rsid w:val="004858DF"/>
    <w:rsid w:val="00485A9F"/>
    <w:rsid w:val="00485E5F"/>
    <w:rsid w:val="0048626C"/>
    <w:rsid w:val="004863C9"/>
    <w:rsid w:val="004864CB"/>
    <w:rsid w:val="00486508"/>
    <w:rsid w:val="004865CE"/>
    <w:rsid w:val="00486C83"/>
    <w:rsid w:val="00487E65"/>
    <w:rsid w:val="00487EE4"/>
    <w:rsid w:val="004902A9"/>
    <w:rsid w:val="004906FB"/>
    <w:rsid w:val="00491279"/>
    <w:rsid w:val="00491336"/>
    <w:rsid w:val="00491428"/>
    <w:rsid w:val="004918B0"/>
    <w:rsid w:val="00491D24"/>
    <w:rsid w:val="00491E40"/>
    <w:rsid w:val="00491EDE"/>
    <w:rsid w:val="00492219"/>
    <w:rsid w:val="00492540"/>
    <w:rsid w:val="00492677"/>
    <w:rsid w:val="004926B7"/>
    <w:rsid w:val="00492846"/>
    <w:rsid w:val="004928CE"/>
    <w:rsid w:val="0049295D"/>
    <w:rsid w:val="00492CD6"/>
    <w:rsid w:val="00492F38"/>
    <w:rsid w:val="00492F93"/>
    <w:rsid w:val="004931BB"/>
    <w:rsid w:val="0049320E"/>
    <w:rsid w:val="00493279"/>
    <w:rsid w:val="0049355C"/>
    <w:rsid w:val="00493A44"/>
    <w:rsid w:val="00493E27"/>
    <w:rsid w:val="00493EBC"/>
    <w:rsid w:val="0049400B"/>
    <w:rsid w:val="00494E36"/>
    <w:rsid w:val="004954CD"/>
    <w:rsid w:val="00495779"/>
    <w:rsid w:val="00495E38"/>
    <w:rsid w:val="00495EF4"/>
    <w:rsid w:val="004960EE"/>
    <w:rsid w:val="004963E9"/>
    <w:rsid w:val="004964E9"/>
    <w:rsid w:val="0049684B"/>
    <w:rsid w:val="00497640"/>
    <w:rsid w:val="00497721"/>
    <w:rsid w:val="004978F9"/>
    <w:rsid w:val="004A0189"/>
    <w:rsid w:val="004A0386"/>
    <w:rsid w:val="004A09D7"/>
    <w:rsid w:val="004A0AAC"/>
    <w:rsid w:val="004A1200"/>
    <w:rsid w:val="004A146A"/>
    <w:rsid w:val="004A1A7D"/>
    <w:rsid w:val="004A21ED"/>
    <w:rsid w:val="004A22D6"/>
    <w:rsid w:val="004A354A"/>
    <w:rsid w:val="004A414C"/>
    <w:rsid w:val="004A4509"/>
    <w:rsid w:val="004A4789"/>
    <w:rsid w:val="004A4B54"/>
    <w:rsid w:val="004A4E49"/>
    <w:rsid w:val="004A50D0"/>
    <w:rsid w:val="004A5614"/>
    <w:rsid w:val="004A5845"/>
    <w:rsid w:val="004A5A88"/>
    <w:rsid w:val="004A6643"/>
    <w:rsid w:val="004A6E29"/>
    <w:rsid w:val="004A6FFA"/>
    <w:rsid w:val="004A7130"/>
    <w:rsid w:val="004A761E"/>
    <w:rsid w:val="004A77A8"/>
    <w:rsid w:val="004B0201"/>
    <w:rsid w:val="004B105F"/>
    <w:rsid w:val="004B14AB"/>
    <w:rsid w:val="004B2650"/>
    <w:rsid w:val="004B2673"/>
    <w:rsid w:val="004B2D77"/>
    <w:rsid w:val="004B2F37"/>
    <w:rsid w:val="004B3C0A"/>
    <w:rsid w:val="004B3CEE"/>
    <w:rsid w:val="004B4036"/>
    <w:rsid w:val="004B4038"/>
    <w:rsid w:val="004B4DE6"/>
    <w:rsid w:val="004B4EB9"/>
    <w:rsid w:val="004B5D3A"/>
    <w:rsid w:val="004B6051"/>
    <w:rsid w:val="004B606D"/>
    <w:rsid w:val="004B60C8"/>
    <w:rsid w:val="004B6A60"/>
    <w:rsid w:val="004B6D4A"/>
    <w:rsid w:val="004B6E8A"/>
    <w:rsid w:val="004B72A2"/>
    <w:rsid w:val="004B7970"/>
    <w:rsid w:val="004B7C36"/>
    <w:rsid w:val="004C02EC"/>
    <w:rsid w:val="004C04F5"/>
    <w:rsid w:val="004C06FD"/>
    <w:rsid w:val="004C084B"/>
    <w:rsid w:val="004C087F"/>
    <w:rsid w:val="004C13BA"/>
    <w:rsid w:val="004C1F5A"/>
    <w:rsid w:val="004C2083"/>
    <w:rsid w:val="004C20C7"/>
    <w:rsid w:val="004C26F5"/>
    <w:rsid w:val="004C350C"/>
    <w:rsid w:val="004C3B6B"/>
    <w:rsid w:val="004C3D2B"/>
    <w:rsid w:val="004C3E76"/>
    <w:rsid w:val="004C405A"/>
    <w:rsid w:val="004C445E"/>
    <w:rsid w:val="004C4980"/>
    <w:rsid w:val="004C49AD"/>
    <w:rsid w:val="004C547C"/>
    <w:rsid w:val="004C5B30"/>
    <w:rsid w:val="004C5C5A"/>
    <w:rsid w:val="004C5D07"/>
    <w:rsid w:val="004C5FF8"/>
    <w:rsid w:val="004C67AF"/>
    <w:rsid w:val="004C69F0"/>
    <w:rsid w:val="004C6C08"/>
    <w:rsid w:val="004C6E11"/>
    <w:rsid w:val="004C6F83"/>
    <w:rsid w:val="004C71A0"/>
    <w:rsid w:val="004C789F"/>
    <w:rsid w:val="004C7A04"/>
    <w:rsid w:val="004C7FA3"/>
    <w:rsid w:val="004D00DB"/>
    <w:rsid w:val="004D018A"/>
    <w:rsid w:val="004D038C"/>
    <w:rsid w:val="004D04E3"/>
    <w:rsid w:val="004D15C5"/>
    <w:rsid w:val="004D17C6"/>
    <w:rsid w:val="004D18EF"/>
    <w:rsid w:val="004D1DCD"/>
    <w:rsid w:val="004D2277"/>
    <w:rsid w:val="004D22CF"/>
    <w:rsid w:val="004D28D7"/>
    <w:rsid w:val="004D297F"/>
    <w:rsid w:val="004D314B"/>
    <w:rsid w:val="004D34DA"/>
    <w:rsid w:val="004D47C2"/>
    <w:rsid w:val="004D4C2C"/>
    <w:rsid w:val="004D4F21"/>
    <w:rsid w:val="004D517F"/>
    <w:rsid w:val="004D5385"/>
    <w:rsid w:val="004D547C"/>
    <w:rsid w:val="004D5A0B"/>
    <w:rsid w:val="004D5CD0"/>
    <w:rsid w:val="004D600C"/>
    <w:rsid w:val="004D63A0"/>
    <w:rsid w:val="004D6B8B"/>
    <w:rsid w:val="004D74BF"/>
    <w:rsid w:val="004D7574"/>
    <w:rsid w:val="004D7DF7"/>
    <w:rsid w:val="004E0D32"/>
    <w:rsid w:val="004E1000"/>
    <w:rsid w:val="004E1334"/>
    <w:rsid w:val="004E1345"/>
    <w:rsid w:val="004E1A95"/>
    <w:rsid w:val="004E1D42"/>
    <w:rsid w:val="004E1F23"/>
    <w:rsid w:val="004E20E9"/>
    <w:rsid w:val="004E2548"/>
    <w:rsid w:val="004E2D0B"/>
    <w:rsid w:val="004E39D5"/>
    <w:rsid w:val="004E4030"/>
    <w:rsid w:val="004E4101"/>
    <w:rsid w:val="004E4242"/>
    <w:rsid w:val="004E4308"/>
    <w:rsid w:val="004E49BD"/>
    <w:rsid w:val="004E4BDF"/>
    <w:rsid w:val="004E5233"/>
    <w:rsid w:val="004E5C98"/>
    <w:rsid w:val="004E5DDF"/>
    <w:rsid w:val="004E5E70"/>
    <w:rsid w:val="004E6681"/>
    <w:rsid w:val="004E7143"/>
    <w:rsid w:val="004E731E"/>
    <w:rsid w:val="004E73B4"/>
    <w:rsid w:val="004E74BA"/>
    <w:rsid w:val="004E7717"/>
    <w:rsid w:val="004E7D18"/>
    <w:rsid w:val="004F021A"/>
    <w:rsid w:val="004F0289"/>
    <w:rsid w:val="004F0807"/>
    <w:rsid w:val="004F1CF0"/>
    <w:rsid w:val="004F209C"/>
    <w:rsid w:val="004F2256"/>
    <w:rsid w:val="004F3A1D"/>
    <w:rsid w:val="004F421F"/>
    <w:rsid w:val="004F49E8"/>
    <w:rsid w:val="004F56E3"/>
    <w:rsid w:val="004F5907"/>
    <w:rsid w:val="004F601C"/>
    <w:rsid w:val="004F652C"/>
    <w:rsid w:val="004F6C6B"/>
    <w:rsid w:val="004F6ED7"/>
    <w:rsid w:val="004F6EF8"/>
    <w:rsid w:val="004F70C2"/>
    <w:rsid w:val="004F777F"/>
    <w:rsid w:val="004F7A9A"/>
    <w:rsid w:val="0050000E"/>
    <w:rsid w:val="005007D8"/>
    <w:rsid w:val="00500C63"/>
    <w:rsid w:val="00500C6A"/>
    <w:rsid w:val="00501948"/>
    <w:rsid w:val="00501AA2"/>
    <w:rsid w:val="005024A6"/>
    <w:rsid w:val="0050285C"/>
    <w:rsid w:val="00502CED"/>
    <w:rsid w:val="00502D32"/>
    <w:rsid w:val="005034BC"/>
    <w:rsid w:val="0050366B"/>
    <w:rsid w:val="00503894"/>
    <w:rsid w:val="00503C34"/>
    <w:rsid w:val="00504259"/>
    <w:rsid w:val="005044D7"/>
    <w:rsid w:val="005044D9"/>
    <w:rsid w:val="0050471E"/>
    <w:rsid w:val="0050486D"/>
    <w:rsid w:val="00504B1F"/>
    <w:rsid w:val="00504D7D"/>
    <w:rsid w:val="00505460"/>
    <w:rsid w:val="005055D4"/>
    <w:rsid w:val="005057B6"/>
    <w:rsid w:val="00505D48"/>
    <w:rsid w:val="005060B5"/>
    <w:rsid w:val="00506400"/>
    <w:rsid w:val="005066F7"/>
    <w:rsid w:val="00506E4E"/>
    <w:rsid w:val="00506EF2"/>
    <w:rsid w:val="005077A9"/>
    <w:rsid w:val="00510B60"/>
    <w:rsid w:val="00511502"/>
    <w:rsid w:val="0051185D"/>
    <w:rsid w:val="00511A35"/>
    <w:rsid w:val="00511D2A"/>
    <w:rsid w:val="00511DF0"/>
    <w:rsid w:val="00511E31"/>
    <w:rsid w:val="00511F1C"/>
    <w:rsid w:val="00512449"/>
    <w:rsid w:val="00513BF0"/>
    <w:rsid w:val="00513C4F"/>
    <w:rsid w:val="00514EAD"/>
    <w:rsid w:val="0051598E"/>
    <w:rsid w:val="00515BD8"/>
    <w:rsid w:val="00515F51"/>
    <w:rsid w:val="00516658"/>
    <w:rsid w:val="00516B13"/>
    <w:rsid w:val="00516C82"/>
    <w:rsid w:val="0051748D"/>
    <w:rsid w:val="0051770B"/>
    <w:rsid w:val="005179B0"/>
    <w:rsid w:val="0052039D"/>
    <w:rsid w:val="0052078D"/>
    <w:rsid w:val="00520980"/>
    <w:rsid w:val="00520B2E"/>
    <w:rsid w:val="00520CC0"/>
    <w:rsid w:val="00520F66"/>
    <w:rsid w:val="00521120"/>
    <w:rsid w:val="005219CF"/>
    <w:rsid w:val="00521DC8"/>
    <w:rsid w:val="00521E7B"/>
    <w:rsid w:val="0052250A"/>
    <w:rsid w:val="00522B52"/>
    <w:rsid w:val="00522BEE"/>
    <w:rsid w:val="00522C33"/>
    <w:rsid w:val="00523292"/>
    <w:rsid w:val="005241F4"/>
    <w:rsid w:val="005246BF"/>
    <w:rsid w:val="005248DD"/>
    <w:rsid w:val="005258F5"/>
    <w:rsid w:val="00525925"/>
    <w:rsid w:val="00525FC2"/>
    <w:rsid w:val="0052630E"/>
    <w:rsid w:val="00526852"/>
    <w:rsid w:val="00526D67"/>
    <w:rsid w:val="00526DF5"/>
    <w:rsid w:val="0052750E"/>
    <w:rsid w:val="0052782B"/>
    <w:rsid w:val="00527893"/>
    <w:rsid w:val="00530546"/>
    <w:rsid w:val="00530778"/>
    <w:rsid w:val="00530BB8"/>
    <w:rsid w:val="00530FFB"/>
    <w:rsid w:val="0053125A"/>
    <w:rsid w:val="00531383"/>
    <w:rsid w:val="00531891"/>
    <w:rsid w:val="005322F1"/>
    <w:rsid w:val="00532349"/>
    <w:rsid w:val="0053252A"/>
    <w:rsid w:val="00532F13"/>
    <w:rsid w:val="00532F63"/>
    <w:rsid w:val="0053340F"/>
    <w:rsid w:val="00533449"/>
    <w:rsid w:val="00533B99"/>
    <w:rsid w:val="00534578"/>
    <w:rsid w:val="00534EC4"/>
    <w:rsid w:val="00535137"/>
    <w:rsid w:val="005353F5"/>
    <w:rsid w:val="0053546E"/>
    <w:rsid w:val="00535470"/>
    <w:rsid w:val="00535893"/>
    <w:rsid w:val="00535A91"/>
    <w:rsid w:val="00535D3D"/>
    <w:rsid w:val="005367FE"/>
    <w:rsid w:val="00536D2D"/>
    <w:rsid w:val="0053716B"/>
    <w:rsid w:val="00537215"/>
    <w:rsid w:val="00537727"/>
    <w:rsid w:val="005377D9"/>
    <w:rsid w:val="005378A1"/>
    <w:rsid w:val="005379D1"/>
    <w:rsid w:val="00537B61"/>
    <w:rsid w:val="00540A97"/>
    <w:rsid w:val="005411B9"/>
    <w:rsid w:val="005414A5"/>
    <w:rsid w:val="00541549"/>
    <w:rsid w:val="005416C0"/>
    <w:rsid w:val="005417F8"/>
    <w:rsid w:val="00541924"/>
    <w:rsid w:val="00541C54"/>
    <w:rsid w:val="00541D43"/>
    <w:rsid w:val="00542C79"/>
    <w:rsid w:val="00542ED5"/>
    <w:rsid w:val="005432D1"/>
    <w:rsid w:val="00543EA5"/>
    <w:rsid w:val="0054433F"/>
    <w:rsid w:val="005445D1"/>
    <w:rsid w:val="00544692"/>
    <w:rsid w:val="00544788"/>
    <w:rsid w:val="005447C2"/>
    <w:rsid w:val="00544BD7"/>
    <w:rsid w:val="00544DF5"/>
    <w:rsid w:val="00545AB7"/>
    <w:rsid w:val="00545F32"/>
    <w:rsid w:val="00546797"/>
    <w:rsid w:val="0054693B"/>
    <w:rsid w:val="00546CE8"/>
    <w:rsid w:val="005472C4"/>
    <w:rsid w:val="00547A35"/>
    <w:rsid w:val="005503FD"/>
    <w:rsid w:val="005509EC"/>
    <w:rsid w:val="00550CA5"/>
    <w:rsid w:val="00550DA9"/>
    <w:rsid w:val="00551BA7"/>
    <w:rsid w:val="00551E68"/>
    <w:rsid w:val="00552ED1"/>
    <w:rsid w:val="00553444"/>
    <w:rsid w:val="00553AF1"/>
    <w:rsid w:val="00553FA4"/>
    <w:rsid w:val="0055411C"/>
    <w:rsid w:val="005544AE"/>
    <w:rsid w:val="005558D2"/>
    <w:rsid w:val="00555B1C"/>
    <w:rsid w:val="00555D7B"/>
    <w:rsid w:val="00556053"/>
    <w:rsid w:val="0055623A"/>
    <w:rsid w:val="00556E52"/>
    <w:rsid w:val="0055707D"/>
    <w:rsid w:val="00557263"/>
    <w:rsid w:val="0055784D"/>
    <w:rsid w:val="00557978"/>
    <w:rsid w:val="00557A1B"/>
    <w:rsid w:val="00557CFF"/>
    <w:rsid w:val="005602C5"/>
    <w:rsid w:val="0056078C"/>
    <w:rsid w:val="00561474"/>
    <w:rsid w:val="00561C4D"/>
    <w:rsid w:val="00561DDC"/>
    <w:rsid w:val="00561EFE"/>
    <w:rsid w:val="00561EFF"/>
    <w:rsid w:val="005621FF"/>
    <w:rsid w:val="00562475"/>
    <w:rsid w:val="00562614"/>
    <w:rsid w:val="005627EE"/>
    <w:rsid w:val="00563488"/>
    <w:rsid w:val="0056376B"/>
    <w:rsid w:val="00563DEB"/>
    <w:rsid w:val="00564401"/>
    <w:rsid w:val="005650AE"/>
    <w:rsid w:val="00565406"/>
    <w:rsid w:val="00565BA3"/>
    <w:rsid w:val="00565FF5"/>
    <w:rsid w:val="005660B0"/>
    <w:rsid w:val="005661FA"/>
    <w:rsid w:val="00566933"/>
    <w:rsid w:val="00566C3F"/>
    <w:rsid w:val="00567034"/>
    <w:rsid w:val="005670E0"/>
    <w:rsid w:val="00567BC3"/>
    <w:rsid w:val="00567FCC"/>
    <w:rsid w:val="005705CB"/>
    <w:rsid w:val="00570656"/>
    <w:rsid w:val="00570B6B"/>
    <w:rsid w:val="00571321"/>
    <w:rsid w:val="005714EB"/>
    <w:rsid w:val="00571527"/>
    <w:rsid w:val="00571537"/>
    <w:rsid w:val="0057156D"/>
    <w:rsid w:val="00571785"/>
    <w:rsid w:val="00572050"/>
    <w:rsid w:val="00572724"/>
    <w:rsid w:val="00572728"/>
    <w:rsid w:val="00572B3A"/>
    <w:rsid w:val="00573072"/>
    <w:rsid w:val="0057329D"/>
    <w:rsid w:val="00573BFC"/>
    <w:rsid w:val="00573C4A"/>
    <w:rsid w:val="00573D9C"/>
    <w:rsid w:val="0057418C"/>
    <w:rsid w:val="0057440F"/>
    <w:rsid w:val="00574A99"/>
    <w:rsid w:val="00574F30"/>
    <w:rsid w:val="0057505C"/>
    <w:rsid w:val="005757FC"/>
    <w:rsid w:val="00575DCA"/>
    <w:rsid w:val="00575E80"/>
    <w:rsid w:val="0057600D"/>
    <w:rsid w:val="0057623E"/>
    <w:rsid w:val="0057714A"/>
    <w:rsid w:val="00577341"/>
    <w:rsid w:val="005773A3"/>
    <w:rsid w:val="005773F0"/>
    <w:rsid w:val="00577447"/>
    <w:rsid w:val="005775D9"/>
    <w:rsid w:val="00577880"/>
    <w:rsid w:val="00580FE0"/>
    <w:rsid w:val="00581CAB"/>
    <w:rsid w:val="00582618"/>
    <w:rsid w:val="00582B2A"/>
    <w:rsid w:val="00583095"/>
    <w:rsid w:val="0058375B"/>
    <w:rsid w:val="005839A4"/>
    <w:rsid w:val="00583B37"/>
    <w:rsid w:val="00583C23"/>
    <w:rsid w:val="00583E42"/>
    <w:rsid w:val="00584183"/>
    <w:rsid w:val="0058448A"/>
    <w:rsid w:val="0058459C"/>
    <w:rsid w:val="00584B34"/>
    <w:rsid w:val="00584CC7"/>
    <w:rsid w:val="00584DC1"/>
    <w:rsid w:val="005855F4"/>
    <w:rsid w:val="00585EA8"/>
    <w:rsid w:val="0058605B"/>
    <w:rsid w:val="00586069"/>
    <w:rsid w:val="00586A45"/>
    <w:rsid w:val="00586B76"/>
    <w:rsid w:val="005873A5"/>
    <w:rsid w:val="00590434"/>
    <w:rsid w:val="00590581"/>
    <w:rsid w:val="00590640"/>
    <w:rsid w:val="00590F3F"/>
    <w:rsid w:val="005916B6"/>
    <w:rsid w:val="0059191D"/>
    <w:rsid w:val="005928B3"/>
    <w:rsid w:val="00592956"/>
    <w:rsid w:val="00592974"/>
    <w:rsid w:val="0059303F"/>
    <w:rsid w:val="00593346"/>
    <w:rsid w:val="00593E27"/>
    <w:rsid w:val="00594BA2"/>
    <w:rsid w:val="005955C7"/>
    <w:rsid w:val="00596248"/>
    <w:rsid w:val="005965AC"/>
    <w:rsid w:val="005969B1"/>
    <w:rsid w:val="00596F57"/>
    <w:rsid w:val="0059728F"/>
    <w:rsid w:val="00597324"/>
    <w:rsid w:val="005973C2"/>
    <w:rsid w:val="005978E2"/>
    <w:rsid w:val="00597980"/>
    <w:rsid w:val="00597F9F"/>
    <w:rsid w:val="005A0094"/>
    <w:rsid w:val="005A0114"/>
    <w:rsid w:val="005A0A59"/>
    <w:rsid w:val="005A1134"/>
    <w:rsid w:val="005A14D1"/>
    <w:rsid w:val="005A1C88"/>
    <w:rsid w:val="005A213A"/>
    <w:rsid w:val="005A2519"/>
    <w:rsid w:val="005A2D97"/>
    <w:rsid w:val="005A306E"/>
    <w:rsid w:val="005A43D1"/>
    <w:rsid w:val="005A58C4"/>
    <w:rsid w:val="005A5A4F"/>
    <w:rsid w:val="005A6CD8"/>
    <w:rsid w:val="005A745F"/>
    <w:rsid w:val="005A7E9A"/>
    <w:rsid w:val="005A7ECF"/>
    <w:rsid w:val="005B0E42"/>
    <w:rsid w:val="005B1153"/>
    <w:rsid w:val="005B18B5"/>
    <w:rsid w:val="005B1F12"/>
    <w:rsid w:val="005B20A5"/>
    <w:rsid w:val="005B2CA0"/>
    <w:rsid w:val="005B391D"/>
    <w:rsid w:val="005B3A2F"/>
    <w:rsid w:val="005B424E"/>
    <w:rsid w:val="005B437A"/>
    <w:rsid w:val="005B4AD7"/>
    <w:rsid w:val="005B539B"/>
    <w:rsid w:val="005B57F4"/>
    <w:rsid w:val="005B59A4"/>
    <w:rsid w:val="005B5B91"/>
    <w:rsid w:val="005B5C77"/>
    <w:rsid w:val="005B60EA"/>
    <w:rsid w:val="005B64BB"/>
    <w:rsid w:val="005B6546"/>
    <w:rsid w:val="005B6E5A"/>
    <w:rsid w:val="005B7960"/>
    <w:rsid w:val="005B79F8"/>
    <w:rsid w:val="005B7AB1"/>
    <w:rsid w:val="005C0F91"/>
    <w:rsid w:val="005C12D2"/>
    <w:rsid w:val="005C1509"/>
    <w:rsid w:val="005C174B"/>
    <w:rsid w:val="005C181F"/>
    <w:rsid w:val="005C1CF5"/>
    <w:rsid w:val="005C1F80"/>
    <w:rsid w:val="005C2883"/>
    <w:rsid w:val="005C2CDD"/>
    <w:rsid w:val="005C364C"/>
    <w:rsid w:val="005C3CF0"/>
    <w:rsid w:val="005C42DE"/>
    <w:rsid w:val="005C45A5"/>
    <w:rsid w:val="005C52B4"/>
    <w:rsid w:val="005C5348"/>
    <w:rsid w:val="005C5435"/>
    <w:rsid w:val="005C54A1"/>
    <w:rsid w:val="005C5936"/>
    <w:rsid w:val="005C65B2"/>
    <w:rsid w:val="005C6B69"/>
    <w:rsid w:val="005C7199"/>
    <w:rsid w:val="005C71C9"/>
    <w:rsid w:val="005C7767"/>
    <w:rsid w:val="005C7802"/>
    <w:rsid w:val="005C79A8"/>
    <w:rsid w:val="005C7C31"/>
    <w:rsid w:val="005D08A0"/>
    <w:rsid w:val="005D0DE8"/>
    <w:rsid w:val="005D13CA"/>
    <w:rsid w:val="005D197B"/>
    <w:rsid w:val="005D19CC"/>
    <w:rsid w:val="005D2302"/>
    <w:rsid w:val="005D28A4"/>
    <w:rsid w:val="005D2B3C"/>
    <w:rsid w:val="005D2C86"/>
    <w:rsid w:val="005D3316"/>
    <w:rsid w:val="005D371F"/>
    <w:rsid w:val="005D449F"/>
    <w:rsid w:val="005D4AFF"/>
    <w:rsid w:val="005D5CBA"/>
    <w:rsid w:val="005D5DA6"/>
    <w:rsid w:val="005D60A8"/>
    <w:rsid w:val="005D647E"/>
    <w:rsid w:val="005D66C7"/>
    <w:rsid w:val="005D6DB9"/>
    <w:rsid w:val="005D759F"/>
    <w:rsid w:val="005D76FD"/>
    <w:rsid w:val="005D78C0"/>
    <w:rsid w:val="005D78E1"/>
    <w:rsid w:val="005D7F5C"/>
    <w:rsid w:val="005E0715"/>
    <w:rsid w:val="005E0CC1"/>
    <w:rsid w:val="005E0FF5"/>
    <w:rsid w:val="005E15C1"/>
    <w:rsid w:val="005E1678"/>
    <w:rsid w:val="005E1AC1"/>
    <w:rsid w:val="005E1C88"/>
    <w:rsid w:val="005E2A87"/>
    <w:rsid w:val="005E3275"/>
    <w:rsid w:val="005E347E"/>
    <w:rsid w:val="005E3A8C"/>
    <w:rsid w:val="005E3B44"/>
    <w:rsid w:val="005E3F8C"/>
    <w:rsid w:val="005E4035"/>
    <w:rsid w:val="005E446C"/>
    <w:rsid w:val="005E4648"/>
    <w:rsid w:val="005E487E"/>
    <w:rsid w:val="005E4DE5"/>
    <w:rsid w:val="005E599C"/>
    <w:rsid w:val="005E6217"/>
    <w:rsid w:val="005E6FF2"/>
    <w:rsid w:val="005E7916"/>
    <w:rsid w:val="005F070A"/>
    <w:rsid w:val="005F12DC"/>
    <w:rsid w:val="005F17F8"/>
    <w:rsid w:val="005F19DF"/>
    <w:rsid w:val="005F1D80"/>
    <w:rsid w:val="005F3615"/>
    <w:rsid w:val="005F3964"/>
    <w:rsid w:val="005F3DAD"/>
    <w:rsid w:val="005F4793"/>
    <w:rsid w:val="005F4A42"/>
    <w:rsid w:val="005F4A7F"/>
    <w:rsid w:val="005F5667"/>
    <w:rsid w:val="005F5DCD"/>
    <w:rsid w:val="005F61FD"/>
    <w:rsid w:val="005F62A2"/>
    <w:rsid w:val="005F63A6"/>
    <w:rsid w:val="005F63D9"/>
    <w:rsid w:val="005F6449"/>
    <w:rsid w:val="005F6802"/>
    <w:rsid w:val="005F6AB0"/>
    <w:rsid w:val="005F713B"/>
    <w:rsid w:val="005F7860"/>
    <w:rsid w:val="005F7C65"/>
    <w:rsid w:val="005F7CF7"/>
    <w:rsid w:val="006020EE"/>
    <w:rsid w:val="006021C9"/>
    <w:rsid w:val="00602C52"/>
    <w:rsid w:val="00602D83"/>
    <w:rsid w:val="00602E21"/>
    <w:rsid w:val="00602E71"/>
    <w:rsid w:val="00603E4A"/>
    <w:rsid w:val="00604FB6"/>
    <w:rsid w:val="00605094"/>
    <w:rsid w:val="00605522"/>
    <w:rsid w:val="00605968"/>
    <w:rsid w:val="00606017"/>
    <w:rsid w:val="00606299"/>
    <w:rsid w:val="006063A9"/>
    <w:rsid w:val="006069CA"/>
    <w:rsid w:val="00607561"/>
    <w:rsid w:val="00607760"/>
    <w:rsid w:val="006077C5"/>
    <w:rsid w:val="006078BF"/>
    <w:rsid w:val="006102B9"/>
    <w:rsid w:val="00610498"/>
    <w:rsid w:val="0061049C"/>
    <w:rsid w:val="006107EB"/>
    <w:rsid w:val="00610908"/>
    <w:rsid w:val="00611A51"/>
    <w:rsid w:val="00611E2E"/>
    <w:rsid w:val="00612944"/>
    <w:rsid w:val="00612BB4"/>
    <w:rsid w:val="00612F5D"/>
    <w:rsid w:val="0061355A"/>
    <w:rsid w:val="00613AC4"/>
    <w:rsid w:val="0061440B"/>
    <w:rsid w:val="0061505C"/>
    <w:rsid w:val="006157D4"/>
    <w:rsid w:val="00615B0B"/>
    <w:rsid w:val="00615C1E"/>
    <w:rsid w:val="00615EF1"/>
    <w:rsid w:val="00616E67"/>
    <w:rsid w:val="0061779F"/>
    <w:rsid w:val="006178AC"/>
    <w:rsid w:val="00617DBA"/>
    <w:rsid w:val="0062086B"/>
    <w:rsid w:val="00621C00"/>
    <w:rsid w:val="00621E7A"/>
    <w:rsid w:val="00621E96"/>
    <w:rsid w:val="00622184"/>
    <w:rsid w:val="00622493"/>
    <w:rsid w:val="006226C8"/>
    <w:rsid w:val="00622917"/>
    <w:rsid w:val="00622F13"/>
    <w:rsid w:val="00623163"/>
    <w:rsid w:val="006231AD"/>
    <w:rsid w:val="006238A1"/>
    <w:rsid w:val="006257FF"/>
    <w:rsid w:val="00625C44"/>
    <w:rsid w:val="00625CBF"/>
    <w:rsid w:val="00626218"/>
    <w:rsid w:val="00626473"/>
    <w:rsid w:val="00626A56"/>
    <w:rsid w:val="00626DCE"/>
    <w:rsid w:val="00627052"/>
    <w:rsid w:val="00627839"/>
    <w:rsid w:val="00627CD7"/>
    <w:rsid w:val="00630226"/>
    <w:rsid w:val="0063035E"/>
    <w:rsid w:val="00630B31"/>
    <w:rsid w:val="006310E2"/>
    <w:rsid w:val="00631237"/>
    <w:rsid w:val="00631457"/>
    <w:rsid w:val="006320F6"/>
    <w:rsid w:val="006324D9"/>
    <w:rsid w:val="00632566"/>
    <w:rsid w:val="006325A4"/>
    <w:rsid w:val="00633618"/>
    <w:rsid w:val="00633670"/>
    <w:rsid w:val="00633730"/>
    <w:rsid w:val="00633D2F"/>
    <w:rsid w:val="00634137"/>
    <w:rsid w:val="006343EF"/>
    <w:rsid w:val="0063495A"/>
    <w:rsid w:val="00634D7D"/>
    <w:rsid w:val="00634EFD"/>
    <w:rsid w:val="00635C87"/>
    <w:rsid w:val="00636015"/>
    <w:rsid w:val="006363D4"/>
    <w:rsid w:val="00636D17"/>
    <w:rsid w:val="00640415"/>
    <w:rsid w:val="0064089C"/>
    <w:rsid w:val="006408D5"/>
    <w:rsid w:val="0064094C"/>
    <w:rsid w:val="00640F45"/>
    <w:rsid w:val="00640FB1"/>
    <w:rsid w:val="00641200"/>
    <w:rsid w:val="0064129E"/>
    <w:rsid w:val="0064137F"/>
    <w:rsid w:val="00641B9D"/>
    <w:rsid w:val="00641BC1"/>
    <w:rsid w:val="006421C7"/>
    <w:rsid w:val="006422F2"/>
    <w:rsid w:val="00642AFA"/>
    <w:rsid w:val="00643F62"/>
    <w:rsid w:val="0064407B"/>
    <w:rsid w:val="00644248"/>
    <w:rsid w:val="00644516"/>
    <w:rsid w:val="00644A07"/>
    <w:rsid w:val="006460B6"/>
    <w:rsid w:val="00646D6B"/>
    <w:rsid w:val="0064708F"/>
    <w:rsid w:val="006474D7"/>
    <w:rsid w:val="006474E0"/>
    <w:rsid w:val="006478FF"/>
    <w:rsid w:val="006479E7"/>
    <w:rsid w:val="00647A1F"/>
    <w:rsid w:val="006503F6"/>
    <w:rsid w:val="00650972"/>
    <w:rsid w:val="00650B64"/>
    <w:rsid w:val="00650B96"/>
    <w:rsid w:val="00650CA6"/>
    <w:rsid w:val="006517C8"/>
    <w:rsid w:val="00651C61"/>
    <w:rsid w:val="00651C7E"/>
    <w:rsid w:val="00651E91"/>
    <w:rsid w:val="0065214B"/>
    <w:rsid w:val="006521C9"/>
    <w:rsid w:val="006534AD"/>
    <w:rsid w:val="0065388A"/>
    <w:rsid w:val="00653BCD"/>
    <w:rsid w:val="00653D52"/>
    <w:rsid w:val="00654090"/>
    <w:rsid w:val="0065416B"/>
    <w:rsid w:val="00654186"/>
    <w:rsid w:val="00654913"/>
    <w:rsid w:val="00654ADD"/>
    <w:rsid w:val="00654B20"/>
    <w:rsid w:val="00654CE1"/>
    <w:rsid w:val="006551CE"/>
    <w:rsid w:val="0065554E"/>
    <w:rsid w:val="00655606"/>
    <w:rsid w:val="00655744"/>
    <w:rsid w:val="00655988"/>
    <w:rsid w:val="00655A08"/>
    <w:rsid w:val="00655B6F"/>
    <w:rsid w:val="00655BE4"/>
    <w:rsid w:val="00655D97"/>
    <w:rsid w:val="00656808"/>
    <w:rsid w:val="00656B71"/>
    <w:rsid w:val="0065744B"/>
    <w:rsid w:val="006579BE"/>
    <w:rsid w:val="00657ACC"/>
    <w:rsid w:val="00657CD9"/>
    <w:rsid w:val="00657D9A"/>
    <w:rsid w:val="0066021A"/>
    <w:rsid w:val="006610EB"/>
    <w:rsid w:val="00661416"/>
    <w:rsid w:val="00661911"/>
    <w:rsid w:val="00661DBA"/>
    <w:rsid w:val="00661F51"/>
    <w:rsid w:val="006621D5"/>
    <w:rsid w:val="0066338D"/>
    <w:rsid w:val="006642E2"/>
    <w:rsid w:val="006645FC"/>
    <w:rsid w:val="006648D9"/>
    <w:rsid w:val="00664DAE"/>
    <w:rsid w:val="00664E1B"/>
    <w:rsid w:val="00664EFE"/>
    <w:rsid w:val="006656CF"/>
    <w:rsid w:val="006658CB"/>
    <w:rsid w:val="00665CAB"/>
    <w:rsid w:val="00666191"/>
    <w:rsid w:val="006661C8"/>
    <w:rsid w:val="006676E7"/>
    <w:rsid w:val="00670024"/>
    <w:rsid w:val="0067053B"/>
    <w:rsid w:val="006707FC"/>
    <w:rsid w:val="00670E47"/>
    <w:rsid w:val="00670EA1"/>
    <w:rsid w:val="00670F93"/>
    <w:rsid w:val="006712ED"/>
    <w:rsid w:val="006716AD"/>
    <w:rsid w:val="00671D45"/>
    <w:rsid w:val="0067205E"/>
    <w:rsid w:val="0067242D"/>
    <w:rsid w:val="00672551"/>
    <w:rsid w:val="00672B47"/>
    <w:rsid w:val="00672DDC"/>
    <w:rsid w:val="00673A87"/>
    <w:rsid w:val="006743B2"/>
    <w:rsid w:val="006748F5"/>
    <w:rsid w:val="00674B38"/>
    <w:rsid w:val="00674C01"/>
    <w:rsid w:val="00674EEE"/>
    <w:rsid w:val="00675370"/>
    <w:rsid w:val="0067549B"/>
    <w:rsid w:val="00675A02"/>
    <w:rsid w:val="00675AE6"/>
    <w:rsid w:val="00675EAA"/>
    <w:rsid w:val="00676506"/>
    <w:rsid w:val="0067684B"/>
    <w:rsid w:val="00676F19"/>
    <w:rsid w:val="00677C5B"/>
    <w:rsid w:val="00677CC2"/>
    <w:rsid w:val="00677F71"/>
    <w:rsid w:val="0068034C"/>
    <w:rsid w:val="00681041"/>
    <w:rsid w:val="0068137B"/>
    <w:rsid w:val="0068154B"/>
    <w:rsid w:val="00681D15"/>
    <w:rsid w:val="00681DB0"/>
    <w:rsid w:val="00681E84"/>
    <w:rsid w:val="00682905"/>
    <w:rsid w:val="00682915"/>
    <w:rsid w:val="00682A43"/>
    <w:rsid w:val="006830AC"/>
    <w:rsid w:val="00683827"/>
    <w:rsid w:val="0068382A"/>
    <w:rsid w:val="00684D00"/>
    <w:rsid w:val="00684D8A"/>
    <w:rsid w:val="00684DBF"/>
    <w:rsid w:val="006852A8"/>
    <w:rsid w:val="0068578B"/>
    <w:rsid w:val="00685CBC"/>
    <w:rsid w:val="0068608E"/>
    <w:rsid w:val="00686633"/>
    <w:rsid w:val="0068664D"/>
    <w:rsid w:val="00686F7F"/>
    <w:rsid w:val="006872D4"/>
    <w:rsid w:val="00687780"/>
    <w:rsid w:val="006879B3"/>
    <w:rsid w:val="00687C2A"/>
    <w:rsid w:val="0069012D"/>
    <w:rsid w:val="00690665"/>
    <w:rsid w:val="00690729"/>
    <w:rsid w:val="00690956"/>
    <w:rsid w:val="00690F60"/>
    <w:rsid w:val="00691803"/>
    <w:rsid w:val="00691898"/>
    <w:rsid w:val="006927D1"/>
    <w:rsid w:val="00692C23"/>
    <w:rsid w:val="006932E7"/>
    <w:rsid w:val="00693335"/>
    <w:rsid w:val="00693548"/>
    <w:rsid w:val="00693E5F"/>
    <w:rsid w:val="00693E71"/>
    <w:rsid w:val="00693E8D"/>
    <w:rsid w:val="00694077"/>
    <w:rsid w:val="0069486D"/>
    <w:rsid w:val="00695060"/>
    <w:rsid w:val="0069516F"/>
    <w:rsid w:val="00695367"/>
    <w:rsid w:val="006958A0"/>
    <w:rsid w:val="00695927"/>
    <w:rsid w:val="00695C17"/>
    <w:rsid w:val="00696364"/>
    <w:rsid w:val="006967A0"/>
    <w:rsid w:val="00696981"/>
    <w:rsid w:val="00697006"/>
    <w:rsid w:val="0069711A"/>
    <w:rsid w:val="006971D1"/>
    <w:rsid w:val="0069781D"/>
    <w:rsid w:val="00697990"/>
    <w:rsid w:val="00697E83"/>
    <w:rsid w:val="006A0012"/>
    <w:rsid w:val="006A0981"/>
    <w:rsid w:val="006A1140"/>
    <w:rsid w:val="006A157D"/>
    <w:rsid w:val="006A1C08"/>
    <w:rsid w:val="006A1F98"/>
    <w:rsid w:val="006A2579"/>
    <w:rsid w:val="006A2BA8"/>
    <w:rsid w:val="006A2D9D"/>
    <w:rsid w:val="006A360F"/>
    <w:rsid w:val="006A38CB"/>
    <w:rsid w:val="006A3F10"/>
    <w:rsid w:val="006A4463"/>
    <w:rsid w:val="006A455B"/>
    <w:rsid w:val="006A4684"/>
    <w:rsid w:val="006A469D"/>
    <w:rsid w:val="006A4B87"/>
    <w:rsid w:val="006A4F72"/>
    <w:rsid w:val="006A4FE8"/>
    <w:rsid w:val="006A585D"/>
    <w:rsid w:val="006A5B40"/>
    <w:rsid w:val="006A5C50"/>
    <w:rsid w:val="006A5DE8"/>
    <w:rsid w:val="006A5E0A"/>
    <w:rsid w:val="006A5E40"/>
    <w:rsid w:val="006A5F64"/>
    <w:rsid w:val="006A6C37"/>
    <w:rsid w:val="006A764D"/>
    <w:rsid w:val="006A7662"/>
    <w:rsid w:val="006A7784"/>
    <w:rsid w:val="006A7C56"/>
    <w:rsid w:val="006A7CDA"/>
    <w:rsid w:val="006B01AE"/>
    <w:rsid w:val="006B05C5"/>
    <w:rsid w:val="006B06DA"/>
    <w:rsid w:val="006B116F"/>
    <w:rsid w:val="006B1403"/>
    <w:rsid w:val="006B1A6A"/>
    <w:rsid w:val="006B21A3"/>
    <w:rsid w:val="006B25C0"/>
    <w:rsid w:val="006B2B5A"/>
    <w:rsid w:val="006B3019"/>
    <w:rsid w:val="006B3596"/>
    <w:rsid w:val="006B3BFC"/>
    <w:rsid w:val="006B463F"/>
    <w:rsid w:val="006B4A0E"/>
    <w:rsid w:val="006B50F8"/>
    <w:rsid w:val="006B53B0"/>
    <w:rsid w:val="006B58FC"/>
    <w:rsid w:val="006B648E"/>
    <w:rsid w:val="006B6C51"/>
    <w:rsid w:val="006B6F3A"/>
    <w:rsid w:val="006B729F"/>
    <w:rsid w:val="006B7812"/>
    <w:rsid w:val="006B7824"/>
    <w:rsid w:val="006B7EB4"/>
    <w:rsid w:val="006C0651"/>
    <w:rsid w:val="006C07CA"/>
    <w:rsid w:val="006C096F"/>
    <w:rsid w:val="006C13E4"/>
    <w:rsid w:val="006C1BB8"/>
    <w:rsid w:val="006C1EA7"/>
    <w:rsid w:val="006C227C"/>
    <w:rsid w:val="006C2574"/>
    <w:rsid w:val="006C25CE"/>
    <w:rsid w:val="006C2654"/>
    <w:rsid w:val="006C287A"/>
    <w:rsid w:val="006C2B56"/>
    <w:rsid w:val="006C2F6A"/>
    <w:rsid w:val="006C34E4"/>
    <w:rsid w:val="006C3A44"/>
    <w:rsid w:val="006C46D7"/>
    <w:rsid w:val="006C47EC"/>
    <w:rsid w:val="006C4966"/>
    <w:rsid w:val="006C498B"/>
    <w:rsid w:val="006C4A91"/>
    <w:rsid w:val="006C505B"/>
    <w:rsid w:val="006C51F6"/>
    <w:rsid w:val="006C5487"/>
    <w:rsid w:val="006C5653"/>
    <w:rsid w:val="006C5811"/>
    <w:rsid w:val="006C595A"/>
    <w:rsid w:val="006C663E"/>
    <w:rsid w:val="006C67DA"/>
    <w:rsid w:val="006C69E8"/>
    <w:rsid w:val="006C6FF6"/>
    <w:rsid w:val="006C7109"/>
    <w:rsid w:val="006C7170"/>
    <w:rsid w:val="006C7430"/>
    <w:rsid w:val="006C7466"/>
    <w:rsid w:val="006C78B7"/>
    <w:rsid w:val="006D02DB"/>
    <w:rsid w:val="006D0570"/>
    <w:rsid w:val="006D0728"/>
    <w:rsid w:val="006D0D51"/>
    <w:rsid w:val="006D0EF3"/>
    <w:rsid w:val="006D10C7"/>
    <w:rsid w:val="006D161F"/>
    <w:rsid w:val="006D1B59"/>
    <w:rsid w:val="006D1E61"/>
    <w:rsid w:val="006D2030"/>
    <w:rsid w:val="006D2153"/>
    <w:rsid w:val="006D223D"/>
    <w:rsid w:val="006D261F"/>
    <w:rsid w:val="006D28B4"/>
    <w:rsid w:val="006D31F4"/>
    <w:rsid w:val="006D3849"/>
    <w:rsid w:val="006D3A9D"/>
    <w:rsid w:val="006D3C87"/>
    <w:rsid w:val="006D3E7B"/>
    <w:rsid w:val="006D3F4F"/>
    <w:rsid w:val="006D4272"/>
    <w:rsid w:val="006D42B4"/>
    <w:rsid w:val="006D4992"/>
    <w:rsid w:val="006D4CE1"/>
    <w:rsid w:val="006D4FE6"/>
    <w:rsid w:val="006D50C2"/>
    <w:rsid w:val="006D50F1"/>
    <w:rsid w:val="006D5214"/>
    <w:rsid w:val="006D52F2"/>
    <w:rsid w:val="006D5349"/>
    <w:rsid w:val="006D6361"/>
    <w:rsid w:val="006D6771"/>
    <w:rsid w:val="006D7E8E"/>
    <w:rsid w:val="006E00F3"/>
    <w:rsid w:val="006E0136"/>
    <w:rsid w:val="006E04A3"/>
    <w:rsid w:val="006E08C9"/>
    <w:rsid w:val="006E0A30"/>
    <w:rsid w:val="006E0CE3"/>
    <w:rsid w:val="006E14CE"/>
    <w:rsid w:val="006E1CFE"/>
    <w:rsid w:val="006E1EF1"/>
    <w:rsid w:val="006E29A7"/>
    <w:rsid w:val="006E29EB"/>
    <w:rsid w:val="006E2B2F"/>
    <w:rsid w:val="006E2F2D"/>
    <w:rsid w:val="006E303C"/>
    <w:rsid w:val="006E39F8"/>
    <w:rsid w:val="006E3EDB"/>
    <w:rsid w:val="006E4A54"/>
    <w:rsid w:val="006E54C5"/>
    <w:rsid w:val="006E582A"/>
    <w:rsid w:val="006E5A30"/>
    <w:rsid w:val="006E62BC"/>
    <w:rsid w:val="006E6BD6"/>
    <w:rsid w:val="006E6CA4"/>
    <w:rsid w:val="006E6D1A"/>
    <w:rsid w:val="006E6D39"/>
    <w:rsid w:val="006E6E1E"/>
    <w:rsid w:val="006E70A8"/>
    <w:rsid w:val="006E7794"/>
    <w:rsid w:val="006E7C84"/>
    <w:rsid w:val="006F07DB"/>
    <w:rsid w:val="006F080D"/>
    <w:rsid w:val="006F0CEA"/>
    <w:rsid w:val="006F1DAD"/>
    <w:rsid w:val="006F1F29"/>
    <w:rsid w:val="006F258E"/>
    <w:rsid w:val="006F3379"/>
    <w:rsid w:val="006F43F5"/>
    <w:rsid w:val="006F4EA0"/>
    <w:rsid w:val="006F4FE6"/>
    <w:rsid w:val="006F5268"/>
    <w:rsid w:val="006F5AD5"/>
    <w:rsid w:val="006F6134"/>
    <w:rsid w:val="006F70AF"/>
    <w:rsid w:val="006F712D"/>
    <w:rsid w:val="006F71EE"/>
    <w:rsid w:val="006F7B61"/>
    <w:rsid w:val="007001B5"/>
    <w:rsid w:val="00700393"/>
    <w:rsid w:val="0070050B"/>
    <w:rsid w:val="007007E1"/>
    <w:rsid w:val="0070096A"/>
    <w:rsid w:val="007011E8"/>
    <w:rsid w:val="00701567"/>
    <w:rsid w:val="0070166B"/>
    <w:rsid w:val="0070229C"/>
    <w:rsid w:val="00702461"/>
    <w:rsid w:val="00702567"/>
    <w:rsid w:val="007026B6"/>
    <w:rsid w:val="007027C8"/>
    <w:rsid w:val="007027FC"/>
    <w:rsid w:val="007028B6"/>
    <w:rsid w:val="00702DAA"/>
    <w:rsid w:val="007031A2"/>
    <w:rsid w:val="00703210"/>
    <w:rsid w:val="00703267"/>
    <w:rsid w:val="00703E61"/>
    <w:rsid w:val="0070415B"/>
    <w:rsid w:val="0070429B"/>
    <w:rsid w:val="00704951"/>
    <w:rsid w:val="007056E2"/>
    <w:rsid w:val="007057F7"/>
    <w:rsid w:val="00705F29"/>
    <w:rsid w:val="00705F99"/>
    <w:rsid w:val="00706182"/>
    <w:rsid w:val="0070718F"/>
    <w:rsid w:val="00707796"/>
    <w:rsid w:val="0070779A"/>
    <w:rsid w:val="00707B05"/>
    <w:rsid w:val="00710268"/>
    <w:rsid w:val="00710453"/>
    <w:rsid w:val="007106DD"/>
    <w:rsid w:val="00710DC4"/>
    <w:rsid w:val="00710E79"/>
    <w:rsid w:val="007119C2"/>
    <w:rsid w:val="007119D7"/>
    <w:rsid w:val="007129FF"/>
    <w:rsid w:val="00712FD8"/>
    <w:rsid w:val="007131C3"/>
    <w:rsid w:val="00713E38"/>
    <w:rsid w:val="00714240"/>
    <w:rsid w:val="007167E7"/>
    <w:rsid w:val="00716843"/>
    <w:rsid w:val="00716DFE"/>
    <w:rsid w:val="007175AA"/>
    <w:rsid w:val="00717AA9"/>
    <w:rsid w:val="00717ACC"/>
    <w:rsid w:val="00717FD5"/>
    <w:rsid w:val="00720DBA"/>
    <w:rsid w:val="00721111"/>
    <w:rsid w:val="00721538"/>
    <w:rsid w:val="00721DB8"/>
    <w:rsid w:val="00721FCC"/>
    <w:rsid w:val="00721FEF"/>
    <w:rsid w:val="00722C66"/>
    <w:rsid w:val="00722F48"/>
    <w:rsid w:val="00723244"/>
    <w:rsid w:val="00723552"/>
    <w:rsid w:val="00723EEC"/>
    <w:rsid w:val="00724203"/>
    <w:rsid w:val="00724695"/>
    <w:rsid w:val="00725150"/>
    <w:rsid w:val="00725860"/>
    <w:rsid w:val="00725D13"/>
    <w:rsid w:val="00725E26"/>
    <w:rsid w:val="00725EB8"/>
    <w:rsid w:val="00726ACE"/>
    <w:rsid w:val="00726B7C"/>
    <w:rsid w:val="00726FF5"/>
    <w:rsid w:val="007277B0"/>
    <w:rsid w:val="00727B6D"/>
    <w:rsid w:val="00727BAE"/>
    <w:rsid w:val="00727BF6"/>
    <w:rsid w:val="00727D5F"/>
    <w:rsid w:val="0073042D"/>
    <w:rsid w:val="00730B46"/>
    <w:rsid w:val="00730BBC"/>
    <w:rsid w:val="00730C30"/>
    <w:rsid w:val="00730FCF"/>
    <w:rsid w:val="00731010"/>
    <w:rsid w:val="00731498"/>
    <w:rsid w:val="00731953"/>
    <w:rsid w:val="00731966"/>
    <w:rsid w:val="00731E9F"/>
    <w:rsid w:val="007322A2"/>
    <w:rsid w:val="00732EAC"/>
    <w:rsid w:val="007334CF"/>
    <w:rsid w:val="00733569"/>
    <w:rsid w:val="00733D2C"/>
    <w:rsid w:val="00733F5C"/>
    <w:rsid w:val="007340B1"/>
    <w:rsid w:val="007343A1"/>
    <w:rsid w:val="00734B23"/>
    <w:rsid w:val="00734C36"/>
    <w:rsid w:val="00734CD8"/>
    <w:rsid w:val="00735110"/>
    <w:rsid w:val="00735817"/>
    <w:rsid w:val="00735878"/>
    <w:rsid w:val="00736217"/>
    <w:rsid w:val="007364EE"/>
    <w:rsid w:val="007371AE"/>
    <w:rsid w:val="00740444"/>
    <w:rsid w:val="007416EB"/>
    <w:rsid w:val="00741AA8"/>
    <w:rsid w:val="00742A5F"/>
    <w:rsid w:val="00742D6E"/>
    <w:rsid w:val="00742EEF"/>
    <w:rsid w:val="007430C7"/>
    <w:rsid w:val="0074360F"/>
    <w:rsid w:val="007436BB"/>
    <w:rsid w:val="00743763"/>
    <w:rsid w:val="0074444A"/>
    <w:rsid w:val="00744702"/>
    <w:rsid w:val="00744761"/>
    <w:rsid w:val="0074483C"/>
    <w:rsid w:val="00744AC1"/>
    <w:rsid w:val="00744F56"/>
    <w:rsid w:val="0074605E"/>
    <w:rsid w:val="00746CF4"/>
    <w:rsid w:val="0074703C"/>
    <w:rsid w:val="00747442"/>
    <w:rsid w:val="007506B5"/>
    <w:rsid w:val="00750BCA"/>
    <w:rsid w:val="00750C3F"/>
    <w:rsid w:val="00751129"/>
    <w:rsid w:val="00751488"/>
    <w:rsid w:val="00751949"/>
    <w:rsid w:val="007519DF"/>
    <w:rsid w:val="00752280"/>
    <w:rsid w:val="00753299"/>
    <w:rsid w:val="007537E9"/>
    <w:rsid w:val="00753A2A"/>
    <w:rsid w:val="00753BAD"/>
    <w:rsid w:val="007542ED"/>
    <w:rsid w:val="007546F3"/>
    <w:rsid w:val="00755C11"/>
    <w:rsid w:val="00755D1F"/>
    <w:rsid w:val="00756504"/>
    <w:rsid w:val="00757065"/>
    <w:rsid w:val="00757445"/>
    <w:rsid w:val="0075767E"/>
    <w:rsid w:val="00757AAC"/>
    <w:rsid w:val="00757FF5"/>
    <w:rsid w:val="00760483"/>
    <w:rsid w:val="00760845"/>
    <w:rsid w:val="00760D27"/>
    <w:rsid w:val="00760EBF"/>
    <w:rsid w:val="00761901"/>
    <w:rsid w:val="00761C1B"/>
    <w:rsid w:val="00761E50"/>
    <w:rsid w:val="007623F6"/>
    <w:rsid w:val="007627C6"/>
    <w:rsid w:val="00762809"/>
    <w:rsid w:val="00762D98"/>
    <w:rsid w:val="00762E4A"/>
    <w:rsid w:val="007634FD"/>
    <w:rsid w:val="00763675"/>
    <w:rsid w:val="007640A0"/>
    <w:rsid w:val="0076444D"/>
    <w:rsid w:val="00765FBD"/>
    <w:rsid w:val="00765FFF"/>
    <w:rsid w:val="00766459"/>
    <w:rsid w:val="007667D0"/>
    <w:rsid w:val="0076716A"/>
    <w:rsid w:val="007671EB"/>
    <w:rsid w:val="00767731"/>
    <w:rsid w:val="00767E24"/>
    <w:rsid w:val="00770070"/>
    <w:rsid w:val="00770273"/>
    <w:rsid w:val="007709C3"/>
    <w:rsid w:val="00770A1A"/>
    <w:rsid w:val="00770F4B"/>
    <w:rsid w:val="0077112D"/>
    <w:rsid w:val="00771518"/>
    <w:rsid w:val="007719B0"/>
    <w:rsid w:val="00771A0A"/>
    <w:rsid w:val="00771A6A"/>
    <w:rsid w:val="00771B15"/>
    <w:rsid w:val="00771DE0"/>
    <w:rsid w:val="00771FCB"/>
    <w:rsid w:val="0077214A"/>
    <w:rsid w:val="00772152"/>
    <w:rsid w:val="00772324"/>
    <w:rsid w:val="0077297C"/>
    <w:rsid w:val="00772AF0"/>
    <w:rsid w:val="00772BBA"/>
    <w:rsid w:val="00773309"/>
    <w:rsid w:val="007735B8"/>
    <w:rsid w:val="00773881"/>
    <w:rsid w:val="00773C8B"/>
    <w:rsid w:val="00774059"/>
    <w:rsid w:val="00774613"/>
    <w:rsid w:val="00774698"/>
    <w:rsid w:val="0077475E"/>
    <w:rsid w:val="00775484"/>
    <w:rsid w:val="00776993"/>
    <w:rsid w:val="00776C61"/>
    <w:rsid w:val="007775E5"/>
    <w:rsid w:val="00777B1B"/>
    <w:rsid w:val="0078005B"/>
    <w:rsid w:val="00780329"/>
    <w:rsid w:val="00780DB3"/>
    <w:rsid w:val="00781018"/>
    <w:rsid w:val="0078145F"/>
    <w:rsid w:val="00782E73"/>
    <w:rsid w:val="007843EA"/>
    <w:rsid w:val="0078468D"/>
    <w:rsid w:val="00784A32"/>
    <w:rsid w:val="007855B8"/>
    <w:rsid w:val="00785EB4"/>
    <w:rsid w:val="00785EFC"/>
    <w:rsid w:val="00786403"/>
    <w:rsid w:val="00786C05"/>
    <w:rsid w:val="00786C9C"/>
    <w:rsid w:val="00786DAE"/>
    <w:rsid w:val="00786DF0"/>
    <w:rsid w:val="00787A11"/>
    <w:rsid w:val="00787BC9"/>
    <w:rsid w:val="00790355"/>
    <w:rsid w:val="0079096D"/>
    <w:rsid w:val="00790B7B"/>
    <w:rsid w:val="00791046"/>
    <w:rsid w:val="007910EC"/>
    <w:rsid w:val="0079118D"/>
    <w:rsid w:val="00791788"/>
    <w:rsid w:val="00791A0F"/>
    <w:rsid w:val="00791DF9"/>
    <w:rsid w:val="007949D5"/>
    <w:rsid w:val="00794ABB"/>
    <w:rsid w:val="00794B62"/>
    <w:rsid w:val="00794C98"/>
    <w:rsid w:val="00794F03"/>
    <w:rsid w:val="0079541F"/>
    <w:rsid w:val="00795950"/>
    <w:rsid w:val="0079597E"/>
    <w:rsid w:val="0079661B"/>
    <w:rsid w:val="00796749"/>
    <w:rsid w:val="007970EC"/>
    <w:rsid w:val="00797E46"/>
    <w:rsid w:val="007A0085"/>
    <w:rsid w:val="007A059F"/>
    <w:rsid w:val="007A0CDC"/>
    <w:rsid w:val="007A0EF7"/>
    <w:rsid w:val="007A1183"/>
    <w:rsid w:val="007A118C"/>
    <w:rsid w:val="007A128B"/>
    <w:rsid w:val="007A1A3A"/>
    <w:rsid w:val="007A243E"/>
    <w:rsid w:val="007A2503"/>
    <w:rsid w:val="007A2765"/>
    <w:rsid w:val="007A285C"/>
    <w:rsid w:val="007A2B08"/>
    <w:rsid w:val="007A31F6"/>
    <w:rsid w:val="007A333A"/>
    <w:rsid w:val="007A3A49"/>
    <w:rsid w:val="007A3E74"/>
    <w:rsid w:val="007A430C"/>
    <w:rsid w:val="007A43B0"/>
    <w:rsid w:val="007A4BF3"/>
    <w:rsid w:val="007A4F96"/>
    <w:rsid w:val="007A524B"/>
    <w:rsid w:val="007A5769"/>
    <w:rsid w:val="007A58AF"/>
    <w:rsid w:val="007A5C94"/>
    <w:rsid w:val="007A602D"/>
    <w:rsid w:val="007A6931"/>
    <w:rsid w:val="007A69C8"/>
    <w:rsid w:val="007A6D15"/>
    <w:rsid w:val="007A7516"/>
    <w:rsid w:val="007B012D"/>
    <w:rsid w:val="007B015E"/>
    <w:rsid w:val="007B04CE"/>
    <w:rsid w:val="007B0539"/>
    <w:rsid w:val="007B14C0"/>
    <w:rsid w:val="007B18A1"/>
    <w:rsid w:val="007B24F1"/>
    <w:rsid w:val="007B250F"/>
    <w:rsid w:val="007B25E4"/>
    <w:rsid w:val="007B2B16"/>
    <w:rsid w:val="007B2C1A"/>
    <w:rsid w:val="007B2F59"/>
    <w:rsid w:val="007B385B"/>
    <w:rsid w:val="007B39ED"/>
    <w:rsid w:val="007B4297"/>
    <w:rsid w:val="007B493A"/>
    <w:rsid w:val="007B49AE"/>
    <w:rsid w:val="007B5030"/>
    <w:rsid w:val="007B5409"/>
    <w:rsid w:val="007B5C37"/>
    <w:rsid w:val="007B6ADF"/>
    <w:rsid w:val="007B6BDA"/>
    <w:rsid w:val="007B75F9"/>
    <w:rsid w:val="007B763B"/>
    <w:rsid w:val="007B76E9"/>
    <w:rsid w:val="007B7706"/>
    <w:rsid w:val="007B7DD7"/>
    <w:rsid w:val="007B7DF7"/>
    <w:rsid w:val="007C00FB"/>
    <w:rsid w:val="007C0ADA"/>
    <w:rsid w:val="007C0F1B"/>
    <w:rsid w:val="007C158C"/>
    <w:rsid w:val="007C162E"/>
    <w:rsid w:val="007C1991"/>
    <w:rsid w:val="007C1AF5"/>
    <w:rsid w:val="007C1D43"/>
    <w:rsid w:val="007C1EAE"/>
    <w:rsid w:val="007C21CA"/>
    <w:rsid w:val="007C25D6"/>
    <w:rsid w:val="007C2849"/>
    <w:rsid w:val="007C2CEE"/>
    <w:rsid w:val="007C2DDF"/>
    <w:rsid w:val="007C33DF"/>
    <w:rsid w:val="007C39FC"/>
    <w:rsid w:val="007C3EDA"/>
    <w:rsid w:val="007C3FE2"/>
    <w:rsid w:val="007C40DF"/>
    <w:rsid w:val="007C4425"/>
    <w:rsid w:val="007C46E9"/>
    <w:rsid w:val="007C486C"/>
    <w:rsid w:val="007C4ADF"/>
    <w:rsid w:val="007C4AFF"/>
    <w:rsid w:val="007C4FE6"/>
    <w:rsid w:val="007C5174"/>
    <w:rsid w:val="007C51F1"/>
    <w:rsid w:val="007C5550"/>
    <w:rsid w:val="007C5AFB"/>
    <w:rsid w:val="007C6216"/>
    <w:rsid w:val="007C63DA"/>
    <w:rsid w:val="007C6A1F"/>
    <w:rsid w:val="007C6EE1"/>
    <w:rsid w:val="007C710A"/>
    <w:rsid w:val="007C73C6"/>
    <w:rsid w:val="007C7934"/>
    <w:rsid w:val="007D05EB"/>
    <w:rsid w:val="007D086A"/>
    <w:rsid w:val="007D0E27"/>
    <w:rsid w:val="007D0F4F"/>
    <w:rsid w:val="007D192F"/>
    <w:rsid w:val="007D1E09"/>
    <w:rsid w:val="007D1F41"/>
    <w:rsid w:val="007D2571"/>
    <w:rsid w:val="007D2AE6"/>
    <w:rsid w:val="007D2BD3"/>
    <w:rsid w:val="007D2C2F"/>
    <w:rsid w:val="007D356B"/>
    <w:rsid w:val="007D3EB8"/>
    <w:rsid w:val="007D48CA"/>
    <w:rsid w:val="007D4DB0"/>
    <w:rsid w:val="007D5B04"/>
    <w:rsid w:val="007D5C7A"/>
    <w:rsid w:val="007D5E4B"/>
    <w:rsid w:val="007D70BB"/>
    <w:rsid w:val="007D77CD"/>
    <w:rsid w:val="007D7893"/>
    <w:rsid w:val="007D7A26"/>
    <w:rsid w:val="007D7D70"/>
    <w:rsid w:val="007E04F1"/>
    <w:rsid w:val="007E0BAA"/>
    <w:rsid w:val="007E0D12"/>
    <w:rsid w:val="007E1D88"/>
    <w:rsid w:val="007E1F3E"/>
    <w:rsid w:val="007E2287"/>
    <w:rsid w:val="007E233B"/>
    <w:rsid w:val="007E253A"/>
    <w:rsid w:val="007E30F2"/>
    <w:rsid w:val="007E3B3B"/>
    <w:rsid w:val="007E41E9"/>
    <w:rsid w:val="007E44BE"/>
    <w:rsid w:val="007E49D4"/>
    <w:rsid w:val="007E502E"/>
    <w:rsid w:val="007E5081"/>
    <w:rsid w:val="007E533E"/>
    <w:rsid w:val="007E5377"/>
    <w:rsid w:val="007E5406"/>
    <w:rsid w:val="007E576D"/>
    <w:rsid w:val="007E5CE5"/>
    <w:rsid w:val="007E5F1B"/>
    <w:rsid w:val="007E5FD4"/>
    <w:rsid w:val="007E61F9"/>
    <w:rsid w:val="007E6916"/>
    <w:rsid w:val="007E6C8E"/>
    <w:rsid w:val="007E6FA4"/>
    <w:rsid w:val="007E6FE4"/>
    <w:rsid w:val="007E7169"/>
    <w:rsid w:val="007E73D0"/>
    <w:rsid w:val="007E7451"/>
    <w:rsid w:val="007E7617"/>
    <w:rsid w:val="007E7800"/>
    <w:rsid w:val="007E7A4E"/>
    <w:rsid w:val="007F08F0"/>
    <w:rsid w:val="007F0CB3"/>
    <w:rsid w:val="007F0DF8"/>
    <w:rsid w:val="007F0E53"/>
    <w:rsid w:val="007F0FAA"/>
    <w:rsid w:val="007F1697"/>
    <w:rsid w:val="007F1CDC"/>
    <w:rsid w:val="007F2530"/>
    <w:rsid w:val="007F2778"/>
    <w:rsid w:val="007F27C2"/>
    <w:rsid w:val="007F2D10"/>
    <w:rsid w:val="007F316D"/>
    <w:rsid w:val="007F3495"/>
    <w:rsid w:val="007F424B"/>
    <w:rsid w:val="007F42A7"/>
    <w:rsid w:val="007F4576"/>
    <w:rsid w:val="007F4F11"/>
    <w:rsid w:val="007F5815"/>
    <w:rsid w:val="007F5C07"/>
    <w:rsid w:val="007F60CE"/>
    <w:rsid w:val="007F660D"/>
    <w:rsid w:val="007F6751"/>
    <w:rsid w:val="007F6880"/>
    <w:rsid w:val="007F6DE6"/>
    <w:rsid w:val="007F6FBE"/>
    <w:rsid w:val="007F7862"/>
    <w:rsid w:val="007F7D10"/>
    <w:rsid w:val="007F7DA6"/>
    <w:rsid w:val="008008C7"/>
    <w:rsid w:val="00800AA5"/>
    <w:rsid w:val="00800AB1"/>
    <w:rsid w:val="00800E02"/>
    <w:rsid w:val="008015D8"/>
    <w:rsid w:val="00801885"/>
    <w:rsid w:val="008020DA"/>
    <w:rsid w:val="00802D7E"/>
    <w:rsid w:val="0080326F"/>
    <w:rsid w:val="0080349C"/>
    <w:rsid w:val="00803968"/>
    <w:rsid w:val="00803AD2"/>
    <w:rsid w:val="00803E8F"/>
    <w:rsid w:val="0080412E"/>
    <w:rsid w:val="00804237"/>
    <w:rsid w:val="00804B9E"/>
    <w:rsid w:val="00804BA1"/>
    <w:rsid w:val="008055A9"/>
    <w:rsid w:val="00805A1E"/>
    <w:rsid w:val="00805D89"/>
    <w:rsid w:val="00805E90"/>
    <w:rsid w:val="00806A36"/>
    <w:rsid w:val="00806CE5"/>
    <w:rsid w:val="008075C5"/>
    <w:rsid w:val="0081052F"/>
    <w:rsid w:val="00810C5C"/>
    <w:rsid w:val="00810EE5"/>
    <w:rsid w:val="008115FF"/>
    <w:rsid w:val="00811C85"/>
    <w:rsid w:val="00811E17"/>
    <w:rsid w:val="00811ECE"/>
    <w:rsid w:val="00812A93"/>
    <w:rsid w:val="00813068"/>
    <w:rsid w:val="00814391"/>
    <w:rsid w:val="00814466"/>
    <w:rsid w:val="008148EE"/>
    <w:rsid w:val="00816483"/>
    <w:rsid w:val="00817926"/>
    <w:rsid w:val="00817F5E"/>
    <w:rsid w:val="00817FDB"/>
    <w:rsid w:val="008204B8"/>
    <w:rsid w:val="0082151E"/>
    <w:rsid w:val="008218A4"/>
    <w:rsid w:val="00821A61"/>
    <w:rsid w:val="008220C4"/>
    <w:rsid w:val="00822449"/>
    <w:rsid w:val="008227C8"/>
    <w:rsid w:val="00822D65"/>
    <w:rsid w:val="0082313D"/>
    <w:rsid w:val="00823280"/>
    <w:rsid w:val="0082395E"/>
    <w:rsid w:val="00823AFD"/>
    <w:rsid w:val="00823C66"/>
    <w:rsid w:val="0082449E"/>
    <w:rsid w:val="0082464B"/>
    <w:rsid w:val="00824725"/>
    <w:rsid w:val="00824B16"/>
    <w:rsid w:val="008251C0"/>
    <w:rsid w:val="008252E6"/>
    <w:rsid w:val="008266B0"/>
    <w:rsid w:val="00826CB0"/>
    <w:rsid w:val="0082748B"/>
    <w:rsid w:val="0082757C"/>
    <w:rsid w:val="00827B2F"/>
    <w:rsid w:val="00830179"/>
    <w:rsid w:val="0083024B"/>
    <w:rsid w:val="008302A1"/>
    <w:rsid w:val="00830619"/>
    <w:rsid w:val="00830847"/>
    <w:rsid w:val="0083133B"/>
    <w:rsid w:val="00831687"/>
    <w:rsid w:val="00831B5A"/>
    <w:rsid w:val="00831D8D"/>
    <w:rsid w:val="00831E40"/>
    <w:rsid w:val="00832C0B"/>
    <w:rsid w:val="0083303B"/>
    <w:rsid w:val="00833403"/>
    <w:rsid w:val="008339E8"/>
    <w:rsid w:val="00834411"/>
    <w:rsid w:val="00834BF8"/>
    <w:rsid w:val="00835175"/>
    <w:rsid w:val="0083595C"/>
    <w:rsid w:val="0083606D"/>
    <w:rsid w:val="0083659A"/>
    <w:rsid w:val="00836838"/>
    <w:rsid w:val="00836D6F"/>
    <w:rsid w:val="00837D46"/>
    <w:rsid w:val="0084027E"/>
    <w:rsid w:val="008408E3"/>
    <w:rsid w:val="00840916"/>
    <w:rsid w:val="00840F24"/>
    <w:rsid w:val="0084185D"/>
    <w:rsid w:val="00841890"/>
    <w:rsid w:val="00841A46"/>
    <w:rsid w:val="00841F80"/>
    <w:rsid w:val="0084282C"/>
    <w:rsid w:val="00842919"/>
    <w:rsid w:val="00842B6A"/>
    <w:rsid w:val="00842E3B"/>
    <w:rsid w:val="0084323D"/>
    <w:rsid w:val="00843587"/>
    <w:rsid w:val="008439E3"/>
    <w:rsid w:val="00843A7E"/>
    <w:rsid w:val="00844004"/>
    <w:rsid w:val="00844C75"/>
    <w:rsid w:val="00845224"/>
    <w:rsid w:val="008452AC"/>
    <w:rsid w:val="008458B3"/>
    <w:rsid w:val="00845A5B"/>
    <w:rsid w:val="00846B6D"/>
    <w:rsid w:val="00846BA4"/>
    <w:rsid w:val="00846FD4"/>
    <w:rsid w:val="00847A6C"/>
    <w:rsid w:val="00847C0A"/>
    <w:rsid w:val="008509A0"/>
    <w:rsid w:val="00850E06"/>
    <w:rsid w:val="00850E96"/>
    <w:rsid w:val="00851335"/>
    <w:rsid w:val="008515E4"/>
    <w:rsid w:val="00851A19"/>
    <w:rsid w:val="00852218"/>
    <w:rsid w:val="008522F1"/>
    <w:rsid w:val="00852487"/>
    <w:rsid w:val="00852B77"/>
    <w:rsid w:val="008538D1"/>
    <w:rsid w:val="00853B16"/>
    <w:rsid w:val="00853F47"/>
    <w:rsid w:val="008541A8"/>
    <w:rsid w:val="008547B7"/>
    <w:rsid w:val="00854815"/>
    <w:rsid w:val="00854886"/>
    <w:rsid w:val="0085498D"/>
    <w:rsid w:val="008549EB"/>
    <w:rsid w:val="008551DF"/>
    <w:rsid w:val="008552A7"/>
    <w:rsid w:val="008554E2"/>
    <w:rsid w:val="00855A12"/>
    <w:rsid w:val="00855EC2"/>
    <w:rsid w:val="00856182"/>
    <w:rsid w:val="0085645C"/>
    <w:rsid w:val="008570D3"/>
    <w:rsid w:val="008574CC"/>
    <w:rsid w:val="008576A1"/>
    <w:rsid w:val="00857B91"/>
    <w:rsid w:val="00860489"/>
    <w:rsid w:val="008607E5"/>
    <w:rsid w:val="00860E10"/>
    <w:rsid w:val="008610F1"/>
    <w:rsid w:val="008613C2"/>
    <w:rsid w:val="00861A15"/>
    <w:rsid w:val="00861F57"/>
    <w:rsid w:val="0086223D"/>
    <w:rsid w:val="008626A7"/>
    <w:rsid w:val="00862A2E"/>
    <w:rsid w:val="00862AAE"/>
    <w:rsid w:val="00862DB1"/>
    <w:rsid w:val="00862E7B"/>
    <w:rsid w:val="00863037"/>
    <w:rsid w:val="008631E1"/>
    <w:rsid w:val="0086370A"/>
    <w:rsid w:val="00863871"/>
    <w:rsid w:val="00863887"/>
    <w:rsid w:val="00863983"/>
    <w:rsid w:val="008639DD"/>
    <w:rsid w:val="00863B3A"/>
    <w:rsid w:val="00864EA3"/>
    <w:rsid w:val="00865084"/>
    <w:rsid w:val="008655C5"/>
    <w:rsid w:val="00865696"/>
    <w:rsid w:val="00865FF7"/>
    <w:rsid w:val="0086666C"/>
    <w:rsid w:val="00866696"/>
    <w:rsid w:val="00866784"/>
    <w:rsid w:val="00866981"/>
    <w:rsid w:val="00866A09"/>
    <w:rsid w:val="00867493"/>
    <w:rsid w:val="0086774C"/>
    <w:rsid w:val="0087046E"/>
    <w:rsid w:val="008715A8"/>
    <w:rsid w:val="0087197B"/>
    <w:rsid w:val="00871995"/>
    <w:rsid w:val="00871A69"/>
    <w:rsid w:val="0087214E"/>
    <w:rsid w:val="00872221"/>
    <w:rsid w:val="0087265E"/>
    <w:rsid w:val="00872948"/>
    <w:rsid w:val="00873AFD"/>
    <w:rsid w:val="00873F32"/>
    <w:rsid w:val="00874246"/>
    <w:rsid w:val="00874387"/>
    <w:rsid w:val="00874584"/>
    <w:rsid w:val="0087479A"/>
    <w:rsid w:val="0087514B"/>
    <w:rsid w:val="00875216"/>
    <w:rsid w:val="0087528C"/>
    <w:rsid w:val="00875810"/>
    <w:rsid w:val="008758A7"/>
    <w:rsid w:val="008759D0"/>
    <w:rsid w:val="00875C5B"/>
    <w:rsid w:val="00876285"/>
    <w:rsid w:val="008771DB"/>
    <w:rsid w:val="008772C7"/>
    <w:rsid w:val="008774B5"/>
    <w:rsid w:val="0087791B"/>
    <w:rsid w:val="0087796C"/>
    <w:rsid w:val="00877A26"/>
    <w:rsid w:val="00877EDC"/>
    <w:rsid w:val="008801A7"/>
    <w:rsid w:val="008803DE"/>
    <w:rsid w:val="0088045C"/>
    <w:rsid w:val="0088073E"/>
    <w:rsid w:val="0088087F"/>
    <w:rsid w:val="00880CF9"/>
    <w:rsid w:val="00880E2B"/>
    <w:rsid w:val="008816FE"/>
    <w:rsid w:val="00882146"/>
    <w:rsid w:val="008822AD"/>
    <w:rsid w:val="00882863"/>
    <w:rsid w:val="00882FC6"/>
    <w:rsid w:val="008830B4"/>
    <w:rsid w:val="00883798"/>
    <w:rsid w:val="00883B9F"/>
    <w:rsid w:val="00885803"/>
    <w:rsid w:val="00885A07"/>
    <w:rsid w:val="00885B80"/>
    <w:rsid w:val="00885DE5"/>
    <w:rsid w:val="00886775"/>
    <w:rsid w:val="00886A13"/>
    <w:rsid w:val="00886D7A"/>
    <w:rsid w:val="008870FB"/>
    <w:rsid w:val="008872DF"/>
    <w:rsid w:val="0088797B"/>
    <w:rsid w:val="00887BF6"/>
    <w:rsid w:val="00887D81"/>
    <w:rsid w:val="00890329"/>
    <w:rsid w:val="0089042B"/>
    <w:rsid w:val="008905F4"/>
    <w:rsid w:val="00891596"/>
    <w:rsid w:val="0089187A"/>
    <w:rsid w:val="00891918"/>
    <w:rsid w:val="008920FD"/>
    <w:rsid w:val="00892866"/>
    <w:rsid w:val="00892EE9"/>
    <w:rsid w:val="00893752"/>
    <w:rsid w:val="00893E3B"/>
    <w:rsid w:val="00893E67"/>
    <w:rsid w:val="00893E9F"/>
    <w:rsid w:val="00894784"/>
    <w:rsid w:val="008948CB"/>
    <w:rsid w:val="00894B25"/>
    <w:rsid w:val="00894B26"/>
    <w:rsid w:val="0089550C"/>
    <w:rsid w:val="008956AA"/>
    <w:rsid w:val="00895BC6"/>
    <w:rsid w:val="00895EA5"/>
    <w:rsid w:val="008960E6"/>
    <w:rsid w:val="00896307"/>
    <w:rsid w:val="008965C7"/>
    <w:rsid w:val="0089665C"/>
    <w:rsid w:val="00896662"/>
    <w:rsid w:val="00896A1F"/>
    <w:rsid w:val="00896E9B"/>
    <w:rsid w:val="0089709D"/>
    <w:rsid w:val="0089741F"/>
    <w:rsid w:val="008974B8"/>
    <w:rsid w:val="008975BB"/>
    <w:rsid w:val="0089772C"/>
    <w:rsid w:val="008A0202"/>
    <w:rsid w:val="008A0A66"/>
    <w:rsid w:val="008A0DC6"/>
    <w:rsid w:val="008A1523"/>
    <w:rsid w:val="008A2A34"/>
    <w:rsid w:val="008A2B15"/>
    <w:rsid w:val="008A2E68"/>
    <w:rsid w:val="008A390C"/>
    <w:rsid w:val="008A3E18"/>
    <w:rsid w:val="008A3E83"/>
    <w:rsid w:val="008A4047"/>
    <w:rsid w:val="008A4279"/>
    <w:rsid w:val="008A466A"/>
    <w:rsid w:val="008A485B"/>
    <w:rsid w:val="008A4CAF"/>
    <w:rsid w:val="008A5182"/>
    <w:rsid w:val="008A5629"/>
    <w:rsid w:val="008A5825"/>
    <w:rsid w:val="008A6018"/>
    <w:rsid w:val="008A604A"/>
    <w:rsid w:val="008A657A"/>
    <w:rsid w:val="008A6D37"/>
    <w:rsid w:val="008A72CF"/>
    <w:rsid w:val="008A734A"/>
    <w:rsid w:val="008A744D"/>
    <w:rsid w:val="008A74A2"/>
    <w:rsid w:val="008A78A8"/>
    <w:rsid w:val="008A7904"/>
    <w:rsid w:val="008A7AD4"/>
    <w:rsid w:val="008B0734"/>
    <w:rsid w:val="008B0A1C"/>
    <w:rsid w:val="008B172E"/>
    <w:rsid w:val="008B2210"/>
    <w:rsid w:val="008B2887"/>
    <w:rsid w:val="008B3241"/>
    <w:rsid w:val="008B352C"/>
    <w:rsid w:val="008B3C59"/>
    <w:rsid w:val="008B3D13"/>
    <w:rsid w:val="008B3F24"/>
    <w:rsid w:val="008B48F9"/>
    <w:rsid w:val="008B4C1C"/>
    <w:rsid w:val="008B554E"/>
    <w:rsid w:val="008B57DE"/>
    <w:rsid w:val="008B5EA0"/>
    <w:rsid w:val="008B6563"/>
    <w:rsid w:val="008B6C89"/>
    <w:rsid w:val="008B6F68"/>
    <w:rsid w:val="008B7A03"/>
    <w:rsid w:val="008B7CA7"/>
    <w:rsid w:val="008B7F83"/>
    <w:rsid w:val="008C062E"/>
    <w:rsid w:val="008C0BBE"/>
    <w:rsid w:val="008C0E28"/>
    <w:rsid w:val="008C1716"/>
    <w:rsid w:val="008C1723"/>
    <w:rsid w:val="008C1A73"/>
    <w:rsid w:val="008C1A7C"/>
    <w:rsid w:val="008C1EFD"/>
    <w:rsid w:val="008C20C3"/>
    <w:rsid w:val="008C20F7"/>
    <w:rsid w:val="008C2258"/>
    <w:rsid w:val="008C2727"/>
    <w:rsid w:val="008C2AFC"/>
    <w:rsid w:val="008C2EA3"/>
    <w:rsid w:val="008C386D"/>
    <w:rsid w:val="008C3DFD"/>
    <w:rsid w:val="008C4B44"/>
    <w:rsid w:val="008C526A"/>
    <w:rsid w:val="008C56F2"/>
    <w:rsid w:val="008C5976"/>
    <w:rsid w:val="008C59F5"/>
    <w:rsid w:val="008C669D"/>
    <w:rsid w:val="008C67C6"/>
    <w:rsid w:val="008C6933"/>
    <w:rsid w:val="008C72B9"/>
    <w:rsid w:val="008C7359"/>
    <w:rsid w:val="008C73FC"/>
    <w:rsid w:val="008C7496"/>
    <w:rsid w:val="008C75C3"/>
    <w:rsid w:val="008C78DD"/>
    <w:rsid w:val="008C7C73"/>
    <w:rsid w:val="008C7CCB"/>
    <w:rsid w:val="008D00A5"/>
    <w:rsid w:val="008D054F"/>
    <w:rsid w:val="008D0622"/>
    <w:rsid w:val="008D0986"/>
    <w:rsid w:val="008D0B63"/>
    <w:rsid w:val="008D1E3F"/>
    <w:rsid w:val="008D2211"/>
    <w:rsid w:val="008D23D7"/>
    <w:rsid w:val="008D3170"/>
    <w:rsid w:val="008D370A"/>
    <w:rsid w:val="008D3D31"/>
    <w:rsid w:val="008D3E95"/>
    <w:rsid w:val="008D4048"/>
    <w:rsid w:val="008D4242"/>
    <w:rsid w:val="008D45A7"/>
    <w:rsid w:val="008D4B67"/>
    <w:rsid w:val="008D4E97"/>
    <w:rsid w:val="008D4E9E"/>
    <w:rsid w:val="008D5664"/>
    <w:rsid w:val="008D574B"/>
    <w:rsid w:val="008D5B53"/>
    <w:rsid w:val="008D73C4"/>
    <w:rsid w:val="008D78EC"/>
    <w:rsid w:val="008D7935"/>
    <w:rsid w:val="008D7A50"/>
    <w:rsid w:val="008D7E98"/>
    <w:rsid w:val="008E00AB"/>
    <w:rsid w:val="008E04ED"/>
    <w:rsid w:val="008E0B5A"/>
    <w:rsid w:val="008E157D"/>
    <w:rsid w:val="008E1702"/>
    <w:rsid w:val="008E33D1"/>
    <w:rsid w:val="008E3C7B"/>
    <w:rsid w:val="008E4063"/>
    <w:rsid w:val="008E46DD"/>
    <w:rsid w:val="008E4A2A"/>
    <w:rsid w:val="008E5798"/>
    <w:rsid w:val="008E5A1E"/>
    <w:rsid w:val="008E5E05"/>
    <w:rsid w:val="008E5F2A"/>
    <w:rsid w:val="008E626F"/>
    <w:rsid w:val="008E6409"/>
    <w:rsid w:val="008E67E6"/>
    <w:rsid w:val="008E69FA"/>
    <w:rsid w:val="008E6CD3"/>
    <w:rsid w:val="008E7CC5"/>
    <w:rsid w:val="008E7F37"/>
    <w:rsid w:val="008F003F"/>
    <w:rsid w:val="008F0E96"/>
    <w:rsid w:val="008F0F1E"/>
    <w:rsid w:val="008F0FCC"/>
    <w:rsid w:val="008F1415"/>
    <w:rsid w:val="008F18B6"/>
    <w:rsid w:val="008F1A31"/>
    <w:rsid w:val="008F1C35"/>
    <w:rsid w:val="008F1C84"/>
    <w:rsid w:val="008F209B"/>
    <w:rsid w:val="008F22AA"/>
    <w:rsid w:val="008F2C62"/>
    <w:rsid w:val="008F3062"/>
    <w:rsid w:val="008F3CFF"/>
    <w:rsid w:val="008F3DA4"/>
    <w:rsid w:val="008F3EA1"/>
    <w:rsid w:val="008F4043"/>
    <w:rsid w:val="008F433C"/>
    <w:rsid w:val="008F4680"/>
    <w:rsid w:val="008F4857"/>
    <w:rsid w:val="008F5AD3"/>
    <w:rsid w:val="008F60B0"/>
    <w:rsid w:val="008F6AE5"/>
    <w:rsid w:val="008F7529"/>
    <w:rsid w:val="008F762F"/>
    <w:rsid w:val="008F77A8"/>
    <w:rsid w:val="0090007B"/>
    <w:rsid w:val="0090098E"/>
    <w:rsid w:val="0090154F"/>
    <w:rsid w:val="009016A3"/>
    <w:rsid w:val="00901812"/>
    <w:rsid w:val="009019D7"/>
    <w:rsid w:val="00902AA5"/>
    <w:rsid w:val="00902D2A"/>
    <w:rsid w:val="00902F03"/>
    <w:rsid w:val="00903062"/>
    <w:rsid w:val="009032C8"/>
    <w:rsid w:val="0090379F"/>
    <w:rsid w:val="00903862"/>
    <w:rsid w:val="00903AD3"/>
    <w:rsid w:val="009042D3"/>
    <w:rsid w:val="009045FC"/>
    <w:rsid w:val="0090475C"/>
    <w:rsid w:val="00904D33"/>
    <w:rsid w:val="00905074"/>
    <w:rsid w:val="009050D6"/>
    <w:rsid w:val="0090525B"/>
    <w:rsid w:val="00906560"/>
    <w:rsid w:val="0090695D"/>
    <w:rsid w:val="00906C1B"/>
    <w:rsid w:val="00906EDD"/>
    <w:rsid w:val="0090778E"/>
    <w:rsid w:val="00907DAE"/>
    <w:rsid w:val="009109DF"/>
    <w:rsid w:val="00910B0B"/>
    <w:rsid w:val="00910B79"/>
    <w:rsid w:val="00910E09"/>
    <w:rsid w:val="00911987"/>
    <w:rsid w:val="00911F12"/>
    <w:rsid w:val="00912DAC"/>
    <w:rsid w:val="00913282"/>
    <w:rsid w:val="0091390E"/>
    <w:rsid w:val="00913AF7"/>
    <w:rsid w:val="00914448"/>
    <w:rsid w:val="00915327"/>
    <w:rsid w:val="00915874"/>
    <w:rsid w:val="00916006"/>
    <w:rsid w:val="009162DF"/>
    <w:rsid w:val="009163EF"/>
    <w:rsid w:val="009173A9"/>
    <w:rsid w:val="00920125"/>
    <w:rsid w:val="009208F3"/>
    <w:rsid w:val="0092094C"/>
    <w:rsid w:val="009209FC"/>
    <w:rsid w:val="00921724"/>
    <w:rsid w:val="00921780"/>
    <w:rsid w:val="00921A29"/>
    <w:rsid w:val="0092245A"/>
    <w:rsid w:val="00922697"/>
    <w:rsid w:val="00922BE9"/>
    <w:rsid w:val="00922E29"/>
    <w:rsid w:val="009231BC"/>
    <w:rsid w:val="00923643"/>
    <w:rsid w:val="00923897"/>
    <w:rsid w:val="00923A70"/>
    <w:rsid w:val="00923CE9"/>
    <w:rsid w:val="00924505"/>
    <w:rsid w:val="009245F0"/>
    <w:rsid w:val="00924941"/>
    <w:rsid w:val="00924EC1"/>
    <w:rsid w:val="00924F25"/>
    <w:rsid w:val="00924FA0"/>
    <w:rsid w:val="009254DB"/>
    <w:rsid w:val="009256A5"/>
    <w:rsid w:val="009257F1"/>
    <w:rsid w:val="00925969"/>
    <w:rsid w:val="00925CE8"/>
    <w:rsid w:val="00925E36"/>
    <w:rsid w:val="00925FE2"/>
    <w:rsid w:val="00926279"/>
    <w:rsid w:val="0092674E"/>
    <w:rsid w:val="00926B78"/>
    <w:rsid w:val="00926CC2"/>
    <w:rsid w:val="00926F0E"/>
    <w:rsid w:val="00926F88"/>
    <w:rsid w:val="00927196"/>
    <w:rsid w:val="009272FA"/>
    <w:rsid w:val="009274E3"/>
    <w:rsid w:val="00927523"/>
    <w:rsid w:val="009276BF"/>
    <w:rsid w:val="009277FE"/>
    <w:rsid w:val="00927884"/>
    <w:rsid w:val="009279A6"/>
    <w:rsid w:val="00927A6F"/>
    <w:rsid w:val="0093017D"/>
    <w:rsid w:val="00930370"/>
    <w:rsid w:val="009307C5"/>
    <w:rsid w:val="00930B7C"/>
    <w:rsid w:val="009310E9"/>
    <w:rsid w:val="00931256"/>
    <w:rsid w:val="00931685"/>
    <w:rsid w:val="009324A7"/>
    <w:rsid w:val="00932B4C"/>
    <w:rsid w:val="00933054"/>
    <w:rsid w:val="009333F3"/>
    <w:rsid w:val="0093359F"/>
    <w:rsid w:val="009336CC"/>
    <w:rsid w:val="00933779"/>
    <w:rsid w:val="00933CCA"/>
    <w:rsid w:val="0093411F"/>
    <w:rsid w:val="00934124"/>
    <w:rsid w:val="00934158"/>
    <w:rsid w:val="0093481A"/>
    <w:rsid w:val="00934CDC"/>
    <w:rsid w:val="00934F7B"/>
    <w:rsid w:val="009351AF"/>
    <w:rsid w:val="0093588F"/>
    <w:rsid w:val="00937768"/>
    <w:rsid w:val="00937883"/>
    <w:rsid w:val="00937BAF"/>
    <w:rsid w:val="00937C9A"/>
    <w:rsid w:val="0094026F"/>
    <w:rsid w:val="00940357"/>
    <w:rsid w:val="00940586"/>
    <w:rsid w:val="0094058E"/>
    <w:rsid w:val="00940D32"/>
    <w:rsid w:val="00941242"/>
    <w:rsid w:val="009413A5"/>
    <w:rsid w:val="009414BE"/>
    <w:rsid w:val="0094175D"/>
    <w:rsid w:val="00941828"/>
    <w:rsid w:val="00941974"/>
    <w:rsid w:val="00941D12"/>
    <w:rsid w:val="0094236B"/>
    <w:rsid w:val="00942409"/>
    <w:rsid w:val="00942D6A"/>
    <w:rsid w:val="00942EF4"/>
    <w:rsid w:val="00943937"/>
    <w:rsid w:val="00943CA0"/>
    <w:rsid w:val="00943F85"/>
    <w:rsid w:val="009441FB"/>
    <w:rsid w:val="00944D0F"/>
    <w:rsid w:val="00944EAF"/>
    <w:rsid w:val="00944F0D"/>
    <w:rsid w:val="00945E61"/>
    <w:rsid w:val="00946B16"/>
    <w:rsid w:val="00947A5D"/>
    <w:rsid w:val="00947C21"/>
    <w:rsid w:val="00950672"/>
    <w:rsid w:val="009507A1"/>
    <w:rsid w:val="00950A47"/>
    <w:rsid w:val="0095105B"/>
    <w:rsid w:val="00951181"/>
    <w:rsid w:val="009515FE"/>
    <w:rsid w:val="00951F9F"/>
    <w:rsid w:val="00952183"/>
    <w:rsid w:val="00952271"/>
    <w:rsid w:val="0095269A"/>
    <w:rsid w:val="00952988"/>
    <w:rsid w:val="00952EA7"/>
    <w:rsid w:val="0095431E"/>
    <w:rsid w:val="00954ADB"/>
    <w:rsid w:val="00954BF4"/>
    <w:rsid w:val="00954F0C"/>
    <w:rsid w:val="00955BB0"/>
    <w:rsid w:val="00955CCF"/>
    <w:rsid w:val="009564BE"/>
    <w:rsid w:val="00956BED"/>
    <w:rsid w:val="00956EDB"/>
    <w:rsid w:val="00956F1D"/>
    <w:rsid w:val="0095765A"/>
    <w:rsid w:val="00957B65"/>
    <w:rsid w:val="00957BD1"/>
    <w:rsid w:val="00957C3F"/>
    <w:rsid w:val="009600E9"/>
    <w:rsid w:val="0096052E"/>
    <w:rsid w:val="009608BE"/>
    <w:rsid w:val="00960960"/>
    <w:rsid w:val="00961054"/>
    <w:rsid w:val="0096171D"/>
    <w:rsid w:val="009617DC"/>
    <w:rsid w:val="00961CA3"/>
    <w:rsid w:val="00961D9C"/>
    <w:rsid w:val="009622DD"/>
    <w:rsid w:val="009629D5"/>
    <w:rsid w:val="00962C5E"/>
    <w:rsid w:val="00962E4F"/>
    <w:rsid w:val="0096342D"/>
    <w:rsid w:val="00963B07"/>
    <w:rsid w:val="00963EE9"/>
    <w:rsid w:val="0096426D"/>
    <w:rsid w:val="0096512A"/>
    <w:rsid w:val="009651B6"/>
    <w:rsid w:val="00965D9F"/>
    <w:rsid w:val="00966869"/>
    <w:rsid w:val="009669FF"/>
    <w:rsid w:val="00966F03"/>
    <w:rsid w:val="00967332"/>
    <w:rsid w:val="0096743D"/>
    <w:rsid w:val="009675E9"/>
    <w:rsid w:val="00967E8D"/>
    <w:rsid w:val="00967F9D"/>
    <w:rsid w:val="0097021C"/>
    <w:rsid w:val="009707CE"/>
    <w:rsid w:val="0097092D"/>
    <w:rsid w:val="009711B6"/>
    <w:rsid w:val="00971278"/>
    <w:rsid w:val="0097131E"/>
    <w:rsid w:val="00971552"/>
    <w:rsid w:val="0097157F"/>
    <w:rsid w:val="00971594"/>
    <w:rsid w:val="00971682"/>
    <w:rsid w:val="00972288"/>
    <w:rsid w:val="00972535"/>
    <w:rsid w:val="009726B5"/>
    <w:rsid w:val="00972E12"/>
    <w:rsid w:val="00972F97"/>
    <w:rsid w:val="00973012"/>
    <w:rsid w:val="0097333E"/>
    <w:rsid w:val="009735C2"/>
    <w:rsid w:val="00973D9C"/>
    <w:rsid w:val="00973E89"/>
    <w:rsid w:val="00974132"/>
    <w:rsid w:val="00974342"/>
    <w:rsid w:val="009744CB"/>
    <w:rsid w:val="00975209"/>
    <w:rsid w:val="00975A99"/>
    <w:rsid w:val="009760C1"/>
    <w:rsid w:val="0097637F"/>
    <w:rsid w:val="00976718"/>
    <w:rsid w:val="00976DC8"/>
    <w:rsid w:val="00980330"/>
    <w:rsid w:val="00980C46"/>
    <w:rsid w:val="00980D66"/>
    <w:rsid w:val="00981383"/>
    <w:rsid w:val="009813FA"/>
    <w:rsid w:val="00981641"/>
    <w:rsid w:val="00981A91"/>
    <w:rsid w:val="00982263"/>
    <w:rsid w:val="00982288"/>
    <w:rsid w:val="0098228F"/>
    <w:rsid w:val="00982392"/>
    <w:rsid w:val="00982F32"/>
    <w:rsid w:val="00983738"/>
    <w:rsid w:val="00983B59"/>
    <w:rsid w:val="009841EA"/>
    <w:rsid w:val="0098445D"/>
    <w:rsid w:val="00984D98"/>
    <w:rsid w:val="00984F50"/>
    <w:rsid w:val="009854EA"/>
    <w:rsid w:val="00985711"/>
    <w:rsid w:val="009860B9"/>
    <w:rsid w:val="0098690B"/>
    <w:rsid w:val="0098692D"/>
    <w:rsid w:val="009869B8"/>
    <w:rsid w:val="00986B38"/>
    <w:rsid w:val="00987EFF"/>
    <w:rsid w:val="00990601"/>
    <w:rsid w:val="00990802"/>
    <w:rsid w:val="00990CF3"/>
    <w:rsid w:val="00990E36"/>
    <w:rsid w:val="00990EAA"/>
    <w:rsid w:val="009910DF"/>
    <w:rsid w:val="0099115C"/>
    <w:rsid w:val="0099189B"/>
    <w:rsid w:val="00991E59"/>
    <w:rsid w:val="0099229D"/>
    <w:rsid w:val="00992388"/>
    <w:rsid w:val="009923B0"/>
    <w:rsid w:val="0099314F"/>
    <w:rsid w:val="00993B58"/>
    <w:rsid w:val="0099455C"/>
    <w:rsid w:val="00994797"/>
    <w:rsid w:val="00994C67"/>
    <w:rsid w:val="00994E62"/>
    <w:rsid w:val="0099529D"/>
    <w:rsid w:val="00995DA5"/>
    <w:rsid w:val="00996238"/>
    <w:rsid w:val="00996863"/>
    <w:rsid w:val="00997C1E"/>
    <w:rsid w:val="009A000B"/>
    <w:rsid w:val="009A0938"/>
    <w:rsid w:val="009A0C0A"/>
    <w:rsid w:val="009A0CF0"/>
    <w:rsid w:val="009A14B0"/>
    <w:rsid w:val="009A1635"/>
    <w:rsid w:val="009A1AA7"/>
    <w:rsid w:val="009A1E36"/>
    <w:rsid w:val="009A2128"/>
    <w:rsid w:val="009A2637"/>
    <w:rsid w:val="009A2B95"/>
    <w:rsid w:val="009A3719"/>
    <w:rsid w:val="009A3893"/>
    <w:rsid w:val="009A3BFD"/>
    <w:rsid w:val="009A3EE3"/>
    <w:rsid w:val="009A3F50"/>
    <w:rsid w:val="009A3F78"/>
    <w:rsid w:val="009A43BE"/>
    <w:rsid w:val="009A4847"/>
    <w:rsid w:val="009A4898"/>
    <w:rsid w:val="009A4C81"/>
    <w:rsid w:val="009A6044"/>
    <w:rsid w:val="009A6393"/>
    <w:rsid w:val="009A64CD"/>
    <w:rsid w:val="009A6A1C"/>
    <w:rsid w:val="009A6AF1"/>
    <w:rsid w:val="009A7406"/>
    <w:rsid w:val="009A769B"/>
    <w:rsid w:val="009A76C1"/>
    <w:rsid w:val="009A78B4"/>
    <w:rsid w:val="009A7A0D"/>
    <w:rsid w:val="009A7C10"/>
    <w:rsid w:val="009B1204"/>
    <w:rsid w:val="009B136C"/>
    <w:rsid w:val="009B172E"/>
    <w:rsid w:val="009B1CB3"/>
    <w:rsid w:val="009B1E73"/>
    <w:rsid w:val="009B231D"/>
    <w:rsid w:val="009B2840"/>
    <w:rsid w:val="009B2ADA"/>
    <w:rsid w:val="009B2C35"/>
    <w:rsid w:val="009B2E33"/>
    <w:rsid w:val="009B3309"/>
    <w:rsid w:val="009B39EB"/>
    <w:rsid w:val="009B3F31"/>
    <w:rsid w:val="009B473E"/>
    <w:rsid w:val="009B4B36"/>
    <w:rsid w:val="009B4E86"/>
    <w:rsid w:val="009B54E0"/>
    <w:rsid w:val="009B66DE"/>
    <w:rsid w:val="009B6873"/>
    <w:rsid w:val="009B6FFD"/>
    <w:rsid w:val="009B7072"/>
    <w:rsid w:val="009B7354"/>
    <w:rsid w:val="009B77AC"/>
    <w:rsid w:val="009B7817"/>
    <w:rsid w:val="009B7E50"/>
    <w:rsid w:val="009C068E"/>
    <w:rsid w:val="009C0AA7"/>
    <w:rsid w:val="009C0CFE"/>
    <w:rsid w:val="009C1433"/>
    <w:rsid w:val="009C1D20"/>
    <w:rsid w:val="009C29D9"/>
    <w:rsid w:val="009C2D7D"/>
    <w:rsid w:val="009C355A"/>
    <w:rsid w:val="009C3708"/>
    <w:rsid w:val="009C3A38"/>
    <w:rsid w:val="009C55E4"/>
    <w:rsid w:val="009C5DB8"/>
    <w:rsid w:val="009C6603"/>
    <w:rsid w:val="009C6664"/>
    <w:rsid w:val="009C6859"/>
    <w:rsid w:val="009C6B88"/>
    <w:rsid w:val="009C6B9E"/>
    <w:rsid w:val="009C6C6D"/>
    <w:rsid w:val="009C6E8B"/>
    <w:rsid w:val="009C6FE2"/>
    <w:rsid w:val="009C704C"/>
    <w:rsid w:val="009C74D0"/>
    <w:rsid w:val="009C754E"/>
    <w:rsid w:val="009C7868"/>
    <w:rsid w:val="009D028E"/>
    <w:rsid w:val="009D0440"/>
    <w:rsid w:val="009D0731"/>
    <w:rsid w:val="009D08F5"/>
    <w:rsid w:val="009D1398"/>
    <w:rsid w:val="009D19CA"/>
    <w:rsid w:val="009D217C"/>
    <w:rsid w:val="009D2FAF"/>
    <w:rsid w:val="009D30C7"/>
    <w:rsid w:val="009D37AB"/>
    <w:rsid w:val="009D3871"/>
    <w:rsid w:val="009D3BC7"/>
    <w:rsid w:val="009D3EA3"/>
    <w:rsid w:val="009D44AC"/>
    <w:rsid w:val="009D4807"/>
    <w:rsid w:val="009D4A94"/>
    <w:rsid w:val="009D4D71"/>
    <w:rsid w:val="009D5482"/>
    <w:rsid w:val="009D561E"/>
    <w:rsid w:val="009D5F0C"/>
    <w:rsid w:val="009D616B"/>
    <w:rsid w:val="009D6808"/>
    <w:rsid w:val="009D7256"/>
    <w:rsid w:val="009D72C7"/>
    <w:rsid w:val="009D75A0"/>
    <w:rsid w:val="009D7634"/>
    <w:rsid w:val="009D7820"/>
    <w:rsid w:val="009D7855"/>
    <w:rsid w:val="009D7D54"/>
    <w:rsid w:val="009E030D"/>
    <w:rsid w:val="009E0398"/>
    <w:rsid w:val="009E0902"/>
    <w:rsid w:val="009E0B25"/>
    <w:rsid w:val="009E0EDA"/>
    <w:rsid w:val="009E1453"/>
    <w:rsid w:val="009E1A99"/>
    <w:rsid w:val="009E1DE8"/>
    <w:rsid w:val="009E236F"/>
    <w:rsid w:val="009E2BE2"/>
    <w:rsid w:val="009E2EB7"/>
    <w:rsid w:val="009E337F"/>
    <w:rsid w:val="009E3ACF"/>
    <w:rsid w:val="009E489D"/>
    <w:rsid w:val="009E5631"/>
    <w:rsid w:val="009E5906"/>
    <w:rsid w:val="009E5CB2"/>
    <w:rsid w:val="009E704B"/>
    <w:rsid w:val="009E7307"/>
    <w:rsid w:val="009E7A46"/>
    <w:rsid w:val="009E7CE0"/>
    <w:rsid w:val="009F0160"/>
    <w:rsid w:val="009F05CF"/>
    <w:rsid w:val="009F074E"/>
    <w:rsid w:val="009F090A"/>
    <w:rsid w:val="009F0AFB"/>
    <w:rsid w:val="009F1471"/>
    <w:rsid w:val="009F21D8"/>
    <w:rsid w:val="009F2C99"/>
    <w:rsid w:val="009F2DB8"/>
    <w:rsid w:val="009F32A8"/>
    <w:rsid w:val="009F343F"/>
    <w:rsid w:val="009F3471"/>
    <w:rsid w:val="009F3503"/>
    <w:rsid w:val="009F3563"/>
    <w:rsid w:val="009F36AC"/>
    <w:rsid w:val="009F3BDA"/>
    <w:rsid w:val="009F3DBD"/>
    <w:rsid w:val="009F3E5F"/>
    <w:rsid w:val="009F3EF8"/>
    <w:rsid w:val="009F3F56"/>
    <w:rsid w:val="009F47F7"/>
    <w:rsid w:val="009F4E06"/>
    <w:rsid w:val="009F520D"/>
    <w:rsid w:val="009F5889"/>
    <w:rsid w:val="009F5ABA"/>
    <w:rsid w:val="009F60A0"/>
    <w:rsid w:val="009F63DF"/>
    <w:rsid w:val="009F65F2"/>
    <w:rsid w:val="009F6FB4"/>
    <w:rsid w:val="009F76F3"/>
    <w:rsid w:val="009F7EB6"/>
    <w:rsid w:val="00A00690"/>
    <w:rsid w:val="00A00A03"/>
    <w:rsid w:val="00A00A16"/>
    <w:rsid w:val="00A01039"/>
    <w:rsid w:val="00A013AA"/>
    <w:rsid w:val="00A013F8"/>
    <w:rsid w:val="00A01771"/>
    <w:rsid w:val="00A01840"/>
    <w:rsid w:val="00A01E19"/>
    <w:rsid w:val="00A01F98"/>
    <w:rsid w:val="00A027CD"/>
    <w:rsid w:val="00A03064"/>
    <w:rsid w:val="00A036C6"/>
    <w:rsid w:val="00A03B95"/>
    <w:rsid w:val="00A044DC"/>
    <w:rsid w:val="00A044EE"/>
    <w:rsid w:val="00A055B9"/>
    <w:rsid w:val="00A05A16"/>
    <w:rsid w:val="00A05A7D"/>
    <w:rsid w:val="00A063FE"/>
    <w:rsid w:val="00A06472"/>
    <w:rsid w:val="00A0673E"/>
    <w:rsid w:val="00A06A57"/>
    <w:rsid w:val="00A06EAB"/>
    <w:rsid w:val="00A06FF9"/>
    <w:rsid w:val="00A102BC"/>
    <w:rsid w:val="00A10580"/>
    <w:rsid w:val="00A1079A"/>
    <w:rsid w:val="00A10A46"/>
    <w:rsid w:val="00A10F44"/>
    <w:rsid w:val="00A11142"/>
    <w:rsid w:val="00A111D1"/>
    <w:rsid w:val="00A1156A"/>
    <w:rsid w:val="00A118AA"/>
    <w:rsid w:val="00A11A34"/>
    <w:rsid w:val="00A12293"/>
    <w:rsid w:val="00A12299"/>
    <w:rsid w:val="00A12A3B"/>
    <w:rsid w:val="00A12C6D"/>
    <w:rsid w:val="00A12E7F"/>
    <w:rsid w:val="00A1380B"/>
    <w:rsid w:val="00A14227"/>
    <w:rsid w:val="00A142BD"/>
    <w:rsid w:val="00A142C1"/>
    <w:rsid w:val="00A144CB"/>
    <w:rsid w:val="00A14B53"/>
    <w:rsid w:val="00A14D73"/>
    <w:rsid w:val="00A15B64"/>
    <w:rsid w:val="00A15CC0"/>
    <w:rsid w:val="00A16E9D"/>
    <w:rsid w:val="00A17052"/>
    <w:rsid w:val="00A17071"/>
    <w:rsid w:val="00A1721C"/>
    <w:rsid w:val="00A177BA"/>
    <w:rsid w:val="00A17BE0"/>
    <w:rsid w:val="00A206BF"/>
    <w:rsid w:val="00A209C2"/>
    <w:rsid w:val="00A21436"/>
    <w:rsid w:val="00A21AA0"/>
    <w:rsid w:val="00A21C3E"/>
    <w:rsid w:val="00A21D25"/>
    <w:rsid w:val="00A22058"/>
    <w:rsid w:val="00A22C7C"/>
    <w:rsid w:val="00A22D77"/>
    <w:rsid w:val="00A2392C"/>
    <w:rsid w:val="00A2394A"/>
    <w:rsid w:val="00A239EF"/>
    <w:rsid w:val="00A24918"/>
    <w:rsid w:val="00A24CDB"/>
    <w:rsid w:val="00A25177"/>
    <w:rsid w:val="00A252A9"/>
    <w:rsid w:val="00A257BB"/>
    <w:rsid w:val="00A25C5D"/>
    <w:rsid w:val="00A25CBB"/>
    <w:rsid w:val="00A25F9B"/>
    <w:rsid w:val="00A2618D"/>
    <w:rsid w:val="00A2620C"/>
    <w:rsid w:val="00A26513"/>
    <w:rsid w:val="00A26723"/>
    <w:rsid w:val="00A271B4"/>
    <w:rsid w:val="00A2754F"/>
    <w:rsid w:val="00A2767D"/>
    <w:rsid w:val="00A2777E"/>
    <w:rsid w:val="00A2789B"/>
    <w:rsid w:val="00A278BB"/>
    <w:rsid w:val="00A27E7B"/>
    <w:rsid w:val="00A27F61"/>
    <w:rsid w:val="00A30057"/>
    <w:rsid w:val="00A30ABC"/>
    <w:rsid w:val="00A30ACB"/>
    <w:rsid w:val="00A30CC1"/>
    <w:rsid w:val="00A313E1"/>
    <w:rsid w:val="00A31BED"/>
    <w:rsid w:val="00A31C20"/>
    <w:rsid w:val="00A32317"/>
    <w:rsid w:val="00A32777"/>
    <w:rsid w:val="00A33363"/>
    <w:rsid w:val="00A33B7F"/>
    <w:rsid w:val="00A34157"/>
    <w:rsid w:val="00A34264"/>
    <w:rsid w:val="00A34265"/>
    <w:rsid w:val="00A343F8"/>
    <w:rsid w:val="00A34477"/>
    <w:rsid w:val="00A34D0E"/>
    <w:rsid w:val="00A35378"/>
    <w:rsid w:val="00A35759"/>
    <w:rsid w:val="00A35BD2"/>
    <w:rsid w:val="00A35C7C"/>
    <w:rsid w:val="00A35E76"/>
    <w:rsid w:val="00A3639C"/>
    <w:rsid w:val="00A3647E"/>
    <w:rsid w:val="00A36561"/>
    <w:rsid w:val="00A365B0"/>
    <w:rsid w:val="00A3670A"/>
    <w:rsid w:val="00A3698F"/>
    <w:rsid w:val="00A37D8A"/>
    <w:rsid w:val="00A37EDD"/>
    <w:rsid w:val="00A40589"/>
    <w:rsid w:val="00A40644"/>
    <w:rsid w:val="00A408CA"/>
    <w:rsid w:val="00A40DEC"/>
    <w:rsid w:val="00A41225"/>
    <w:rsid w:val="00A4230F"/>
    <w:rsid w:val="00A4232C"/>
    <w:rsid w:val="00A42DA0"/>
    <w:rsid w:val="00A43C1F"/>
    <w:rsid w:val="00A44038"/>
    <w:rsid w:val="00A447E1"/>
    <w:rsid w:val="00A44B12"/>
    <w:rsid w:val="00A44CB3"/>
    <w:rsid w:val="00A44E83"/>
    <w:rsid w:val="00A4560B"/>
    <w:rsid w:val="00A45E13"/>
    <w:rsid w:val="00A45F41"/>
    <w:rsid w:val="00A4624E"/>
    <w:rsid w:val="00A46DEB"/>
    <w:rsid w:val="00A475AC"/>
    <w:rsid w:val="00A47A5A"/>
    <w:rsid w:val="00A47CB0"/>
    <w:rsid w:val="00A5071D"/>
    <w:rsid w:val="00A51581"/>
    <w:rsid w:val="00A5185D"/>
    <w:rsid w:val="00A518E7"/>
    <w:rsid w:val="00A52542"/>
    <w:rsid w:val="00A5276B"/>
    <w:rsid w:val="00A527A5"/>
    <w:rsid w:val="00A52C39"/>
    <w:rsid w:val="00A52E86"/>
    <w:rsid w:val="00A52EF0"/>
    <w:rsid w:val="00A5412A"/>
    <w:rsid w:val="00A542F8"/>
    <w:rsid w:val="00A546DC"/>
    <w:rsid w:val="00A54722"/>
    <w:rsid w:val="00A5473C"/>
    <w:rsid w:val="00A54A3D"/>
    <w:rsid w:val="00A54B01"/>
    <w:rsid w:val="00A54DD4"/>
    <w:rsid w:val="00A5508C"/>
    <w:rsid w:val="00A555D9"/>
    <w:rsid w:val="00A55D84"/>
    <w:rsid w:val="00A55E00"/>
    <w:rsid w:val="00A55E10"/>
    <w:rsid w:val="00A565FF"/>
    <w:rsid w:val="00A56873"/>
    <w:rsid w:val="00A56939"/>
    <w:rsid w:val="00A56CB5"/>
    <w:rsid w:val="00A56E41"/>
    <w:rsid w:val="00A57096"/>
    <w:rsid w:val="00A575AF"/>
    <w:rsid w:val="00A57823"/>
    <w:rsid w:val="00A57A56"/>
    <w:rsid w:val="00A57A78"/>
    <w:rsid w:val="00A57CC4"/>
    <w:rsid w:val="00A602BF"/>
    <w:rsid w:val="00A603BE"/>
    <w:rsid w:val="00A606AE"/>
    <w:rsid w:val="00A61085"/>
    <w:rsid w:val="00A615B7"/>
    <w:rsid w:val="00A61932"/>
    <w:rsid w:val="00A61B59"/>
    <w:rsid w:val="00A61CFF"/>
    <w:rsid w:val="00A61DCB"/>
    <w:rsid w:val="00A61E7E"/>
    <w:rsid w:val="00A62418"/>
    <w:rsid w:val="00A628D3"/>
    <w:rsid w:val="00A62C79"/>
    <w:rsid w:val="00A62E10"/>
    <w:rsid w:val="00A64597"/>
    <w:rsid w:val="00A6468C"/>
    <w:rsid w:val="00A64EE4"/>
    <w:rsid w:val="00A652BC"/>
    <w:rsid w:val="00A6543C"/>
    <w:rsid w:val="00A65C88"/>
    <w:rsid w:val="00A66123"/>
    <w:rsid w:val="00A665BF"/>
    <w:rsid w:val="00A66601"/>
    <w:rsid w:val="00A66917"/>
    <w:rsid w:val="00A66ADB"/>
    <w:rsid w:val="00A66C5F"/>
    <w:rsid w:val="00A6710A"/>
    <w:rsid w:val="00A67615"/>
    <w:rsid w:val="00A676D8"/>
    <w:rsid w:val="00A67903"/>
    <w:rsid w:val="00A679D5"/>
    <w:rsid w:val="00A67C5A"/>
    <w:rsid w:val="00A705DC"/>
    <w:rsid w:val="00A70B56"/>
    <w:rsid w:val="00A70B72"/>
    <w:rsid w:val="00A70F14"/>
    <w:rsid w:val="00A7104A"/>
    <w:rsid w:val="00A716F6"/>
    <w:rsid w:val="00A718F7"/>
    <w:rsid w:val="00A72CFC"/>
    <w:rsid w:val="00A732C9"/>
    <w:rsid w:val="00A73410"/>
    <w:rsid w:val="00A738C0"/>
    <w:rsid w:val="00A738C6"/>
    <w:rsid w:val="00A73D2D"/>
    <w:rsid w:val="00A73E49"/>
    <w:rsid w:val="00A74608"/>
    <w:rsid w:val="00A746E8"/>
    <w:rsid w:val="00A7492D"/>
    <w:rsid w:val="00A74F94"/>
    <w:rsid w:val="00A75597"/>
    <w:rsid w:val="00A75A36"/>
    <w:rsid w:val="00A75CEB"/>
    <w:rsid w:val="00A7618B"/>
    <w:rsid w:val="00A77410"/>
    <w:rsid w:val="00A776DD"/>
    <w:rsid w:val="00A77747"/>
    <w:rsid w:val="00A7798D"/>
    <w:rsid w:val="00A77E55"/>
    <w:rsid w:val="00A8062C"/>
    <w:rsid w:val="00A808AE"/>
    <w:rsid w:val="00A80BA5"/>
    <w:rsid w:val="00A80DD5"/>
    <w:rsid w:val="00A80F69"/>
    <w:rsid w:val="00A8112D"/>
    <w:rsid w:val="00A8132C"/>
    <w:rsid w:val="00A81A4B"/>
    <w:rsid w:val="00A8249B"/>
    <w:rsid w:val="00A827F7"/>
    <w:rsid w:val="00A82DE9"/>
    <w:rsid w:val="00A83597"/>
    <w:rsid w:val="00A83B43"/>
    <w:rsid w:val="00A83DB8"/>
    <w:rsid w:val="00A84256"/>
    <w:rsid w:val="00A84304"/>
    <w:rsid w:val="00A84370"/>
    <w:rsid w:val="00A84A2C"/>
    <w:rsid w:val="00A85255"/>
    <w:rsid w:val="00A85795"/>
    <w:rsid w:val="00A85C81"/>
    <w:rsid w:val="00A85EEE"/>
    <w:rsid w:val="00A862C3"/>
    <w:rsid w:val="00A86D6A"/>
    <w:rsid w:val="00A87BB1"/>
    <w:rsid w:val="00A90267"/>
    <w:rsid w:val="00A903BD"/>
    <w:rsid w:val="00A90412"/>
    <w:rsid w:val="00A91424"/>
    <w:rsid w:val="00A91E52"/>
    <w:rsid w:val="00A928D9"/>
    <w:rsid w:val="00A92ED4"/>
    <w:rsid w:val="00A93130"/>
    <w:rsid w:val="00A9364B"/>
    <w:rsid w:val="00A936FD"/>
    <w:rsid w:val="00A948A6"/>
    <w:rsid w:val="00A94DD4"/>
    <w:rsid w:val="00A95CCC"/>
    <w:rsid w:val="00A95F71"/>
    <w:rsid w:val="00A96096"/>
    <w:rsid w:val="00A96147"/>
    <w:rsid w:val="00A962AC"/>
    <w:rsid w:val="00A96B9F"/>
    <w:rsid w:val="00A96C46"/>
    <w:rsid w:val="00A96C7C"/>
    <w:rsid w:val="00A96CA4"/>
    <w:rsid w:val="00A96CD2"/>
    <w:rsid w:val="00A96EC8"/>
    <w:rsid w:val="00AA02AF"/>
    <w:rsid w:val="00AA02F4"/>
    <w:rsid w:val="00AA0B6E"/>
    <w:rsid w:val="00AA116A"/>
    <w:rsid w:val="00AA129A"/>
    <w:rsid w:val="00AA12EA"/>
    <w:rsid w:val="00AA13C7"/>
    <w:rsid w:val="00AA14E5"/>
    <w:rsid w:val="00AA1514"/>
    <w:rsid w:val="00AA16A8"/>
    <w:rsid w:val="00AA1E4E"/>
    <w:rsid w:val="00AA2011"/>
    <w:rsid w:val="00AA2201"/>
    <w:rsid w:val="00AA2396"/>
    <w:rsid w:val="00AA25EC"/>
    <w:rsid w:val="00AA2674"/>
    <w:rsid w:val="00AA2982"/>
    <w:rsid w:val="00AA3778"/>
    <w:rsid w:val="00AA41D3"/>
    <w:rsid w:val="00AA4382"/>
    <w:rsid w:val="00AA4AAB"/>
    <w:rsid w:val="00AA503C"/>
    <w:rsid w:val="00AA512F"/>
    <w:rsid w:val="00AA5217"/>
    <w:rsid w:val="00AA5852"/>
    <w:rsid w:val="00AA6267"/>
    <w:rsid w:val="00AA67D6"/>
    <w:rsid w:val="00AA681C"/>
    <w:rsid w:val="00AA686D"/>
    <w:rsid w:val="00AA6AC1"/>
    <w:rsid w:val="00AA6E75"/>
    <w:rsid w:val="00AA72B1"/>
    <w:rsid w:val="00AA7855"/>
    <w:rsid w:val="00AA7AFF"/>
    <w:rsid w:val="00AB066C"/>
    <w:rsid w:val="00AB0BC1"/>
    <w:rsid w:val="00AB11D5"/>
    <w:rsid w:val="00AB1535"/>
    <w:rsid w:val="00AB253B"/>
    <w:rsid w:val="00AB2687"/>
    <w:rsid w:val="00AB329B"/>
    <w:rsid w:val="00AB3A96"/>
    <w:rsid w:val="00AB4157"/>
    <w:rsid w:val="00AB4427"/>
    <w:rsid w:val="00AB4689"/>
    <w:rsid w:val="00AB4E16"/>
    <w:rsid w:val="00AB5EA1"/>
    <w:rsid w:val="00AB6EB2"/>
    <w:rsid w:val="00AB7AD8"/>
    <w:rsid w:val="00AB7EDD"/>
    <w:rsid w:val="00AC1145"/>
    <w:rsid w:val="00AC11C7"/>
    <w:rsid w:val="00AC1998"/>
    <w:rsid w:val="00AC1E10"/>
    <w:rsid w:val="00AC1ECF"/>
    <w:rsid w:val="00AC2229"/>
    <w:rsid w:val="00AC2282"/>
    <w:rsid w:val="00AC2E9A"/>
    <w:rsid w:val="00AC2F6A"/>
    <w:rsid w:val="00AC2F9F"/>
    <w:rsid w:val="00AC2FA8"/>
    <w:rsid w:val="00AC3134"/>
    <w:rsid w:val="00AC3332"/>
    <w:rsid w:val="00AC35FC"/>
    <w:rsid w:val="00AC3774"/>
    <w:rsid w:val="00AC3C62"/>
    <w:rsid w:val="00AC408F"/>
    <w:rsid w:val="00AC53EA"/>
    <w:rsid w:val="00AC5640"/>
    <w:rsid w:val="00AC5666"/>
    <w:rsid w:val="00AC5716"/>
    <w:rsid w:val="00AC598F"/>
    <w:rsid w:val="00AC6250"/>
    <w:rsid w:val="00AC63C3"/>
    <w:rsid w:val="00AC678F"/>
    <w:rsid w:val="00AC73B2"/>
    <w:rsid w:val="00AC765C"/>
    <w:rsid w:val="00AC79FF"/>
    <w:rsid w:val="00AC7C62"/>
    <w:rsid w:val="00AD037B"/>
    <w:rsid w:val="00AD08DB"/>
    <w:rsid w:val="00AD0C1F"/>
    <w:rsid w:val="00AD0FF4"/>
    <w:rsid w:val="00AD14A7"/>
    <w:rsid w:val="00AD17BE"/>
    <w:rsid w:val="00AD1D57"/>
    <w:rsid w:val="00AD3B86"/>
    <w:rsid w:val="00AD3CE7"/>
    <w:rsid w:val="00AD4146"/>
    <w:rsid w:val="00AD43A4"/>
    <w:rsid w:val="00AD4A7B"/>
    <w:rsid w:val="00AD4B8D"/>
    <w:rsid w:val="00AD4C11"/>
    <w:rsid w:val="00AD565C"/>
    <w:rsid w:val="00AD618E"/>
    <w:rsid w:val="00AD6427"/>
    <w:rsid w:val="00AD7338"/>
    <w:rsid w:val="00AD7CC9"/>
    <w:rsid w:val="00AD7FD7"/>
    <w:rsid w:val="00AE0150"/>
    <w:rsid w:val="00AE04FD"/>
    <w:rsid w:val="00AE1D03"/>
    <w:rsid w:val="00AE1D4B"/>
    <w:rsid w:val="00AE1D86"/>
    <w:rsid w:val="00AE1FE1"/>
    <w:rsid w:val="00AE25E9"/>
    <w:rsid w:val="00AE2A50"/>
    <w:rsid w:val="00AE31E4"/>
    <w:rsid w:val="00AE3BC4"/>
    <w:rsid w:val="00AE46EB"/>
    <w:rsid w:val="00AE4A4C"/>
    <w:rsid w:val="00AE4FD6"/>
    <w:rsid w:val="00AE51A6"/>
    <w:rsid w:val="00AE5211"/>
    <w:rsid w:val="00AE5BC0"/>
    <w:rsid w:val="00AE6234"/>
    <w:rsid w:val="00AE660B"/>
    <w:rsid w:val="00AE6B21"/>
    <w:rsid w:val="00AE6CAE"/>
    <w:rsid w:val="00AE753D"/>
    <w:rsid w:val="00AE76DA"/>
    <w:rsid w:val="00AE789E"/>
    <w:rsid w:val="00AF0463"/>
    <w:rsid w:val="00AF0819"/>
    <w:rsid w:val="00AF0D5E"/>
    <w:rsid w:val="00AF111A"/>
    <w:rsid w:val="00AF1742"/>
    <w:rsid w:val="00AF1824"/>
    <w:rsid w:val="00AF269F"/>
    <w:rsid w:val="00AF26C7"/>
    <w:rsid w:val="00AF29DD"/>
    <w:rsid w:val="00AF2D32"/>
    <w:rsid w:val="00AF34BD"/>
    <w:rsid w:val="00AF38B5"/>
    <w:rsid w:val="00AF3B5D"/>
    <w:rsid w:val="00AF4057"/>
    <w:rsid w:val="00AF4244"/>
    <w:rsid w:val="00AF4468"/>
    <w:rsid w:val="00AF4C54"/>
    <w:rsid w:val="00AF4E5D"/>
    <w:rsid w:val="00AF5DC9"/>
    <w:rsid w:val="00AF5EFA"/>
    <w:rsid w:val="00AF6156"/>
    <w:rsid w:val="00AF61AF"/>
    <w:rsid w:val="00AF6692"/>
    <w:rsid w:val="00AF6A15"/>
    <w:rsid w:val="00AF6D70"/>
    <w:rsid w:val="00AF7500"/>
    <w:rsid w:val="00AF7529"/>
    <w:rsid w:val="00AF7BB8"/>
    <w:rsid w:val="00AF7FC5"/>
    <w:rsid w:val="00AF7FDE"/>
    <w:rsid w:val="00B00212"/>
    <w:rsid w:val="00B00214"/>
    <w:rsid w:val="00B00C7E"/>
    <w:rsid w:val="00B0104D"/>
    <w:rsid w:val="00B0158A"/>
    <w:rsid w:val="00B01745"/>
    <w:rsid w:val="00B01867"/>
    <w:rsid w:val="00B01CE2"/>
    <w:rsid w:val="00B025FC"/>
    <w:rsid w:val="00B0283A"/>
    <w:rsid w:val="00B02985"/>
    <w:rsid w:val="00B02CB1"/>
    <w:rsid w:val="00B030CB"/>
    <w:rsid w:val="00B0398C"/>
    <w:rsid w:val="00B03A6E"/>
    <w:rsid w:val="00B03C18"/>
    <w:rsid w:val="00B03F29"/>
    <w:rsid w:val="00B03FB8"/>
    <w:rsid w:val="00B03FBE"/>
    <w:rsid w:val="00B040B8"/>
    <w:rsid w:val="00B04187"/>
    <w:rsid w:val="00B04540"/>
    <w:rsid w:val="00B04568"/>
    <w:rsid w:val="00B04746"/>
    <w:rsid w:val="00B04F7B"/>
    <w:rsid w:val="00B0549E"/>
    <w:rsid w:val="00B05587"/>
    <w:rsid w:val="00B05749"/>
    <w:rsid w:val="00B05824"/>
    <w:rsid w:val="00B06037"/>
    <w:rsid w:val="00B0651A"/>
    <w:rsid w:val="00B0660D"/>
    <w:rsid w:val="00B07128"/>
    <w:rsid w:val="00B0726F"/>
    <w:rsid w:val="00B07425"/>
    <w:rsid w:val="00B0746D"/>
    <w:rsid w:val="00B07D0D"/>
    <w:rsid w:val="00B07D26"/>
    <w:rsid w:val="00B100E8"/>
    <w:rsid w:val="00B10A44"/>
    <w:rsid w:val="00B10F18"/>
    <w:rsid w:val="00B11438"/>
    <w:rsid w:val="00B11781"/>
    <w:rsid w:val="00B11ADB"/>
    <w:rsid w:val="00B11B74"/>
    <w:rsid w:val="00B11C68"/>
    <w:rsid w:val="00B12286"/>
    <w:rsid w:val="00B12432"/>
    <w:rsid w:val="00B13354"/>
    <w:rsid w:val="00B133EA"/>
    <w:rsid w:val="00B138D7"/>
    <w:rsid w:val="00B13BB4"/>
    <w:rsid w:val="00B14317"/>
    <w:rsid w:val="00B147F2"/>
    <w:rsid w:val="00B14A7A"/>
    <w:rsid w:val="00B14D89"/>
    <w:rsid w:val="00B15902"/>
    <w:rsid w:val="00B16378"/>
    <w:rsid w:val="00B164D4"/>
    <w:rsid w:val="00B16706"/>
    <w:rsid w:val="00B16803"/>
    <w:rsid w:val="00B16E16"/>
    <w:rsid w:val="00B17353"/>
    <w:rsid w:val="00B17A35"/>
    <w:rsid w:val="00B20575"/>
    <w:rsid w:val="00B2061F"/>
    <w:rsid w:val="00B20E0C"/>
    <w:rsid w:val="00B219EC"/>
    <w:rsid w:val="00B21DBF"/>
    <w:rsid w:val="00B21FE7"/>
    <w:rsid w:val="00B2228B"/>
    <w:rsid w:val="00B222F8"/>
    <w:rsid w:val="00B225F4"/>
    <w:rsid w:val="00B228D8"/>
    <w:rsid w:val="00B22AC9"/>
    <w:rsid w:val="00B22C56"/>
    <w:rsid w:val="00B22FB2"/>
    <w:rsid w:val="00B232FF"/>
    <w:rsid w:val="00B235F8"/>
    <w:rsid w:val="00B23774"/>
    <w:rsid w:val="00B23CC8"/>
    <w:rsid w:val="00B24665"/>
    <w:rsid w:val="00B24A54"/>
    <w:rsid w:val="00B25493"/>
    <w:rsid w:val="00B258D4"/>
    <w:rsid w:val="00B25A72"/>
    <w:rsid w:val="00B25BE7"/>
    <w:rsid w:val="00B260FD"/>
    <w:rsid w:val="00B26544"/>
    <w:rsid w:val="00B26A64"/>
    <w:rsid w:val="00B26E66"/>
    <w:rsid w:val="00B27084"/>
    <w:rsid w:val="00B275EB"/>
    <w:rsid w:val="00B275F2"/>
    <w:rsid w:val="00B30246"/>
    <w:rsid w:val="00B30416"/>
    <w:rsid w:val="00B30712"/>
    <w:rsid w:val="00B3089F"/>
    <w:rsid w:val="00B309AA"/>
    <w:rsid w:val="00B318DF"/>
    <w:rsid w:val="00B318F4"/>
    <w:rsid w:val="00B31A35"/>
    <w:rsid w:val="00B31FE2"/>
    <w:rsid w:val="00B32024"/>
    <w:rsid w:val="00B32033"/>
    <w:rsid w:val="00B32059"/>
    <w:rsid w:val="00B325F5"/>
    <w:rsid w:val="00B3289A"/>
    <w:rsid w:val="00B3299C"/>
    <w:rsid w:val="00B32B85"/>
    <w:rsid w:val="00B32E09"/>
    <w:rsid w:val="00B33264"/>
    <w:rsid w:val="00B336D3"/>
    <w:rsid w:val="00B339F6"/>
    <w:rsid w:val="00B33A8A"/>
    <w:rsid w:val="00B33F36"/>
    <w:rsid w:val="00B343AF"/>
    <w:rsid w:val="00B34985"/>
    <w:rsid w:val="00B34AAE"/>
    <w:rsid w:val="00B34C89"/>
    <w:rsid w:val="00B34E12"/>
    <w:rsid w:val="00B35055"/>
    <w:rsid w:val="00B356D4"/>
    <w:rsid w:val="00B35A11"/>
    <w:rsid w:val="00B35A1A"/>
    <w:rsid w:val="00B35BF7"/>
    <w:rsid w:val="00B360B6"/>
    <w:rsid w:val="00B36376"/>
    <w:rsid w:val="00B3661D"/>
    <w:rsid w:val="00B3696A"/>
    <w:rsid w:val="00B371EC"/>
    <w:rsid w:val="00B40641"/>
    <w:rsid w:val="00B40869"/>
    <w:rsid w:val="00B40E20"/>
    <w:rsid w:val="00B410C9"/>
    <w:rsid w:val="00B411C8"/>
    <w:rsid w:val="00B41844"/>
    <w:rsid w:val="00B41B91"/>
    <w:rsid w:val="00B43015"/>
    <w:rsid w:val="00B434C4"/>
    <w:rsid w:val="00B43526"/>
    <w:rsid w:val="00B4355C"/>
    <w:rsid w:val="00B43561"/>
    <w:rsid w:val="00B4398C"/>
    <w:rsid w:val="00B43B92"/>
    <w:rsid w:val="00B43D93"/>
    <w:rsid w:val="00B43E2F"/>
    <w:rsid w:val="00B44279"/>
    <w:rsid w:val="00B44AC7"/>
    <w:rsid w:val="00B44D9D"/>
    <w:rsid w:val="00B44FDA"/>
    <w:rsid w:val="00B45110"/>
    <w:rsid w:val="00B4522B"/>
    <w:rsid w:val="00B45682"/>
    <w:rsid w:val="00B45BBF"/>
    <w:rsid w:val="00B466C9"/>
    <w:rsid w:val="00B4671F"/>
    <w:rsid w:val="00B46A74"/>
    <w:rsid w:val="00B473F9"/>
    <w:rsid w:val="00B47426"/>
    <w:rsid w:val="00B4762F"/>
    <w:rsid w:val="00B47950"/>
    <w:rsid w:val="00B47ADD"/>
    <w:rsid w:val="00B47C29"/>
    <w:rsid w:val="00B47EC9"/>
    <w:rsid w:val="00B47F36"/>
    <w:rsid w:val="00B50008"/>
    <w:rsid w:val="00B507FC"/>
    <w:rsid w:val="00B50BB7"/>
    <w:rsid w:val="00B519B9"/>
    <w:rsid w:val="00B51BDD"/>
    <w:rsid w:val="00B51D1D"/>
    <w:rsid w:val="00B52028"/>
    <w:rsid w:val="00B52585"/>
    <w:rsid w:val="00B527DC"/>
    <w:rsid w:val="00B52D00"/>
    <w:rsid w:val="00B52D10"/>
    <w:rsid w:val="00B53065"/>
    <w:rsid w:val="00B538E7"/>
    <w:rsid w:val="00B53E44"/>
    <w:rsid w:val="00B54739"/>
    <w:rsid w:val="00B54809"/>
    <w:rsid w:val="00B54BA7"/>
    <w:rsid w:val="00B54D13"/>
    <w:rsid w:val="00B54E2B"/>
    <w:rsid w:val="00B55037"/>
    <w:rsid w:val="00B55A02"/>
    <w:rsid w:val="00B55AF1"/>
    <w:rsid w:val="00B55D89"/>
    <w:rsid w:val="00B561D4"/>
    <w:rsid w:val="00B564A9"/>
    <w:rsid w:val="00B56819"/>
    <w:rsid w:val="00B56821"/>
    <w:rsid w:val="00B56BC7"/>
    <w:rsid w:val="00B56FC9"/>
    <w:rsid w:val="00B57576"/>
    <w:rsid w:val="00B575A5"/>
    <w:rsid w:val="00B577F0"/>
    <w:rsid w:val="00B57871"/>
    <w:rsid w:val="00B57BAF"/>
    <w:rsid w:val="00B60301"/>
    <w:rsid w:val="00B60B55"/>
    <w:rsid w:val="00B61356"/>
    <w:rsid w:val="00B620E0"/>
    <w:rsid w:val="00B6265C"/>
    <w:rsid w:val="00B628EB"/>
    <w:rsid w:val="00B62922"/>
    <w:rsid w:val="00B62B04"/>
    <w:rsid w:val="00B62C60"/>
    <w:rsid w:val="00B62D2A"/>
    <w:rsid w:val="00B62EF6"/>
    <w:rsid w:val="00B63264"/>
    <w:rsid w:val="00B6355D"/>
    <w:rsid w:val="00B63DC1"/>
    <w:rsid w:val="00B64303"/>
    <w:rsid w:val="00B64EF1"/>
    <w:rsid w:val="00B65383"/>
    <w:rsid w:val="00B65A56"/>
    <w:rsid w:val="00B66A9E"/>
    <w:rsid w:val="00B66D49"/>
    <w:rsid w:val="00B66DA6"/>
    <w:rsid w:val="00B67233"/>
    <w:rsid w:val="00B6725D"/>
    <w:rsid w:val="00B67289"/>
    <w:rsid w:val="00B67321"/>
    <w:rsid w:val="00B6737B"/>
    <w:rsid w:val="00B70030"/>
    <w:rsid w:val="00B700CB"/>
    <w:rsid w:val="00B700D3"/>
    <w:rsid w:val="00B702FF"/>
    <w:rsid w:val="00B703B5"/>
    <w:rsid w:val="00B70E85"/>
    <w:rsid w:val="00B7123E"/>
    <w:rsid w:val="00B71E40"/>
    <w:rsid w:val="00B72019"/>
    <w:rsid w:val="00B722DF"/>
    <w:rsid w:val="00B7230C"/>
    <w:rsid w:val="00B72B16"/>
    <w:rsid w:val="00B730F0"/>
    <w:rsid w:val="00B732E7"/>
    <w:rsid w:val="00B7391B"/>
    <w:rsid w:val="00B73CAF"/>
    <w:rsid w:val="00B74030"/>
    <w:rsid w:val="00B740E8"/>
    <w:rsid w:val="00B74116"/>
    <w:rsid w:val="00B74F4A"/>
    <w:rsid w:val="00B75186"/>
    <w:rsid w:val="00B760BE"/>
    <w:rsid w:val="00B76107"/>
    <w:rsid w:val="00B767EC"/>
    <w:rsid w:val="00B76A05"/>
    <w:rsid w:val="00B76FA7"/>
    <w:rsid w:val="00B7720A"/>
    <w:rsid w:val="00B7733E"/>
    <w:rsid w:val="00B7738B"/>
    <w:rsid w:val="00B77466"/>
    <w:rsid w:val="00B77720"/>
    <w:rsid w:val="00B80310"/>
    <w:rsid w:val="00B80ADA"/>
    <w:rsid w:val="00B81295"/>
    <w:rsid w:val="00B81629"/>
    <w:rsid w:val="00B8168A"/>
    <w:rsid w:val="00B816DE"/>
    <w:rsid w:val="00B81CF5"/>
    <w:rsid w:val="00B8259E"/>
    <w:rsid w:val="00B82FC5"/>
    <w:rsid w:val="00B83360"/>
    <w:rsid w:val="00B83633"/>
    <w:rsid w:val="00B836D0"/>
    <w:rsid w:val="00B83E3A"/>
    <w:rsid w:val="00B849C9"/>
    <w:rsid w:val="00B84C6A"/>
    <w:rsid w:val="00B84E87"/>
    <w:rsid w:val="00B85033"/>
    <w:rsid w:val="00B850D4"/>
    <w:rsid w:val="00B862DE"/>
    <w:rsid w:val="00B86438"/>
    <w:rsid w:val="00B87629"/>
    <w:rsid w:val="00B876DD"/>
    <w:rsid w:val="00B878ED"/>
    <w:rsid w:val="00B87BF0"/>
    <w:rsid w:val="00B87D40"/>
    <w:rsid w:val="00B90477"/>
    <w:rsid w:val="00B905A8"/>
    <w:rsid w:val="00B906E6"/>
    <w:rsid w:val="00B90712"/>
    <w:rsid w:val="00B917C1"/>
    <w:rsid w:val="00B92935"/>
    <w:rsid w:val="00B92B94"/>
    <w:rsid w:val="00B92FFC"/>
    <w:rsid w:val="00B9396B"/>
    <w:rsid w:val="00B93E0C"/>
    <w:rsid w:val="00B94137"/>
    <w:rsid w:val="00B944EA"/>
    <w:rsid w:val="00B94851"/>
    <w:rsid w:val="00B94BFC"/>
    <w:rsid w:val="00B94C5E"/>
    <w:rsid w:val="00B9560B"/>
    <w:rsid w:val="00B960AD"/>
    <w:rsid w:val="00B96533"/>
    <w:rsid w:val="00B966D9"/>
    <w:rsid w:val="00B96888"/>
    <w:rsid w:val="00B96D8E"/>
    <w:rsid w:val="00B96E7F"/>
    <w:rsid w:val="00B97620"/>
    <w:rsid w:val="00B97920"/>
    <w:rsid w:val="00B97CB7"/>
    <w:rsid w:val="00BA00C3"/>
    <w:rsid w:val="00BA05B5"/>
    <w:rsid w:val="00BA0783"/>
    <w:rsid w:val="00BA1071"/>
    <w:rsid w:val="00BA1416"/>
    <w:rsid w:val="00BA19E6"/>
    <w:rsid w:val="00BA19F3"/>
    <w:rsid w:val="00BA2CE8"/>
    <w:rsid w:val="00BA3B6F"/>
    <w:rsid w:val="00BA3D8C"/>
    <w:rsid w:val="00BA4127"/>
    <w:rsid w:val="00BA4354"/>
    <w:rsid w:val="00BA4B6B"/>
    <w:rsid w:val="00BA4BC8"/>
    <w:rsid w:val="00BA554A"/>
    <w:rsid w:val="00BA5707"/>
    <w:rsid w:val="00BA5F18"/>
    <w:rsid w:val="00BA6687"/>
    <w:rsid w:val="00BA68CD"/>
    <w:rsid w:val="00BA6B87"/>
    <w:rsid w:val="00BA6C66"/>
    <w:rsid w:val="00BA70D9"/>
    <w:rsid w:val="00BA7111"/>
    <w:rsid w:val="00BA78E5"/>
    <w:rsid w:val="00BA7DC7"/>
    <w:rsid w:val="00BA7E39"/>
    <w:rsid w:val="00BB051D"/>
    <w:rsid w:val="00BB0C68"/>
    <w:rsid w:val="00BB0C9A"/>
    <w:rsid w:val="00BB1722"/>
    <w:rsid w:val="00BB2BFD"/>
    <w:rsid w:val="00BB2F00"/>
    <w:rsid w:val="00BB3156"/>
    <w:rsid w:val="00BB3356"/>
    <w:rsid w:val="00BB38E8"/>
    <w:rsid w:val="00BB3CFA"/>
    <w:rsid w:val="00BB40A4"/>
    <w:rsid w:val="00BB4255"/>
    <w:rsid w:val="00BB496A"/>
    <w:rsid w:val="00BB50B6"/>
    <w:rsid w:val="00BB559E"/>
    <w:rsid w:val="00BB5B04"/>
    <w:rsid w:val="00BB6085"/>
    <w:rsid w:val="00BB6254"/>
    <w:rsid w:val="00BB665D"/>
    <w:rsid w:val="00BB6B16"/>
    <w:rsid w:val="00BB6B2F"/>
    <w:rsid w:val="00BB6ED0"/>
    <w:rsid w:val="00BB7096"/>
    <w:rsid w:val="00BC02A0"/>
    <w:rsid w:val="00BC03B7"/>
    <w:rsid w:val="00BC0AAF"/>
    <w:rsid w:val="00BC0C3E"/>
    <w:rsid w:val="00BC0FB0"/>
    <w:rsid w:val="00BC14A3"/>
    <w:rsid w:val="00BC194E"/>
    <w:rsid w:val="00BC27BF"/>
    <w:rsid w:val="00BC2BF6"/>
    <w:rsid w:val="00BC4890"/>
    <w:rsid w:val="00BC4BF1"/>
    <w:rsid w:val="00BC4E99"/>
    <w:rsid w:val="00BC4FB9"/>
    <w:rsid w:val="00BC54F5"/>
    <w:rsid w:val="00BC5F4F"/>
    <w:rsid w:val="00BC6916"/>
    <w:rsid w:val="00BC746F"/>
    <w:rsid w:val="00BC7808"/>
    <w:rsid w:val="00BC7D75"/>
    <w:rsid w:val="00BC7DF8"/>
    <w:rsid w:val="00BC7E1A"/>
    <w:rsid w:val="00BD058C"/>
    <w:rsid w:val="00BD08BD"/>
    <w:rsid w:val="00BD0928"/>
    <w:rsid w:val="00BD0F14"/>
    <w:rsid w:val="00BD0FDE"/>
    <w:rsid w:val="00BD12EF"/>
    <w:rsid w:val="00BD18D8"/>
    <w:rsid w:val="00BD2161"/>
    <w:rsid w:val="00BD26C0"/>
    <w:rsid w:val="00BD2797"/>
    <w:rsid w:val="00BD2B02"/>
    <w:rsid w:val="00BD2BF3"/>
    <w:rsid w:val="00BD3D46"/>
    <w:rsid w:val="00BD4D22"/>
    <w:rsid w:val="00BD4E50"/>
    <w:rsid w:val="00BD4EE5"/>
    <w:rsid w:val="00BD4FB4"/>
    <w:rsid w:val="00BD541E"/>
    <w:rsid w:val="00BD5F7D"/>
    <w:rsid w:val="00BD648E"/>
    <w:rsid w:val="00BD65E6"/>
    <w:rsid w:val="00BD682D"/>
    <w:rsid w:val="00BD6BFD"/>
    <w:rsid w:val="00BD74E2"/>
    <w:rsid w:val="00BD76AF"/>
    <w:rsid w:val="00BE000E"/>
    <w:rsid w:val="00BE050C"/>
    <w:rsid w:val="00BE0B7D"/>
    <w:rsid w:val="00BE10DB"/>
    <w:rsid w:val="00BE266C"/>
    <w:rsid w:val="00BE34EC"/>
    <w:rsid w:val="00BE3A92"/>
    <w:rsid w:val="00BE3D6D"/>
    <w:rsid w:val="00BE3F05"/>
    <w:rsid w:val="00BE49E3"/>
    <w:rsid w:val="00BE4DC3"/>
    <w:rsid w:val="00BE534A"/>
    <w:rsid w:val="00BE53AF"/>
    <w:rsid w:val="00BE56BE"/>
    <w:rsid w:val="00BE58A7"/>
    <w:rsid w:val="00BE5B27"/>
    <w:rsid w:val="00BE62F6"/>
    <w:rsid w:val="00BE66C3"/>
    <w:rsid w:val="00BE6704"/>
    <w:rsid w:val="00BE67BB"/>
    <w:rsid w:val="00BE6CA4"/>
    <w:rsid w:val="00BE72D5"/>
    <w:rsid w:val="00BE77A5"/>
    <w:rsid w:val="00BE7D03"/>
    <w:rsid w:val="00BF0034"/>
    <w:rsid w:val="00BF09A2"/>
    <w:rsid w:val="00BF0A6A"/>
    <w:rsid w:val="00BF0AAF"/>
    <w:rsid w:val="00BF0ABA"/>
    <w:rsid w:val="00BF0C42"/>
    <w:rsid w:val="00BF12AA"/>
    <w:rsid w:val="00BF12EE"/>
    <w:rsid w:val="00BF2581"/>
    <w:rsid w:val="00BF258E"/>
    <w:rsid w:val="00BF261F"/>
    <w:rsid w:val="00BF271D"/>
    <w:rsid w:val="00BF2760"/>
    <w:rsid w:val="00BF283C"/>
    <w:rsid w:val="00BF2854"/>
    <w:rsid w:val="00BF2DBD"/>
    <w:rsid w:val="00BF2F39"/>
    <w:rsid w:val="00BF343E"/>
    <w:rsid w:val="00BF3C3D"/>
    <w:rsid w:val="00BF430D"/>
    <w:rsid w:val="00BF445E"/>
    <w:rsid w:val="00BF4785"/>
    <w:rsid w:val="00BF47D8"/>
    <w:rsid w:val="00BF47E0"/>
    <w:rsid w:val="00BF4F40"/>
    <w:rsid w:val="00BF50FE"/>
    <w:rsid w:val="00BF5528"/>
    <w:rsid w:val="00BF5ACC"/>
    <w:rsid w:val="00BF5B40"/>
    <w:rsid w:val="00BF5DE5"/>
    <w:rsid w:val="00BF5EC8"/>
    <w:rsid w:val="00BF5ECE"/>
    <w:rsid w:val="00BF659F"/>
    <w:rsid w:val="00BF694D"/>
    <w:rsid w:val="00BF6E40"/>
    <w:rsid w:val="00BF705D"/>
    <w:rsid w:val="00C004E4"/>
    <w:rsid w:val="00C008FB"/>
    <w:rsid w:val="00C00BF7"/>
    <w:rsid w:val="00C011DB"/>
    <w:rsid w:val="00C01E23"/>
    <w:rsid w:val="00C0273D"/>
    <w:rsid w:val="00C02A9C"/>
    <w:rsid w:val="00C02B7A"/>
    <w:rsid w:val="00C02F84"/>
    <w:rsid w:val="00C030B7"/>
    <w:rsid w:val="00C03410"/>
    <w:rsid w:val="00C034A2"/>
    <w:rsid w:val="00C03829"/>
    <w:rsid w:val="00C03843"/>
    <w:rsid w:val="00C03CF0"/>
    <w:rsid w:val="00C03D4C"/>
    <w:rsid w:val="00C03F6E"/>
    <w:rsid w:val="00C04265"/>
    <w:rsid w:val="00C046EE"/>
    <w:rsid w:val="00C04828"/>
    <w:rsid w:val="00C048FF"/>
    <w:rsid w:val="00C05874"/>
    <w:rsid w:val="00C0596C"/>
    <w:rsid w:val="00C0647C"/>
    <w:rsid w:val="00C07159"/>
    <w:rsid w:val="00C07C82"/>
    <w:rsid w:val="00C106E5"/>
    <w:rsid w:val="00C1089E"/>
    <w:rsid w:val="00C10B64"/>
    <w:rsid w:val="00C10B76"/>
    <w:rsid w:val="00C10BDE"/>
    <w:rsid w:val="00C10CBC"/>
    <w:rsid w:val="00C11068"/>
    <w:rsid w:val="00C1180A"/>
    <w:rsid w:val="00C12B85"/>
    <w:rsid w:val="00C12FAE"/>
    <w:rsid w:val="00C137A1"/>
    <w:rsid w:val="00C14B39"/>
    <w:rsid w:val="00C1568D"/>
    <w:rsid w:val="00C15E26"/>
    <w:rsid w:val="00C15F6A"/>
    <w:rsid w:val="00C16390"/>
    <w:rsid w:val="00C164EB"/>
    <w:rsid w:val="00C16861"/>
    <w:rsid w:val="00C17219"/>
    <w:rsid w:val="00C17B3F"/>
    <w:rsid w:val="00C17BFE"/>
    <w:rsid w:val="00C203F8"/>
    <w:rsid w:val="00C2106F"/>
    <w:rsid w:val="00C211F7"/>
    <w:rsid w:val="00C21261"/>
    <w:rsid w:val="00C21320"/>
    <w:rsid w:val="00C213F1"/>
    <w:rsid w:val="00C2151C"/>
    <w:rsid w:val="00C22215"/>
    <w:rsid w:val="00C228EF"/>
    <w:rsid w:val="00C22C89"/>
    <w:rsid w:val="00C23437"/>
    <w:rsid w:val="00C2373B"/>
    <w:rsid w:val="00C238F3"/>
    <w:rsid w:val="00C23C9A"/>
    <w:rsid w:val="00C23D48"/>
    <w:rsid w:val="00C23E0B"/>
    <w:rsid w:val="00C23EDF"/>
    <w:rsid w:val="00C242F7"/>
    <w:rsid w:val="00C2496C"/>
    <w:rsid w:val="00C24BEE"/>
    <w:rsid w:val="00C24EF7"/>
    <w:rsid w:val="00C24F22"/>
    <w:rsid w:val="00C255CB"/>
    <w:rsid w:val="00C25F88"/>
    <w:rsid w:val="00C2629A"/>
    <w:rsid w:val="00C2642A"/>
    <w:rsid w:val="00C2674C"/>
    <w:rsid w:val="00C26843"/>
    <w:rsid w:val="00C26B03"/>
    <w:rsid w:val="00C26CB0"/>
    <w:rsid w:val="00C270BA"/>
    <w:rsid w:val="00C27499"/>
    <w:rsid w:val="00C2797C"/>
    <w:rsid w:val="00C27AAF"/>
    <w:rsid w:val="00C30270"/>
    <w:rsid w:val="00C3050D"/>
    <w:rsid w:val="00C307A9"/>
    <w:rsid w:val="00C30AC0"/>
    <w:rsid w:val="00C312B0"/>
    <w:rsid w:val="00C319B5"/>
    <w:rsid w:val="00C3272C"/>
    <w:rsid w:val="00C3308A"/>
    <w:rsid w:val="00C33219"/>
    <w:rsid w:val="00C33411"/>
    <w:rsid w:val="00C3366F"/>
    <w:rsid w:val="00C33777"/>
    <w:rsid w:val="00C33C96"/>
    <w:rsid w:val="00C33CFE"/>
    <w:rsid w:val="00C33F71"/>
    <w:rsid w:val="00C34E14"/>
    <w:rsid w:val="00C34EC0"/>
    <w:rsid w:val="00C3520C"/>
    <w:rsid w:val="00C36450"/>
    <w:rsid w:val="00C3646A"/>
    <w:rsid w:val="00C36564"/>
    <w:rsid w:val="00C36CF2"/>
    <w:rsid w:val="00C37755"/>
    <w:rsid w:val="00C37B74"/>
    <w:rsid w:val="00C37C81"/>
    <w:rsid w:val="00C37CE9"/>
    <w:rsid w:val="00C37DAD"/>
    <w:rsid w:val="00C37EB8"/>
    <w:rsid w:val="00C400F5"/>
    <w:rsid w:val="00C402DD"/>
    <w:rsid w:val="00C4085B"/>
    <w:rsid w:val="00C40D5F"/>
    <w:rsid w:val="00C41023"/>
    <w:rsid w:val="00C41452"/>
    <w:rsid w:val="00C41767"/>
    <w:rsid w:val="00C41F18"/>
    <w:rsid w:val="00C4209C"/>
    <w:rsid w:val="00C42269"/>
    <w:rsid w:val="00C4235B"/>
    <w:rsid w:val="00C42523"/>
    <w:rsid w:val="00C42A16"/>
    <w:rsid w:val="00C42B3C"/>
    <w:rsid w:val="00C42F0C"/>
    <w:rsid w:val="00C43476"/>
    <w:rsid w:val="00C435BD"/>
    <w:rsid w:val="00C435FA"/>
    <w:rsid w:val="00C43C0F"/>
    <w:rsid w:val="00C43F41"/>
    <w:rsid w:val="00C44105"/>
    <w:rsid w:val="00C441A7"/>
    <w:rsid w:val="00C44212"/>
    <w:rsid w:val="00C44633"/>
    <w:rsid w:val="00C44781"/>
    <w:rsid w:val="00C448F1"/>
    <w:rsid w:val="00C45845"/>
    <w:rsid w:val="00C45F84"/>
    <w:rsid w:val="00C461D2"/>
    <w:rsid w:val="00C464E1"/>
    <w:rsid w:val="00C46525"/>
    <w:rsid w:val="00C46782"/>
    <w:rsid w:val="00C469A9"/>
    <w:rsid w:val="00C46A48"/>
    <w:rsid w:val="00C46C45"/>
    <w:rsid w:val="00C46CBE"/>
    <w:rsid w:val="00C46F03"/>
    <w:rsid w:val="00C470F5"/>
    <w:rsid w:val="00C4738D"/>
    <w:rsid w:val="00C47567"/>
    <w:rsid w:val="00C47DE0"/>
    <w:rsid w:val="00C50159"/>
    <w:rsid w:val="00C5022C"/>
    <w:rsid w:val="00C50C38"/>
    <w:rsid w:val="00C50D07"/>
    <w:rsid w:val="00C51BDA"/>
    <w:rsid w:val="00C520D3"/>
    <w:rsid w:val="00C5220A"/>
    <w:rsid w:val="00C52273"/>
    <w:rsid w:val="00C52D82"/>
    <w:rsid w:val="00C53302"/>
    <w:rsid w:val="00C53568"/>
    <w:rsid w:val="00C53BF9"/>
    <w:rsid w:val="00C53F9F"/>
    <w:rsid w:val="00C5414F"/>
    <w:rsid w:val="00C54320"/>
    <w:rsid w:val="00C54CE5"/>
    <w:rsid w:val="00C54CEA"/>
    <w:rsid w:val="00C54E3F"/>
    <w:rsid w:val="00C5550C"/>
    <w:rsid w:val="00C5574F"/>
    <w:rsid w:val="00C5599F"/>
    <w:rsid w:val="00C563F5"/>
    <w:rsid w:val="00C56C80"/>
    <w:rsid w:val="00C5760A"/>
    <w:rsid w:val="00C57CE3"/>
    <w:rsid w:val="00C600F8"/>
    <w:rsid w:val="00C602B2"/>
    <w:rsid w:val="00C603B0"/>
    <w:rsid w:val="00C60BB3"/>
    <w:rsid w:val="00C60E7A"/>
    <w:rsid w:val="00C60FE9"/>
    <w:rsid w:val="00C612AF"/>
    <w:rsid w:val="00C617F0"/>
    <w:rsid w:val="00C61A52"/>
    <w:rsid w:val="00C61B31"/>
    <w:rsid w:val="00C61C22"/>
    <w:rsid w:val="00C61DC5"/>
    <w:rsid w:val="00C620BE"/>
    <w:rsid w:val="00C62B20"/>
    <w:rsid w:val="00C62D66"/>
    <w:rsid w:val="00C638BF"/>
    <w:rsid w:val="00C63BB8"/>
    <w:rsid w:val="00C63C77"/>
    <w:rsid w:val="00C63E1C"/>
    <w:rsid w:val="00C63FF1"/>
    <w:rsid w:val="00C647F3"/>
    <w:rsid w:val="00C64929"/>
    <w:rsid w:val="00C650AC"/>
    <w:rsid w:val="00C655A0"/>
    <w:rsid w:val="00C659D5"/>
    <w:rsid w:val="00C65BAA"/>
    <w:rsid w:val="00C6620E"/>
    <w:rsid w:val="00C6670F"/>
    <w:rsid w:val="00C66E70"/>
    <w:rsid w:val="00C675F1"/>
    <w:rsid w:val="00C67B14"/>
    <w:rsid w:val="00C67B58"/>
    <w:rsid w:val="00C67C1C"/>
    <w:rsid w:val="00C70A63"/>
    <w:rsid w:val="00C71307"/>
    <w:rsid w:val="00C723BE"/>
    <w:rsid w:val="00C729F9"/>
    <w:rsid w:val="00C72CC5"/>
    <w:rsid w:val="00C735DD"/>
    <w:rsid w:val="00C7416B"/>
    <w:rsid w:val="00C7417B"/>
    <w:rsid w:val="00C745C1"/>
    <w:rsid w:val="00C74FAC"/>
    <w:rsid w:val="00C75F96"/>
    <w:rsid w:val="00C75F9A"/>
    <w:rsid w:val="00C7615B"/>
    <w:rsid w:val="00C764AB"/>
    <w:rsid w:val="00C768BF"/>
    <w:rsid w:val="00C76A3F"/>
    <w:rsid w:val="00C76B71"/>
    <w:rsid w:val="00C76D1D"/>
    <w:rsid w:val="00C7713C"/>
    <w:rsid w:val="00C77C6A"/>
    <w:rsid w:val="00C80641"/>
    <w:rsid w:val="00C807CA"/>
    <w:rsid w:val="00C80ED5"/>
    <w:rsid w:val="00C80F16"/>
    <w:rsid w:val="00C81D73"/>
    <w:rsid w:val="00C81F54"/>
    <w:rsid w:val="00C821AD"/>
    <w:rsid w:val="00C8236F"/>
    <w:rsid w:val="00C82826"/>
    <w:rsid w:val="00C82B16"/>
    <w:rsid w:val="00C8336C"/>
    <w:rsid w:val="00C8377D"/>
    <w:rsid w:val="00C837A5"/>
    <w:rsid w:val="00C8401F"/>
    <w:rsid w:val="00C84E40"/>
    <w:rsid w:val="00C8508B"/>
    <w:rsid w:val="00C85505"/>
    <w:rsid w:val="00C85A95"/>
    <w:rsid w:val="00C8600C"/>
    <w:rsid w:val="00C8736A"/>
    <w:rsid w:val="00C87414"/>
    <w:rsid w:val="00C87757"/>
    <w:rsid w:val="00C8785E"/>
    <w:rsid w:val="00C87921"/>
    <w:rsid w:val="00C87984"/>
    <w:rsid w:val="00C87A3E"/>
    <w:rsid w:val="00C9015B"/>
    <w:rsid w:val="00C9041F"/>
    <w:rsid w:val="00C908B1"/>
    <w:rsid w:val="00C90A17"/>
    <w:rsid w:val="00C90FEE"/>
    <w:rsid w:val="00C9131E"/>
    <w:rsid w:val="00C91616"/>
    <w:rsid w:val="00C91837"/>
    <w:rsid w:val="00C91F78"/>
    <w:rsid w:val="00C920CA"/>
    <w:rsid w:val="00C922D9"/>
    <w:rsid w:val="00C925C4"/>
    <w:rsid w:val="00C92725"/>
    <w:rsid w:val="00C92770"/>
    <w:rsid w:val="00C92DFA"/>
    <w:rsid w:val="00C9361B"/>
    <w:rsid w:val="00C93B6B"/>
    <w:rsid w:val="00C93D45"/>
    <w:rsid w:val="00C9417F"/>
    <w:rsid w:val="00C9462F"/>
    <w:rsid w:val="00C94A39"/>
    <w:rsid w:val="00C94CD1"/>
    <w:rsid w:val="00C94E31"/>
    <w:rsid w:val="00C959C6"/>
    <w:rsid w:val="00C962FB"/>
    <w:rsid w:val="00C9650B"/>
    <w:rsid w:val="00C97F35"/>
    <w:rsid w:val="00CA0B59"/>
    <w:rsid w:val="00CA0C1B"/>
    <w:rsid w:val="00CA0C6A"/>
    <w:rsid w:val="00CA133A"/>
    <w:rsid w:val="00CA152A"/>
    <w:rsid w:val="00CA184C"/>
    <w:rsid w:val="00CA1ADC"/>
    <w:rsid w:val="00CA21E9"/>
    <w:rsid w:val="00CA2773"/>
    <w:rsid w:val="00CA2DAF"/>
    <w:rsid w:val="00CA320E"/>
    <w:rsid w:val="00CA3B00"/>
    <w:rsid w:val="00CA3F04"/>
    <w:rsid w:val="00CA4D56"/>
    <w:rsid w:val="00CA53A0"/>
    <w:rsid w:val="00CA5ACB"/>
    <w:rsid w:val="00CA5E96"/>
    <w:rsid w:val="00CA65C0"/>
    <w:rsid w:val="00CA66B3"/>
    <w:rsid w:val="00CA7283"/>
    <w:rsid w:val="00CA767F"/>
    <w:rsid w:val="00CA7A67"/>
    <w:rsid w:val="00CA7C4D"/>
    <w:rsid w:val="00CB0252"/>
    <w:rsid w:val="00CB042E"/>
    <w:rsid w:val="00CB11D6"/>
    <w:rsid w:val="00CB1775"/>
    <w:rsid w:val="00CB1F9D"/>
    <w:rsid w:val="00CB21BB"/>
    <w:rsid w:val="00CB2D12"/>
    <w:rsid w:val="00CB3975"/>
    <w:rsid w:val="00CB3AF2"/>
    <w:rsid w:val="00CB41F3"/>
    <w:rsid w:val="00CB48EE"/>
    <w:rsid w:val="00CB4AE7"/>
    <w:rsid w:val="00CB6005"/>
    <w:rsid w:val="00CB795E"/>
    <w:rsid w:val="00CC041B"/>
    <w:rsid w:val="00CC0705"/>
    <w:rsid w:val="00CC07CD"/>
    <w:rsid w:val="00CC0F8B"/>
    <w:rsid w:val="00CC100A"/>
    <w:rsid w:val="00CC1209"/>
    <w:rsid w:val="00CC1544"/>
    <w:rsid w:val="00CC1853"/>
    <w:rsid w:val="00CC2115"/>
    <w:rsid w:val="00CC216A"/>
    <w:rsid w:val="00CC217A"/>
    <w:rsid w:val="00CC2AAC"/>
    <w:rsid w:val="00CC3091"/>
    <w:rsid w:val="00CC3256"/>
    <w:rsid w:val="00CC333F"/>
    <w:rsid w:val="00CC34B7"/>
    <w:rsid w:val="00CC35FB"/>
    <w:rsid w:val="00CC3C82"/>
    <w:rsid w:val="00CC3FC1"/>
    <w:rsid w:val="00CC46F1"/>
    <w:rsid w:val="00CC5141"/>
    <w:rsid w:val="00CC577A"/>
    <w:rsid w:val="00CC5899"/>
    <w:rsid w:val="00CC591C"/>
    <w:rsid w:val="00CC5AE4"/>
    <w:rsid w:val="00CC64F8"/>
    <w:rsid w:val="00CC723C"/>
    <w:rsid w:val="00CC73E7"/>
    <w:rsid w:val="00CD0CAB"/>
    <w:rsid w:val="00CD0D32"/>
    <w:rsid w:val="00CD109E"/>
    <w:rsid w:val="00CD12A9"/>
    <w:rsid w:val="00CD12CE"/>
    <w:rsid w:val="00CD148B"/>
    <w:rsid w:val="00CD16B3"/>
    <w:rsid w:val="00CD1870"/>
    <w:rsid w:val="00CD1972"/>
    <w:rsid w:val="00CD2AE6"/>
    <w:rsid w:val="00CD315E"/>
    <w:rsid w:val="00CD328C"/>
    <w:rsid w:val="00CD3551"/>
    <w:rsid w:val="00CD39CD"/>
    <w:rsid w:val="00CD3F3D"/>
    <w:rsid w:val="00CD410C"/>
    <w:rsid w:val="00CD41D5"/>
    <w:rsid w:val="00CD4E5D"/>
    <w:rsid w:val="00CD5D59"/>
    <w:rsid w:val="00CD5E25"/>
    <w:rsid w:val="00CD5E57"/>
    <w:rsid w:val="00CD611A"/>
    <w:rsid w:val="00CD629A"/>
    <w:rsid w:val="00CD63BC"/>
    <w:rsid w:val="00CD63C5"/>
    <w:rsid w:val="00CD63FF"/>
    <w:rsid w:val="00CD6AB2"/>
    <w:rsid w:val="00CD6B37"/>
    <w:rsid w:val="00CD6C1A"/>
    <w:rsid w:val="00CD744B"/>
    <w:rsid w:val="00CD785F"/>
    <w:rsid w:val="00CD7A8D"/>
    <w:rsid w:val="00CD7B5E"/>
    <w:rsid w:val="00CD7CC4"/>
    <w:rsid w:val="00CE039D"/>
    <w:rsid w:val="00CE0532"/>
    <w:rsid w:val="00CE0859"/>
    <w:rsid w:val="00CE0C3F"/>
    <w:rsid w:val="00CE2169"/>
    <w:rsid w:val="00CE23D4"/>
    <w:rsid w:val="00CE2948"/>
    <w:rsid w:val="00CE30E4"/>
    <w:rsid w:val="00CE3A3F"/>
    <w:rsid w:val="00CE3A73"/>
    <w:rsid w:val="00CE3C6D"/>
    <w:rsid w:val="00CE3DFF"/>
    <w:rsid w:val="00CE56FD"/>
    <w:rsid w:val="00CE5AD1"/>
    <w:rsid w:val="00CE5BF9"/>
    <w:rsid w:val="00CE5D1E"/>
    <w:rsid w:val="00CE6056"/>
    <w:rsid w:val="00CE66E8"/>
    <w:rsid w:val="00CE6769"/>
    <w:rsid w:val="00CE6AB1"/>
    <w:rsid w:val="00CE6EF3"/>
    <w:rsid w:val="00CE7047"/>
    <w:rsid w:val="00CE71B9"/>
    <w:rsid w:val="00CE747A"/>
    <w:rsid w:val="00CF06EF"/>
    <w:rsid w:val="00CF0AA5"/>
    <w:rsid w:val="00CF11AA"/>
    <w:rsid w:val="00CF23D6"/>
    <w:rsid w:val="00CF2C78"/>
    <w:rsid w:val="00CF2E78"/>
    <w:rsid w:val="00CF33C4"/>
    <w:rsid w:val="00CF3885"/>
    <w:rsid w:val="00CF3A34"/>
    <w:rsid w:val="00CF4133"/>
    <w:rsid w:val="00CF4344"/>
    <w:rsid w:val="00CF4403"/>
    <w:rsid w:val="00CF4473"/>
    <w:rsid w:val="00CF4B4E"/>
    <w:rsid w:val="00CF501E"/>
    <w:rsid w:val="00CF529B"/>
    <w:rsid w:val="00CF56E3"/>
    <w:rsid w:val="00CF59C8"/>
    <w:rsid w:val="00CF5FCA"/>
    <w:rsid w:val="00CF602F"/>
    <w:rsid w:val="00CF62FF"/>
    <w:rsid w:val="00CF6715"/>
    <w:rsid w:val="00CF6B4A"/>
    <w:rsid w:val="00CF7194"/>
    <w:rsid w:val="00CF7BE7"/>
    <w:rsid w:val="00D00468"/>
    <w:rsid w:val="00D00586"/>
    <w:rsid w:val="00D00591"/>
    <w:rsid w:val="00D01042"/>
    <w:rsid w:val="00D016F6"/>
    <w:rsid w:val="00D01885"/>
    <w:rsid w:val="00D01B15"/>
    <w:rsid w:val="00D02124"/>
    <w:rsid w:val="00D02EEE"/>
    <w:rsid w:val="00D03224"/>
    <w:rsid w:val="00D03317"/>
    <w:rsid w:val="00D044C7"/>
    <w:rsid w:val="00D0451A"/>
    <w:rsid w:val="00D04576"/>
    <w:rsid w:val="00D049A2"/>
    <w:rsid w:val="00D04A26"/>
    <w:rsid w:val="00D04CB4"/>
    <w:rsid w:val="00D04EB1"/>
    <w:rsid w:val="00D05A11"/>
    <w:rsid w:val="00D05A43"/>
    <w:rsid w:val="00D05C97"/>
    <w:rsid w:val="00D0641F"/>
    <w:rsid w:val="00D06839"/>
    <w:rsid w:val="00D06CEB"/>
    <w:rsid w:val="00D07013"/>
    <w:rsid w:val="00D07082"/>
    <w:rsid w:val="00D07787"/>
    <w:rsid w:val="00D07FB0"/>
    <w:rsid w:val="00D106FC"/>
    <w:rsid w:val="00D10AA8"/>
    <w:rsid w:val="00D10B03"/>
    <w:rsid w:val="00D10BE7"/>
    <w:rsid w:val="00D10F3B"/>
    <w:rsid w:val="00D10FCA"/>
    <w:rsid w:val="00D11FCA"/>
    <w:rsid w:val="00D11FDD"/>
    <w:rsid w:val="00D121FB"/>
    <w:rsid w:val="00D12265"/>
    <w:rsid w:val="00D12BF4"/>
    <w:rsid w:val="00D13117"/>
    <w:rsid w:val="00D13197"/>
    <w:rsid w:val="00D132A7"/>
    <w:rsid w:val="00D1383F"/>
    <w:rsid w:val="00D141F0"/>
    <w:rsid w:val="00D14360"/>
    <w:rsid w:val="00D144FA"/>
    <w:rsid w:val="00D14593"/>
    <w:rsid w:val="00D153FA"/>
    <w:rsid w:val="00D1542A"/>
    <w:rsid w:val="00D15609"/>
    <w:rsid w:val="00D1570F"/>
    <w:rsid w:val="00D15AEC"/>
    <w:rsid w:val="00D15FCC"/>
    <w:rsid w:val="00D1612D"/>
    <w:rsid w:val="00D16465"/>
    <w:rsid w:val="00D16618"/>
    <w:rsid w:val="00D1661A"/>
    <w:rsid w:val="00D16876"/>
    <w:rsid w:val="00D16E61"/>
    <w:rsid w:val="00D1720A"/>
    <w:rsid w:val="00D1781E"/>
    <w:rsid w:val="00D17BAA"/>
    <w:rsid w:val="00D20064"/>
    <w:rsid w:val="00D20B79"/>
    <w:rsid w:val="00D20B9A"/>
    <w:rsid w:val="00D21796"/>
    <w:rsid w:val="00D22089"/>
    <w:rsid w:val="00D22659"/>
    <w:rsid w:val="00D22EB4"/>
    <w:rsid w:val="00D23121"/>
    <w:rsid w:val="00D23328"/>
    <w:rsid w:val="00D239C3"/>
    <w:rsid w:val="00D23F29"/>
    <w:rsid w:val="00D24A2C"/>
    <w:rsid w:val="00D24BB7"/>
    <w:rsid w:val="00D2512E"/>
    <w:rsid w:val="00D253A2"/>
    <w:rsid w:val="00D253D2"/>
    <w:rsid w:val="00D2579D"/>
    <w:rsid w:val="00D26303"/>
    <w:rsid w:val="00D26508"/>
    <w:rsid w:val="00D26614"/>
    <w:rsid w:val="00D26D70"/>
    <w:rsid w:val="00D27336"/>
    <w:rsid w:val="00D2763F"/>
    <w:rsid w:val="00D27A4A"/>
    <w:rsid w:val="00D27F2E"/>
    <w:rsid w:val="00D3014A"/>
    <w:rsid w:val="00D301FA"/>
    <w:rsid w:val="00D304E4"/>
    <w:rsid w:val="00D30B99"/>
    <w:rsid w:val="00D31053"/>
    <w:rsid w:val="00D310B3"/>
    <w:rsid w:val="00D311CC"/>
    <w:rsid w:val="00D31594"/>
    <w:rsid w:val="00D31637"/>
    <w:rsid w:val="00D31953"/>
    <w:rsid w:val="00D31A3A"/>
    <w:rsid w:val="00D31BE6"/>
    <w:rsid w:val="00D31C70"/>
    <w:rsid w:val="00D31DF7"/>
    <w:rsid w:val="00D31E6D"/>
    <w:rsid w:val="00D31F69"/>
    <w:rsid w:val="00D3291A"/>
    <w:rsid w:val="00D32FDD"/>
    <w:rsid w:val="00D33359"/>
    <w:rsid w:val="00D3349D"/>
    <w:rsid w:val="00D33892"/>
    <w:rsid w:val="00D34E94"/>
    <w:rsid w:val="00D3506E"/>
    <w:rsid w:val="00D35370"/>
    <w:rsid w:val="00D353E7"/>
    <w:rsid w:val="00D3546F"/>
    <w:rsid w:val="00D35E8C"/>
    <w:rsid w:val="00D35F48"/>
    <w:rsid w:val="00D360FC"/>
    <w:rsid w:val="00D3616A"/>
    <w:rsid w:val="00D36231"/>
    <w:rsid w:val="00D363C3"/>
    <w:rsid w:val="00D36901"/>
    <w:rsid w:val="00D377EE"/>
    <w:rsid w:val="00D37823"/>
    <w:rsid w:val="00D37A56"/>
    <w:rsid w:val="00D40364"/>
    <w:rsid w:val="00D4056E"/>
    <w:rsid w:val="00D405A2"/>
    <w:rsid w:val="00D407FC"/>
    <w:rsid w:val="00D40D5B"/>
    <w:rsid w:val="00D40FD8"/>
    <w:rsid w:val="00D412E3"/>
    <w:rsid w:val="00D4180E"/>
    <w:rsid w:val="00D41A17"/>
    <w:rsid w:val="00D41E9C"/>
    <w:rsid w:val="00D4216E"/>
    <w:rsid w:val="00D42687"/>
    <w:rsid w:val="00D426D6"/>
    <w:rsid w:val="00D42B96"/>
    <w:rsid w:val="00D43496"/>
    <w:rsid w:val="00D43616"/>
    <w:rsid w:val="00D4383F"/>
    <w:rsid w:val="00D43B4B"/>
    <w:rsid w:val="00D43F1A"/>
    <w:rsid w:val="00D4430B"/>
    <w:rsid w:val="00D44BDC"/>
    <w:rsid w:val="00D44F94"/>
    <w:rsid w:val="00D451DE"/>
    <w:rsid w:val="00D45419"/>
    <w:rsid w:val="00D45790"/>
    <w:rsid w:val="00D45AF9"/>
    <w:rsid w:val="00D45BFF"/>
    <w:rsid w:val="00D46064"/>
    <w:rsid w:val="00D4611E"/>
    <w:rsid w:val="00D4629B"/>
    <w:rsid w:val="00D46480"/>
    <w:rsid w:val="00D464AC"/>
    <w:rsid w:val="00D467B5"/>
    <w:rsid w:val="00D472D3"/>
    <w:rsid w:val="00D47850"/>
    <w:rsid w:val="00D47B07"/>
    <w:rsid w:val="00D503E9"/>
    <w:rsid w:val="00D520C6"/>
    <w:rsid w:val="00D5227A"/>
    <w:rsid w:val="00D524E6"/>
    <w:rsid w:val="00D52645"/>
    <w:rsid w:val="00D526C4"/>
    <w:rsid w:val="00D52C92"/>
    <w:rsid w:val="00D52FE6"/>
    <w:rsid w:val="00D533BF"/>
    <w:rsid w:val="00D53C41"/>
    <w:rsid w:val="00D54091"/>
    <w:rsid w:val="00D54101"/>
    <w:rsid w:val="00D54CEE"/>
    <w:rsid w:val="00D552E8"/>
    <w:rsid w:val="00D603FC"/>
    <w:rsid w:val="00D6058C"/>
    <w:rsid w:val="00D608C1"/>
    <w:rsid w:val="00D60B7C"/>
    <w:rsid w:val="00D610BA"/>
    <w:rsid w:val="00D61680"/>
    <w:rsid w:val="00D61A00"/>
    <w:rsid w:val="00D6250A"/>
    <w:rsid w:val="00D62554"/>
    <w:rsid w:val="00D6265B"/>
    <w:rsid w:val="00D62DDC"/>
    <w:rsid w:val="00D62E5B"/>
    <w:rsid w:val="00D631AD"/>
    <w:rsid w:val="00D6345D"/>
    <w:rsid w:val="00D6345E"/>
    <w:rsid w:val="00D63836"/>
    <w:rsid w:val="00D638C3"/>
    <w:rsid w:val="00D638E4"/>
    <w:rsid w:val="00D64D30"/>
    <w:rsid w:val="00D654E2"/>
    <w:rsid w:val="00D65E49"/>
    <w:rsid w:val="00D66216"/>
    <w:rsid w:val="00D66782"/>
    <w:rsid w:val="00D66F2A"/>
    <w:rsid w:val="00D671DF"/>
    <w:rsid w:val="00D67252"/>
    <w:rsid w:val="00D672D8"/>
    <w:rsid w:val="00D67346"/>
    <w:rsid w:val="00D67B6F"/>
    <w:rsid w:val="00D67ED4"/>
    <w:rsid w:val="00D67F2D"/>
    <w:rsid w:val="00D700B3"/>
    <w:rsid w:val="00D70131"/>
    <w:rsid w:val="00D70250"/>
    <w:rsid w:val="00D7047A"/>
    <w:rsid w:val="00D706A3"/>
    <w:rsid w:val="00D70708"/>
    <w:rsid w:val="00D70C94"/>
    <w:rsid w:val="00D70F77"/>
    <w:rsid w:val="00D711CA"/>
    <w:rsid w:val="00D715BA"/>
    <w:rsid w:val="00D71A03"/>
    <w:rsid w:val="00D71DBA"/>
    <w:rsid w:val="00D71FF2"/>
    <w:rsid w:val="00D72569"/>
    <w:rsid w:val="00D7272B"/>
    <w:rsid w:val="00D72D22"/>
    <w:rsid w:val="00D72E80"/>
    <w:rsid w:val="00D73CBF"/>
    <w:rsid w:val="00D73F61"/>
    <w:rsid w:val="00D7472F"/>
    <w:rsid w:val="00D74C39"/>
    <w:rsid w:val="00D75138"/>
    <w:rsid w:val="00D75AF4"/>
    <w:rsid w:val="00D75AFF"/>
    <w:rsid w:val="00D76518"/>
    <w:rsid w:val="00D768C1"/>
    <w:rsid w:val="00D77567"/>
    <w:rsid w:val="00D77B24"/>
    <w:rsid w:val="00D80A82"/>
    <w:rsid w:val="00D80C5F"/>
    <w:rsid w:val="00D81224"/>
    <w:rsid w:val="00D81378"/>
    <w:rsid w:val="00D81782"/>
    <w:rsid w:val="00D817A8"/>
    <w:rsid w:val="00D8207D"/>
    <w:rsid w:val="00D82B77"/>
    <w:rsid w:val="00D82F67"/>
    <w:rsid w:val="00D833C2"/>
    <w:rsid w:val="00D836BB"/>
    <w:rsid w:val="00D83B5A"/>
    <w:rsid w:val="00D83EF3"/>
    <w:rsid w:val="00D8413E"/>
    <w:rsid w:val="00D849C0"/>
    <w:rsid w:val="00D84A74"/>
    <w:rsid w:val="00D84B6A"/>
    <w:rsid w:val="00D84E42"/>
    <w:rsid w:val="00D84FFE"/>
    <w:rsid w:val="00D8512A"/>
    <w:rsid w:val="00D86B72"/>
    <w:rsid w:val="00D873C2"/>
    <w:rsid w:val="00D90A8C"/>
    <w:rsid w:val="00D90B49"/>
    <w:rsid w:val="00D90B65"/>
    <w:rsid w:val="00D910B2"/>
    <w:rsid w:val="00D91399"/>
    <w:rsid w:val="00D91413"/>
    <w:rsid w:val="00D923DC"/>
    <w:rsid w:val="00D92597"/>
    <w:rsid w:val="00D92728"/>
    <w:rsid w:val="00D928E7"/>
    <w:rsid w:val="00D92977"/>
    <w:rsid w:val="00D9326A"/>
    <w:rsid w:val="00D938E0"/>
    <w:rsid w:val="00D93C36"/>
    <w:rsid w:val="00D943FE"/>
    <w:rsid w:val="00D947A6"/>
    <w:rsid w:val="00D94C20"/>
    <w:rsid w:val="00D95219"/>
    <w:rsid w:val="00D95296"/>
    <w:rsid w:val="00D956A3"/>
    <w:rsid w:val="00D9581F"/>
    <w:rsid w:val="00D960F7"/>
    <w:rsid w:val="00D967FC"/>
    <w:rsid w:val="00D96CC0"/>
    <w:rsid w:val="00D971D3"/>
    <w:rsid w:val="00D976C5"/>
    <w:rsid w:val="00DA009F"/>
    <w:rsid w:val="00DA0502"/>
    <w:rsid w:val="00DA0616"/>
    <w:rsid w:val="00DA125A"/>
    <w:rsid w:val="00DA1595"/>
    <w:rsid w:val="00DA19D3"/>
    <w:rsid w:val="00DA265C"/>
    <w:rsid w:val="00DA2841"/>
    <w:rsid w:val="00DA2971"/>
    <w:rsid w:val="00DA2DCF"/>
    <w:rsid w:val="00DA3050"/>
    <w:rsid w:val="00DA3527"/>
    <w:rsid w:val="00DA38EA"/>
    <w:rsid w:val="00DA3EB9"/>
    <w:rsid w:val="00DA420B"/>
    <w:rsid w:val="00DA433C"/>
    <w:rsid w:val="00DA4432"/>
    <w:rsid w:val="00DA4B30"/>
    <w:rsid w:val="00DA4E51"/>
    <w:rsid w:val="00DA4FD3"/>
    <w:rsid w:val="00DA5287"/>
    <w:rsid w:val="00DA528C"/>
    <w:rsid w:val="00DA5C76"/>
    <w:rsid w:val="00DA5CAB"/>
    <w:rsid w:val="00DA5FC1"/>
    <w:rsid w:val="00DA7956"/>
    <w:rsid w:val="00DA7EEE"/>
    <w:rsid w:val="00DB09E5"/>
    <w:rsid w:val="00DB0F02"/>
    <w:rsid w:val="00DB1DE0"/>
    <w:rsid w:val="00DB1F9D"/>
    <w:rsid w:val="00DB1FA2"/>
    <w:rsid w:val="00DB1FB3"/>
    <w:rsid w:val="00DB2093"/>
    <w:rsid w:val="00DB282F"/>
    <w:rsid w:val="00DB2D51"/>
    <w:rsid w:val="00DB3370"/>
    <w:rsid w:val="00DB33DB"/>
    <w:rsid w:val="00DB348A"/>
    <w:rsid w:val="00DB381B"/>
    <w:rsid w:val="00DB3A99"/>
    <w:rsid w:val="00DB418E"/>
    <w:rsid w:val="00DB46CD"/>
    <w:rsid w:val="00DB49F1"/>
    <w:rsid w:val="00DB4B76"/>
    <w:rsid w:val="00DB4C35"/>
    <w:rsid w:val="00DB4D57"/>
    <w:rsid w:val="00DB4DFD"/>
    <w:rsid w:val="00DB5160"/>
    <w:rsid w:val="00DB53C5"/>
    <w:rsid w:val="00DB5BEB"/>
    <w:rsid w:val="00DB5BEE"/>
    <w:rsid w:val="00DB609D"/>
    <w:rsid w:val="00DB62B8"/>
    <w:rsid w:val="00DB689E"/>
    <w:rsid w:val="00DB68BF"/>
    <w:rsid w:val="00DB73E6"/>
    <w:rsid w:val="00DB7783"/>
    <w:rsid w:val="00DB7E51"/>
    <w:rsid w:val="00DC0455"/>
    <w:rsid w:val="00DC04A8"/>
    <w:rsid w:val="00DC1200"/>
    <w:rsid w:val="00DC129F"/>
    <w:rsid w:val="00DC15C4"/>
    <w:rsid w:val="00DC1BDD"/>
    <w:rsid w:val="00DC1D77"/>
    <w:rsid w:val="00DC1DCD"/>
    <w:rsid w:val="00DC2219"/>
    <w:rsid w:val="00DC2528"/>
    <w:rsid w:val="00DC27E6"/>
    <w:rsid w:val="00DC2885"/>
    <w:rsid w:val="00DC2A5E"/>
    <w:rsid w:val="00DC2B5A"/>
    <w:rsid w:val="00DC369E"/>
    <w:rsid w:val="00DC3D72"/>
    <w:rsid w:val="00DC3EE9"/>
    <w:rsid w:val="00DC439E"/>
    <w:rsid w:val="00DC43B1"/>
    <w:rsid w:val="00DC46D2"/>
    <w:rsid w:val="00DC49E4"/>
    <w:rsid w:val="00DC4B3A"/>
    <w:rsid w:val="00DC5A14"/>
    <w:rsid w:val="00DC5A1F"/>
    <w:rsid w:val="00DC5D93"/>
    <w:rsid w:val="00DC63D7"/>
    <w:rsid w:val="00DC6807"/>
    <w:rsid w:val="00DC6D11"/>
    <w:rsid w:val="00DC6DED"/>
    <w:rsid w:val="00DC70F8"/>
    <w:rsid w:val="00DC71CD"/>
    <w:rsid w:val="00DC7466"/>
    <w:rsid w:val="00DD10D6"/>
    <w:rsid w:val="00DD1101"/>
    <w:rsid w:val="00DD1215"/>
    <w:rsid w:val="00DD1655"/>
    <w:rsid w:val="00DD1B32"/>
    <w:rsid w:val="00DD1B48"/>
    <w:rsid w:val="00DD2296"/>
    <w:rsid w:val="00DD24B8"/>
    <w:rsid w:val="00DD2546"/>
    <w:rsid w:val="00DD25BE"/>
    <w:rsid w:val="00DD2687"/>
    <w:rsid w:val="00DD2A0D"/>
    <w:rsid w:val="00DD2CDF"/>
    <w:rsid w:val="00DD356D"/>
    <w:rsid w:val="00DD3602"/>
    <w:rsid w:val="00DD3A4C"/>
    <w:rsid w:val="00DD3B1C"/>
    <w:rsid w:val="00DD3C06"/>
    <w:rsid w:val="00DD449C"/>
    <w:rsid w:val="00DD495B"/>
    <w:rsid w:val="00DD4C9C"/>
    <w:rsid w:val="00DD4EE9"/>
    <w:rsid w:val="00DD56D4"/>
    <w:rsid w:val="00DD56E2"/>
    <w:rsid w:val="00DD5723"/>
    <w:rsid w:val="00DD5917"/>
    <w:rsid w:val="00DD5EB8"/>
    <w:rsid w:val="00DD5FCD"/>
    <w:rsid w:val="00DD609A"/>
    <w:rsid w:val="00DD643D"/>
    <w:rsid w:val="00DD657C"/>
    <w:rsid w:val="00DD6F0A"/>
    <w:rsid w:val="00DD76B0"/>
    <w:rsid w:val="00DE0168"/>
    <w:rsid w:val="00DE04AE"/>
    <w:rsid w:val="00DE0692"/>
    <w:rsid w:val="00DE09F5"/>
    <w:rsid w:val="00DE0D53"/>
    <w:rsid w:val="00DE0E2D"/>
    <w:rsid w:val="00DE160A"/>
    <w:rsid w:val="00DE1887"/>
    <w:rsid w:val="00DE1B3A"/>
    <w:rsid w:val="00DE273E"/>
    <w:rsid w:val="00DE2AF4"/>
    <w:rsid w:val="00DE316A"/>
    <w:rsid w:val="00DE371D"/>
    <w:rsid w:val="00DE3C9A"/>
    <w:rsid w:val="00DE3D8D"/>
    <w:rsid w:val="00DE458C"/>
    <w:rsid w:val="00DE4941"/>
    <w:rsid w:val="00DE4F28"/>
    <w:rsid w:val="00DE60B6"/>
    <w:rsid w:val="00DE6D61"/>
    <w:rsid w:val="00DE6D94"/>
    <w:rsid w:val="00DE7227"/>
    <w:rsid w:val="00DE756B"/>
    <w:rsid w:val="00DE7656"/>
    <w:rsid w:val="00DE79CD"/>
    <w:rsid w:val="00DF066A"/>
    <w:rsid w:val="00DF06B2"/>
    <w:rsid w:val="00DF0C0B"/>
    <w:rsid w:val="00DF1928"/>
    <w:rsid w:val="00DF1E2B"/>
    <w:rsid w:val="00DF1F61"/>
    <w:rsid w:val="00DF2862"/>
    <w:rsid w:val="00DF2C02"/>
    <w:rsid w:val="00DF34C0"/>
    <w:rsid w:val="00DF3DD4"/>
    <w:rsid w:val="00DF42BD"/>
    <w:rsid w:val="00DF448B"/>
    <w:rsid w:val="00DF4996"/>
    <w:rsid w:val="00DF4BD9"/>
    <w:rsid w:val="00DF4D00"/>
    <w:rsid w:val="00DF4D05"/>
    <w:rsid w:val="00DF4E25"/>
    <w:rsid w:val="00DF509D"/>
    <w:rsid w:val="00DF51C4"/>
    <w:rsid w:val="00DF5334"/>
    <w:rsid w:val="00DF57B0"/>
    <w:rsid w:val="00DF59B4"/>
    <w:rsid w:val="00DF5A6E"/>
    <w:rsid w:val="00DF5B70"/>
    <w:rsid w:val="00DF6CD7"/>
    <w:rsid w:val="00DF75D9"/>
    <w:rsid w:val="00DF7F73"/>
    <w:rsid w:val="00E007EE"/>
    <w:rsid w:val="00E00B57"/>
    <w:rsid w:val="00E00C48"/>
    <w:rsid w:val="00E00CF4"/>
    <w:rsid w:val="00E00D7D"/>
    <w:rsid w:val="00E012FB"/>
    <w:rsid w:val="00E01410"/>
    <w:rsid w:val="00E015D6"/>
    <w:rsid w:val="00E017D7"/>
    <w:rsid w:val="00E01C46"/>
    <w:rsid w:val="00E02B3A"/>
    <w:rsid w:val="00E033D0"/>
    <w:rsid w:val="00E03421"/>
    <w:rsid w:val="00E037A3"/>
    <w:rsid w:val="00E03C6B"/>
    <w:rsid w:val="00E03EF4"/>
    <w:rsid w:val="00E046D3"/>
    <w:rsid w:val="00E048F3"/>
    <w:rsid w:val="00E05434"/>
    <w:rsid w:val="00E05728"/>
    <w:rsid w:val="00E058EB"/>
    <w:rsid w:val="00E05B3E"/>
    <w:rsid w:val="00E061D4"/>
    <w:rsid w:val="00E06312"/>
    <w:rsid w:val="00E0677B"/>
    <w:rsid w:val="00E06894"/>
    <w:rsid w:val="00E068BD"/>
    <w:rsid w:val="00E06D3F"/>
    <w:rsid w:val="00E06FF0"/>
    <w:rsid w:val="00E07B25"/>
    <w:rsid w:val="00E10072"/>
    <w:rsid w:val="00E10945"/>
    <w:rsid w:val="00E10997"/>
    <w:rsid w:val="00E10CFD"/>
    <w:rsid w:val="00E10E34"/>
    <w:rsid w:val="00E11153"/>
    <w:rsid w:val="00E11CBD"/>
    <w:rsid w:val="00E11E78"/>
    <w:rsid w:val="00E12533"/>
    <w:rsid w:val="00E12706"/>
    <w:rsid w:val="00E12D1C"/>
    <w:rsid w:val="00E130DA"/>
    <w:rsid w:val="00E133A2"/>
    <w:rsid w:val="00E134BE"/>
    <w:rsid w:val="00E13B7E"/>
    <w:rsid w:val="00E13C48"/>
    <w:rsid w:val="00E13C9E"/>
    <w:rsid w:val="00E144EE"/>
    <w:rsid w:val="00E1487B"/>
    <w:rsid w:val="00E15169"/>
    <w:rsid w:val="00E16297"/>
    <w:rsid w:val="00E16E82"/>
    <w:rsid w:val="00E1711D"/>
    <w:rsid w:val="00E1786D"/>
    <w:rsid w:val="00E17AF3"/>
    <w:rsid w:val="00E2036B"/>
    <w:rsid w:val="00E2085F"/>
    <w:rsid w:val="00E210A1"/>
    <w:rsid w:val="00E21779"/>
    <w:rsid w:val="00E2186A"/>
    <w:rsid w:val="00E219AE"/>
    <w:rsid w:val="00E219F4"/>
    <w:rsid w:val="00E21A27"/>
    <w:rsid w:val="00E21C5F"/>
    <w:rsid w:val="00E21CD6"/>
    <w:rsid w:val="00E21F0C"/>
    <w:rsid w:val="00E220B6"/>
    <w:rsid w:val="00E22261"/>
    <w:rsid w:val="00E2267A"/>
    <w:rsid w:val="00E22CA5"/>
    <w:rsid w:val="00E22EE6"/>
    <w:rsid w:val="00E22F30"/>
    <w:rsid w:val="00E23BAC"/>
    <w:rsid w:val="00E24AE0"/>
    <w:rsid w:val="00E24BFD"/>
    <w:rsid w:val="00E24E1F"/>
    <w:rsid w:val="00E24F27"/>
    <w:rsid w:val="00E2503B"/>
    <w:rsid w:val="00E2575E"/>
    <w:rsid w:val="00E25808"/>
    <w:rsid w:val="00E26379"/>
    <w:rsid w:val="00E26A56"/>
    <w:rsid w:val="00E26DB5"/>
    <w:rsid w:val="00E2785A"/>
    <w:rsid w:val="00E27EE7"/>
    <w:rsid w:val="00E30F9F"/>
    <w:rsid w:val="00E316D7"/>
    <w:rsid w:val="00E31D87"/>
    <w:rsid w:val="00E3222C"/>
    <w:rsid w:val="00E328F0"/>
    <w:rsid w:val="00E32A1F"/>
    <w:rsid w:val="00E332E8"/>
    <w:rsid w:val="00E336EA"/>
    <w:rsid w:val="00E33702"/>
    <w:rsid w:val="00E33851"/>
    <w:rsid w:val="00E33972"/>
    <w:rsid w:val="00E339EB"/>
    <w:rsid w:val="00E33BFD"/>
    <w:rsid w:val="00E33C5B"/>
    <w:rsid w:val="00E33EC0"/>
    <w:rsid w:val="00E34365"/>
    <w:rsid w:val="00E34451"/>
    <w:rsid w:val="00E346D2"/>
    <w:rsid w:val="00E348AC"/>
    <w:rsid w:val="00E34D92"/>
    <w:rsid w:val="00E34FCE"/>
    <w:rsid w:val="00E35DCB"/>
    <w:rsid w:val="00E35FBF"/>
    <w:rsid w:val="00E35FE7"/>
    <w:rsid w:val="00E3626A"/>
    <w:rsid w:val="00E365FE"/>
    <w:rsid w:val="00E369FD"/>
    <w:rsid w:val="00E37722"/>
    <w:rsid w:val="00E37938"/>
    <w:rsid w:val="00E37DFA"/>
    <w:rsid w:val="00E407CD"/>
    <w:rsid w:val="00E41B6E"/>
    <w:rsid w:val="00E41C23"/>
    <w:rsid w:val="00E41CBC"/>
    <w:rsid w:val="00E420D9"/>
    <w:rsid w:val="00E425FF"/>
    <w:rsid w:val="00E42811"/>
    <w:rsid w:val="00E434B1"/>
    <w:rsid w:val="00E43516"/>
    <w:rsid w:val="00E4374B"/>
    <w:rsid w:val="00E443AE"/>
    <w:rsid w:val="00E44870"/>
    <w:rsid w:val="00E45231"/>
    <w:rsid w:val="00E4555A"/>
    <w:rsid w:val="00E45632"/>
    <w:rsid w:val="00E4593F"/>
    <w:rsid w:val="00E459D5"/>
    <w:rsid w:val="00E45BB5"/>
    <w:rsid w:val="00E46493"/>
    <w:rsid w:val="00E46FD3"/>
    <w:rsid w:val="00E4762B"/>
    <w:rsid w:val="00E47AC9"/>
    <w:rsid w:val="00E47BE4"/>
    <w:rsid w:val="00E50B01"/>
    <w:rsid w:val="00E51B5C"/>
    <w:rsid w:val="00E51E63"/>
    <w:rsid w:val="00E52E8C"/>
    <w:rsid w:val="00E53A25"/>
    <w:rsid w:val="00E5452C"/>
    <w:rsid w:val="00E54771"/>
    <w:rsid w:val="00E54A07"/>
    <w:rsid w:val="00E54C7A"/>
    <w:rsid w:val="00E5549F"/>
    <w:rsid w:val="00E55830"/>
    <w:rsid w:val="00E55B67"/>
    <w:rsid w:val="00E55DE1"/>
    <w:rsid w:val="00E55DFF"/>
    <w:rsid w:val="00E56315"/>
    <w:rsid w:val="00E56669"/>
    <w:rsid w:val="00E56710"/>
    <w:rsid w:val="00E56CC4"/>
    <w:rsid w:val="00E56CEF"/>
    <w:rsid w:val="00E56D6B"/>
    <w:rsid w:val="00E57187"/>
    <w:rsid w:val="00E57BC0"/>
    <w:rsid w:val="00E57E0C"/>
    <w:rsid w:val="00E601EE"/>
    <w:rsid w:val="00E60647"/>
    <w:rsid w:val="00E60AA9"/>
    <w:rsid w:val="00E6112B"/>
    <w:rsid w:val="00E6220C"/>
    <w:rsid w:val="00E62801"/>
    <w:rsid w:val="00E62B4B"/>
    <w:rsid w:val="00E62EA4"/>
    <w:rsid w:val="00E62F58"/>
    <w:rsid w:val="00E631F7"/>
    <w:rsid w:val="00E644D6"/>
    <w:rsid w:val="00E6458E"/>
    <w:rsid w:val="00E64A65"/>
    <w:rsid w:val="00E64C71"/>
    <w:rsid w:val="00E64E78"/>
    <w:rsid w:val="00E65011"/>
    <w:rsid w:val="00E65563"/>
    <w:rsid w:val="00E65A94"/>
    <w:rsid w:val="00E66AE3"/>
    <w:rsid w:val="00E66C5D"/>
    <w:rsid w:val="00E670E9"/>
    <w:rsid w:val="00E671C0"/>
    <w:rsid w:val="00E672B1"/>
    <w:rsid w:val="00E67936"/>
    <w:rsid w:val="00E67AF2"/>
    <w:rsid w:val="00E70325"/>
    <w:rsid w:val="00E70B8C"/>
    <w:rsid w:val="00E71156"/>
    <w:rsid w:val="00E713E7"/>
    <w:rsid w:val="00E714CE"/>
    <w:rsid w:val="00E71907"/>
    <w:rsid w:val="00E71A8A"/>
    <w:rsid w:val="00E71CC9"/>
    <w:rsid w:val="00E72165"/>
    <w:rsid w:val="00E72242"/>
    <w:rsid w:val="00E72406"/>
    <w:rsid w:val="00E72617"/>
    <w:rsid w:val="00E7282B"/>
    <w:rsid w:val="00E72FDF"/>
    <w:rsid w:val="00E732D3"/>
    <w:rsid w:val="00E7334C"/>
    <w:rsid w:val="00E73B97"/>
    <w:rsid w:val="00E73D0F"/>
    <w:rsid w:val="00E7417F"/>
    <w:rsid w:val="00E741E0"/>
    <w:rsid w:val="00E74269"/>
    <w:rsid w:val="00E745F5"/>
    <w:rsid w:val="00E7460B"/>
    <w:rsid w:val="00E75800"/>
    <w:rsid w:val="00E758B6"/>
    <w:rsid w:val="00E75FDE"/>
    <w:rsid w:val="00E7641D"/>
    <w:rsid w:val="00E7708D"/>
    <w:rsid w:val="00E77567"/>
    <w:rsid w:val="00E77CD0"/>
    <w:rsid w:val="00E77EFB"/>
    <w:rsid w:val="00E8037C"/>
    <w:rsid w:val="00E803D0"/>
    <w:rsid w:val="00E80DBA"/>
    <w:rsid w:val="00E818FF"/>
    <w:rsid w:val="00E819BA"/>
    <w:rsid w:val="00E81BDC"/>
    <w:rsid w:val="00E81FBD"/>
    <w:rsid w:val="00E82C4C"/>
    <w:rsid w:val="00E82D1E"/>
    <w:rsid w:val="00E82DAA"/>
    <w:rsid w:val="00E83207"/>
    <w:rsid w:val="00E83549"/>
    <w:rsid w:val="00E8397B"/>
    <w:rsid w:val="00E83CDF"/>
    <w:rsid w:val="00E84012"/>
    <w:rsid w:val="00E84476"/>
    <w:rsid w:val="00E84796"/>
    <w:rsid w:val="00E84D62"/>
    <w:rsid w:val="00E85376"/>
    <w:rsid w:val="00E859B0"/>
    <w:rsid w:val="00E86698"/>
    <w:rsid w:val="00E86843"/>
    <w:rsid w:val="00E86906"/>
    <w:rsid w:val="00E86BAC"/>
    <w:rsid w:val="00E86CF2"/>
    <w:rsid w:val="00E86DC5"/>
    <w:rsid w:val="00E86DDA"/>
    <w:rsid w:val="00E86FA6"/>
    <w:rsid w:val="00E872BE"/>
    <w:rsid w:val="00E873C0"/>
    <w:rsid w:val="00E902D5"/>
    <w:rsid w:val="00E90520"/>
    <w:rsid w:val="00E90580"/>
    <w:rsid w:val="00E90C8D"/>
    <w:rsid w:val="00E9127E"/>
    <w:rsid w:val="00E9186B"/>
    <w:rsid w:val="00E91E3B"/>
    <w:rsid w:val="00E91ED5"/>
    <w:rsid w:val="00E92300"/>
    <w:rsid w:val="00E927A2"/>
    <w:rsid w:val="00E92E1A"/>
    <w:rsid w:val="00E939F1"/>
    <w:rsid w:val="00E93A21"/>
    <w:rsid w:val="00E93F9B"/>
    <w:rsid w:val="00E948A4"/>
    <w:rsid w:val="00E95053"/>
    <w:rsid w:val="00E95F00"/>
    <w:rsid w:val="00E96C2A"/>
    <w:rsid w:val="00E979B9"/>
    <w:rsid w:val="00EA05EE"/>
    <w:rsid w:val="00EA0843"/>
    <w:rsid w:val="00EA0A2F"/>
    <w:rsid w:val="00EA1957"/>
    <w:rsid w:val="00EA1E83"/>
    <w:rsid w:val="00EA29C3"/>
    <w:rsid w:val="00EA2E60"/>
    <w:rsid w:val="00EA2F74"/>
    <w:rsid w:val="00EA3E53"/>
    <w:rsid w:val="00EA4151"/>
    <w:rsid w:val="00EA46BD"/>
    <w:rsid w:val="00EA4D4F"/>
    <w:rsid w:val="00EA5918"/>
    <w:rsid w:val="00EA5A5F"/>
    <w:rsid w:val="00EA659A"/>
    <w:rsid w:val="00EA6E14"/>
    <w:rsid w:val="00EA7396"/>
    <w:rsid w:val="00EB0775"/>
    <w:rsid w:val="00EB1945"/>
    <w:rsid w:val="00EB1CB5"/>
    <w:rsid w:val="00EB2637"/>
    <w:rsid w:val="00EB31FF"/>
    <w:rsid w:val="00EB3272"/>
    <w:rsid w:val="00EB32BB"/>
    <w:rsid w:val="00EB3648"/>
    <w:rsid w:val="00EB3ED6"/>
    <w:rsid w:val="00EB3F5E"/>
    <w:rsid w:val="00EB4085"/>
    <w:rsid w:val="00EB40FD"/>
    <w:rsid w:val="00EB48E5"/>
    <w:rsid w:val="00EB512E"/>
    <w:rsid w:val="00EB5394"/>
    <w:rsid w:val="00EB60F8"/>
    <w:rsid w:val="00EB6119"/>
    <w:rsid w:val="00EB61B3"/>
    <w:rsid w:val="00EB65FC"/>
    <w:rsid w:val="00EB666A"/>
    <w:rsid w:val="00EB73CD"/>
    <w:rsid w:val="00EB785B"/>
    <w:rsid w:val="00EB787B"/>
    <w:rsid w:val="00EB78F4"/>
    <w:rsid w:val="00EB79F2"/>
    <w:rsid w:val="00EB7D2E"/>
    <w:rsid w:val="00EC09BA"/>
    <w:rsid w:val="00EC17E2"/>
    <w:rsid w:val="00EC19BB"/>
    <w:rsid w:val="00EC1CBA"/>
    <w:rsid w:val="00EC2500"/>
    <w:rsid w:val="00EC272E"/>
    <w:rsid w:val="00EC2756"/>
    <w:rsid w:val="00EC2B60"/>
    <w:rsid w:val="00EC3138"/>
    <w:rsid w:val="00EC314C"/>
    <w:rsid w:val="00EC3376"/>
    <w:rsid w:val="00EC36C8"/>
    <w:rsid w:val="00EC3C07"/>
    <w:rsid w:val="00EC4417"/>
    <w:rsid w:val="00EC53C0"/>
    <w:rsid w:val="00EC53C9"/>
    <w:rsid w:val="00EC5456"/>
    <w:rsid w:val="00EC5861"/>
    <w:rsid w:val="00EC5907"/>
    <w:rsid w:val="00EC610E"/>
    <w:rsid w:val="00EC6117"/>
    <w:rsid w:val="00EC6543"/>
    <w:rsid w:val="00EC6780"/>
    <w:rsid w:val="00EC6B9D"/>
    <w:rsid w:val="00EC745A"/>
    <w:rsid w:val="00EC788C"/>
    <w:rsid w:val="00EC7B42"/>
    <w:rsid w:val="00EC7DD5"/>
    <w:rsid w:val="00ED1771"/>
    <w:rsid w:val="00ED1BB8"/>
    <w:rsid w:val="00ED1EDD"/>
    <w:rsid w:val="00ED21C2"/>
    <w:rsid w:val="00ED22C4"/>
    <w:rsid w:val="00ED2455"/>
    <w:rsid w:val="00ED2DC9"/>
    <w:rsid w:val="00ED2FA4"/>
    <w:rsid w:val="00ED3165"/>
    <w:rsid w:val="00ED4174"/>
    <w:rsid w:val="00ED4F72"/>
    <w:rsid w:val="00ED5274"/>
    <w:rsid w:val="00ED5E0F"/>
    <w:rsid w:val="00ED6840"/>
    <w:rsid w:val="00ED6A33"/>
    <w:rsid w:val="00ED71EB"/>
    <w:rsid w:val="00EE0799"/>
    <w:rsid w:val="00EE0AC8"/>
    <w:rsid w:val="00EE0E8E"/>
    <w:rsid w:val="00EE1161"/>
    <w:rsid w:val="00EE3BF5"/>
    <w:rsid w:val="00EE3EEF"/>
    <w:rsid w:val="00EE4238"/>
    <w:rsid w:val="00EE4960"/>
    <w:rsid w:val="00EE49A4"/>
    <w:rsid w:val="00EE4A2E"/>
    <w:rsid w:val="00EE4F32"/>
    <w:rsid w:val="00EE5294"/>
    <w:rsid w:val="00EE568A"/>
    <w:rsid w:val="00EE5BC1"/>
    <w:rsid w:val="00EE63D6"/>
    <w:rsid w:val="00EE682E"/>
    <w:rsid w:val="00EE6974"/>
    <w:rsid w:val="00EE72BE"/>
    <w:rsid w:val="00EE7A04"/>
    <w:rsid w:val="00EE7D80"/>
    <w:rsid w:val="00EE7FC8"/>
    <w:rsid w:val="00EF053A"/>
    <w:rsid w:val="00EF0AD2"/>
    <w:rsid w:val="00EF0C73"/>
    <w:rsid w:val="00EF1A20"/>
    <w:rsid w:val="00EF2AC6"/>
    <w:rsid w:val="00EF30BA"/>
    <w:rsid w:val="00EF3DB0"/>
    <w:rsid w:val="00EF3E8E"/>
    <w:rsid w:val="00EF3F85"/>
    <w:rsid w:val="00EF44EA"/>
    <w:rsid w:val="00EF44F6"/>
    <w:rsid w:val="00EF4DF7"/>
    <w:rsid w:val="00EF57DD"/>
    <w:rsid w:val="00EF5A1C"/>
    <w:rsid w:val="00EF6496"/>
    <w:rsid w:val="00EF695A"/>
    <w:rsid w:val="00EF6D98"/>
    <w:rsid w:val="00EF717B"/>
    <w:rsid w:val="00EF7189"/>
    <w:rsid w:val="00EF7430"/>
    <w:rsid w:val="00EF746D"/>
    <w:rsid w:val="00EF760C"/>
    <w:rsid w:val="00EF7958"/>
    <w:rsid w:val="00EF7EFF"/>
    <w:rsid w:val="00F00BE2"/>
    <w:rsid w:val="00F00D8A"/>
    <w:rsid w:val="00F010A6"/>
    <w:rsid w:val="00F012F7"/>
    <w:rsid w:val="00F013D7"/>
    <w:rsid w:val="00F014CA"/>
    <w:rsid w:val="00F015F8"/>
    <w:rsid w:val="00F0232F"/>
    <w:rsid w:val="00F0243C"/>
    <w:rsid w:val="00F02936"/>
    <w:rsid w:val="00F031A6"/>
    <w:rsid w:val="00F04768"/>
    <w:rsid w:val="00F04C91"/>
    <w:rsid w:val="00F05022"/>
    <w:rsid w:val="00F051B4"/>
    <w:rsid w:val="00F0535E"/>
    <w:rsid w:val="00F057D4"/>
    <w:rsid w:val="00F058EC"/>
    <w:rsid w:val="00F05AD1"/>
    <w:rsid w:val="00F068F4"/>
    <w:rsid w:val="00F06AF4"/>
    <w:rsid w:val="00F06E77"/>
    <w:rsid w:val="00F06F46"/>
    <w:rsid w:val="00F07043"/>
    <w:rsid w:val="00F071BA"/>
    <w:rsid w:val="00F072F2"/>
    <w:rsid w:val="00F07892"/>
    <w:rsid w:val="00F07998"/>
    <w:rsid w:val="00F07F82"/>
    <w:rsid w:val="00F10A62"/>
    <w:rsid w:val="00F10A72"/>
    <w:rsid w:val="00F1114C"/>
    <w:rsid w:val="00F11486"/>
    <w:rsid w:val="00F116C1"/>
    <w:rsid w:val="00F11A4B"/>
    <w:rsid w:val="00F11CDD"/>
    <w:rsid w:val="00F1240C"/>
    <w:rsid w:val="00F1262F"/>
    <w:rsid w:val="00F12811"/>
    <w:rsid w:val="00F12907"/>
    <w:rsid w:val="00F12A04"/>
    <w:rsid w:val="00F12B7A"/>
    <w:rsid w:val="00F12EDB"/>
    <w:rsid w:val="00F13173"/>
    <w:rsid w:val="00F132EE"/>
    <w:rsid w:val="00F13C2C"/>
    <w:rsid w:val="00F13DC9"/>
    <w:rsid w:val="00F14A7D"/>
    <w:rsid w:val="00F15877"/>
    <w:rsid w:val="00F15CA5"/>
    <w:rsid w:val="00F15E91"/>
    <w:rsid w:val="00F15EC0"/>
    <w:rsid w:val="00F16A4C"/>
    <w:rsid w:val="00F16B70"/>
    <w:rsid w:val="00F16C5B"/>
    <w:rsid w:val="00F16D94"/>
    <w:rsid w:val="00F17D13"/>
    <w:rsid w:val="00F20699"/>
    <w:rsid w:val="00F20A11"/>
    <w:rsid w:val="00F20DC6"/>
    <w:rsid w:val="00F2116F"/>
    <w:rsid w:val="00F21C09"/>
    <w:rsid w:val="00F22A6B"/>
    <w:rsid w:val="00F22AA7"/>
    <w:rsid w:val="00F22C67"/>
    <w:rsid w:val="00F232CB"/>
    <w:rsid w:val="00F2350B"/>
    <w:rsid w:val="00F2381C"/>
    <w:rsid w:val="00F23B4D"/>
    <w:rsid w:val="00F23B99"/>
    <w:rsid w:val="00F23F12"/>
    <w:rsid w:val="00F24160"/>
    <w:rsid w:val="00F24378"/>
    <w:rsid w:val="00F245BF"/>
    <w:rsid w:val="00F247ED"/>
    <w:rsid w:val="00F24814"/>
    <w:rsid w:val="00F24AA8"/>
    <w:rsid w:val="00F251CE"/>
    <w:rsid w:val="00F25374"/>
    <w:rsid w:val="00F2560E"/>
    <w:rsid w:val="00F2674C"/>
    <w:rsid w:val="00F267A6"/>
    <w:rsid w:val="00F270E0"/>
    <w:rsid w:val="00F2763E"/>
    <w:rsid w:val="00F27650"/>
    <w:rsid w:val="00F300D3"/>
    <w:rsid w:val="00F302F7"/>
    <w:rsid w:val="00F30537"/>
    <w:rsid w:val="00F30579"/>
    <w:rsid w:val="00F3132E"/>
    <w:rsid w:val="00F31606"/>
    <w:rsid w:val="00F3198A"/>
    <w:rsid w:val="00F319DD"/>
    <w:rsid w:val="00F31B76"/>
    <w:rsid w:val="00F328ED"/>
    <w:rsid w:val="00F33232"/>
    <w:rsid w:val="00F33299"/>
    <w:rsid w:val="00F335DC"/>
    <w:rsid w:val="00F33672"/>
    <w:rsid w:val="00F34824"/>
    <w:rsid w:val="00F34DE3"/>
    <w:rsid w:val="00F34EA8"/>
    <w:rsid w:val="00F351C6"/>
    <w:rsid w:val="00F3594B"/>
    <w:rsid w:val="00F35C06"/>
    <w:rsid w:val="00F36CA0"/>
    <w:rsid w:val="00F36D1A"/>
    <w:rsid w:val="00F3789D"/>
    <w:rsid w:val="00F37E44"/>
    <w:rsid w:val="00F400DE"/>
    <w:rsid w:val="00F4015D"/>
    <w:rsid w:val="00F405A3"/>
    <w:rsid w:val="00F41777"/>
    <w:rsid w:val="00F41925"/>
    <w:rsid w:val="00F424CA"/>
    <w:rsid w:val="00F42D63"/>
    <w:rsid w:val="00F42EFC"/>
    <w:rsid w:val="00F43423"/>
    <w:rsid w:val="00F43DD4"/>
    <w:rsid w:val="00F440A2"/>
    <w:rsid w:val="00F45655"/>
    <w:rsid w:val="00F45A88"/>
    <w:rsid w:val="00F460AE"/>
    <w:rsid w:val="00F4610D"/>
    <w:rsid w:val="00F46703"/>
    <w:rsid w:val="00F46F54"/>
    <w:rsid w:val="00F4723A"/>
    <w:rsid w:val="00F475B1"/>
    <w:rsid w:val="00F4775A"/>
    <w:rsid w:val="00F47799"/>
    <w:rsid w:val="00F47CA8"/>
    <w:rsid w:val="00F5017F"/>
    <w:rsid w:val="00F50391"/>
    <w:rsid w:val="00F50518"/>
    <w:rsid w:val="00F50AF3"/>
    <w:rsid w:val="00F5136B"/>
    <w:rsid w:val="00F51971"/>
    <w:rsid w:val="00F51BA2"/>
    <w:rsid w:val="00F52781"/>
    <w:rsid w:val="00F527E4"/>
    <w:rsid w:val="00F5306C"/>
    <w:rsid w:val="00F530F4"/>
    <w:rsid w:val="00F53127"/>
    <w:rsid w:val="00F53144"/>
    <w:rsid w:val="00F53795"/>
    <w:rsid w:val="00F53B54"/>
    <w:rsid w:val="00F54005"/>
    <w:rsid w:val="00F5401B"/>
    <w:rsid w:val="00F544D6"/>
    <w:rsid w:val="00F545C0"/>
    <w:rsid w:val="00F546F5"/>
    <w:rsid w:val="00F54DC8"/>
    <w:rsid w:val="00F54FFE"/>
    <w:rsid w:val="00F55117"/>
    <w:rsid w:val="00F556C3"/>
    <w:rsid w:val="00F55951"/>
    <w:rsid w:val="00F55996"/>
    <w:rsid w:val="00F55F2B"/>
    <w:rsid w:val="00F561A5"/>
    <w:rsid w:val="00F56304"/>
    <w:rsid w:val="00F563A8"/>
    <w:rsid w:val="00F56963"/>
    <w:rsid w:val="00F56CA5"/>
    <w:rsid w:val="00F600BA"/>
    <w:rsid w:val="00F600F0"/>
    <w:rsid w:val="00F60263"/>
    <w:rsid w:val="00F604DE"/>
    <w:rsid w:val="00F61326"/>
    <w:rsid w:val="00F6144C"/>
    <w:rsid w:val="00F61946"/>
    <w:rsid w:val="00F621E8"/>
    <w:rsid w:val="00F624C0"/>
    <w:rsid w:val="00F62535"/>
    <w:rsid w:val="00F625F8"/>
    <w:rsid w:val="00F625FC"/>
    <w:rsid w:val="00F63F95"/>
    <w:rsid w:val="00F6430F"/>
    <w:rsid w:val="00F64416"/>
    <w:rsid w:val="00F64A08"/>
    <w:rsid w:val="00F64A29"/>
    <w:rsid w:val="00F655F4"/>
    <w:rsid w:val="00F65871"/>
    <w:rsid w:val="00F65BA7"/>
    <w:rsid w:val="00F65DBF"/>
    <w:rsid w:val="00F65E95"/>
    <w:rsid w:val="00F66349"/>
    <w:rsid w:val="00F66CF1"/>
    <w:rsid w:val="00F672AD"/>
    <w:rsid w:val="00F677B5"/>
    <w:rsid w:val="00F67994"/>
    <w:rsid w:val="00F67EB7"/>
    <w:rsid w:val="00F705B6"/>
    <w:rsid w:val="00F70641"/>
    <w:rsid w:val="00F706EF"/>
    <w:rsid w:val="00F70FDA"/>
    <w:rsid w:val="00F711BC"/>
    <w:rsid w:val="00F711FD"/>
    <w:rsid w:val="00F712FF"/>
    <w:rsid w:val="00F716D2"/>
    <w:rsid w:val="00F717D9"/>
    <w:rsid w:val="00F72544"/>
    <w:rsid w:val="00F72643"/>
    <w:rsid w:val="00F73202"/>
    <w:rsid w:val="00F73209"/>
    <w:rsid w:val="00F7350C"/>
    <w:rsid w:val="00F73A73"/>
    <w:rsid w:val="00F73E09"/>
    <w:rsid w:val="00F73FC8"/>
    <w:rsid w:val="00F74540"/>
    <w:rsid w:val="00F75552"/>
    <w:rsid w:val="00F75B44"/>
    <w:rsid w:val="00F77C8C"/>
    <w:rsid w:val="00F80997"/>
    <w:rsid w:val="00F815D4"/>
    <w:rsid w:val="00F81606"/>
    <w:rsid w:val="00F8186B"/>
    <w:rsid w:val="00F81ABA"/>
    <w:rsid w:val="00F82019"/>
    <w:rsid w:val="00F820B8"/>
    <w:rsid w:val="00F82249"/>
    <w:rsid w:val="00F82362"/>
    <w:rsid w:val="00F82600"/>
    <w:rsid w:val="00F82721"/>
    <w:rsid w:val="00F828E6"/>
    <w:rsid w:val="00F8294A"/>
    <w:rsid w:val="00F83155"/>
    <w:rsid w:val="00F8321B"/>
    <w:rsid w:val="00F83A48"/>
    <w:rsid w:val="00F83B1A"/>
    <w:rsid w:val="00F8453D"/>
    <w:rsid w:val="00F84C49"/>
    <w:rsid w:val="00F84ECF"/>
    <w:rsid w:val="00F850C4"/>
    <w:rsid w:val="00F851A0"/>
    <w:rsid w:val="00F85343"/>
    <w:rsid w:val="00F857E9"/>
    <w:rsid w:val="00F85AC0"/>
    <w:rsid w:val="00F85DD4"/>
    <w:rsid w:val="00F85FCA"/>
    <w:rsid w:val="00F863D1"/>
    <w:rsid w:val="00F8651E"/>
    <w:rsid w:val="00F86FF1"/>
    <w:rsid w:val="00F874A1"/>
    <w:rsid w:val="00F877F4"/>
    <w:rsid w:val="00F87A90"/>
    <w:rsid w:val="00F87C29"/>
    <w:rsid w:val="00F87C83"/>
    <w:rsid w:val="00F87D65"/>
    <w:rsid w:val="00F87E02"/>
    <w:rsid w:val="00F90026"/>
    <w:rsid w:val="00F90EFB"/>
    <w:rsid w:val="00F912D6"/>
    <w:rsid w:val="00F91EC5"/>
    <w:rsid w:val="00F91F25"/>
    <w:rsid w:val="00F92A29"/>
    <w:rsid w:val="00F92FC1"/>
    <w:rsid w:val="00F9351E"/>
    <w:rsid w:val="00F93D36"/>
    <w:rsid w:val="00F943C6"/>
    <w:rsid w:val="00F947D3"/>
    <w:rsid w:val="00F95202"/>
    <w:rsid w:val="00F95AAB"/>
    <w:rsid w:val="00F96A30"/>
    <w:rsid w:val="00F96AAA"/>
    <w:rsid w:val="00F97B0D"/>
    <w:rsid w:val="00F97E65"/>
    <w:rsid w:val="00FA0009"/>
    <w:rsid w:val="00FA0B8B"/>
    <w:rsid w:val="00FA1367"/>
    <w:rsid w:val="00FA14DD"/>
    <w:rsid w:val="00FA1620"/>
    <w:rsid w:val="00FA1B1B"/>
    <w:rsid w:val="00FA2784"/>
    <w:rsid w:val="00FA2958"/>
    <w:rsid w:val="00FA3339"/>
    <w:rsid w:val="00FA3354"/>
    <w:rsid w:val="00FA34C4"/>
    <w:rsid w:val="00FA37B9"/>
    <w:rsid w:val="00FA3973"/>
    <w:rsid w:val="00FA3FFB"/>
    <w:rsid w:val="00FA434B"/>
    <w:rsid w:val="00FA49CC"/>
    <w:rsid w:val="00FA4DF9"/>
    <w:rsid w:val="00FA51BB"/>
    <w:rsid w:val="00FA65B8"/>
    <w:rsid w:val="00FA66FE"/>
    <w:rsid w:val="00FA68F2"/>
    <w:rsid w:val="00FA6AAB"/>
    <w:rsid w:val="00FA6E45"/>
    <w:rsid w:val="00FA77DC"/>
    <w:rsid w:val="00FA7D26"/>
    <w:rsid w:val="00FA7DD0"/>
    <w:rsid w:val="00FB0BC5"/>
    <w:rsid w:val="00FB0ECB"/>
    <w:rsid w:val="00FB1546"/>
    <w:rsid w:val="00FB1B58"/>
    <w:rsid w:val="00FB2018"/>
    <w:rsid w:val="00FB2212"/>
    <w:rsid w:val="00FB22CF"/>
    <w:rsid w:val="00FB3452"/>
    <w:rsid w:val="00FB3871"/>
    <w:rsid w:val="00FB462A"/>
    <w:rsid w:val="00FB4671"/>
    <w:rsid w:val="00FB48B2"/>
    <w:rsid w:val="00FB50B5"/>
    <w:rsid w:val="00FB5273"/>
    <w:rsid w:val="00FB57D3"/>
    <w:rsid w:val="00FB5CC7"/>
    <w:rsid w:val="00FB5D2C"/>
    <w:rsid w:val="00FB63C4"/>
    <w:rsid w:val="00FB647F"/>
    <w:rsid w:val="00FB75F3"/>
    <w:rsid w:val="00FB7C97"/>
    <w:rsid w:val="00FB7D6C"/>
    <w:rsid w:val="00FC0265"/>
    <w:rsid w:val="00FC0399"/>
    <w:rsid w:val="00FC06C4"/>
    <w:rsid w:val="00FC0A48"/>
    <w:rsid w:val="00FC0CD9"/>
    <w:rsid w:val="00FC0DE0"/>
    <w:rsid w:val="00FC1ADD"/>
    <w:rsid w:val="00FC1B13"/>
    <w:rsid w:val="00FC1E80"/>
    <w:rsid w:val="00FC2677"/>
    <w:rsid w:val="00FC2AEA"/>
    <w:rsid w:val="00FC2CF6"/>
    <w:rsid w:val="00FC2E87"/>
    <w:rsid w:val="00FC365B"/>
    <w:rsid w:val="00FC3AFA"/>
    <w:rsid w:val="00FC47F6"/>
    <w:rsid w:val="00FC48D0"/>
    <w:rsid w:val="00FC4C74"/>
    <w:rsid w:val="00FC4E98"/>
    <w:rsid w:val="00FC4FB4"/>
    <w:rsid w:val="00FC5576"/>
    <w:rsid w:val="00FC5C82"/>
    <w:rsid w:val="00FC5CEB"/>
    <w:rsid w:val="00FC5EA0"/>
    <w:rsid w:val="00FC601B"/>
    <w:rsid w:val="00FC6157"/>
    <w:rsid w:val="00FC6E85"/>
    <w:rsid w:val="00FC762B"/>
    <w:rsid w:val="00FD00B3"/>
    <w:rsid w:val="00FD0306"/>
    <w:rsid w:val="00FD099B"/>
    <w:rsid w:val="00FD0BB6"/>
    <w:rsid w:val="00FD0D3F"/>
    <w:rsid w:val="00FD0ED9"/>
    <w:rsid w:val="00FD146F"/>
    <w:rsid w:val="00FD21E7"/>
    <w:rsid w:val="00FD2235"/>
    <w:rsid w:val="00FD24A1"/>
    <w:rsid w:val="00FD265B"/>
    <w:rsid w:val="00FD28C7"/>
    <w:rsid w:val="00FD2C33"/>
    <w:rsid w:val="00FD2E21"/>
    <w:rsid w:val="00FD3B8C"/>
    <w:rsid w:val="00FD5793"/>
    <w:rsid w:val="00FD5A2C"/>
    <w:rsid w:val="00FD5D66"/>
    <w:rsid w:val="00FD5D7D"/>
    <w:rsid w:val="00FD62DD"/>
    <w:rsid w:val="00FD6F96"/>
    <w:rsid w:val="00FD7988"/>
    <w:rsid w:val="00FE03E1"/>
    <w:rsid w:val="00FE05A3"/>
    <w:rsid w:val="00FE0B0E"/>
    <w:rsid w:val="00FE0F89"/>
    <w:rsid w:val="00FE26C1"/>
    <w:rsid w:val="00FE2769"/>
    <w:rsid w:val="00FE2B95"/>
    <w:rsid w:val="00FE32A7"/>
    <w:rsid w:val="00FE3741"/>
    <w:rsid w:val="00FE3839"/>
    <w:rsid w:val="00FE3917"/>
    <w:rsid w:val="00FE3B39"/>
    <w:rsid w:val="00FE3E36"/>
    <w:rsid w:val="00FE4741"/>
    <w:rsid w:val="00FE500D"/>
    <w:rsid w:val="00FE509B"/>
    <w:rsid w:val="00FE54FA"/>
    <w:rsid w:val="00FE5857"/>
    <w:rsid w:val="00FE5B27"/>
    <w:rsid w:val="00FE5C4A"/>
    <w:rsid w:val="00FE5D4B"/>
    <w:rsid w:val="00FE64B3"/>
    <w:rsid w:val="00FE64EE"/>
    <w:rsid w:val="00FE68C5"/>
    <w:rsid w:val="00FE69BA"/>
    <w:rsid w:val="00FE6D2D"/>
    <w:rsid w:val="00FE6D9C"/>
    <w:rsid w:val="00FE786F"/>
    <w:rsid w:val="00FE7A18"/>
    <w:rsid w:val="00FE7D57"/>
    <w:rsid w:val="00FF007C"/>
    <w:rsid w:val="00FF00BA"/>
    <w:rsid w:val="00FF0552"/>
    <w:rsid w:val="00FF148E"/>
    <w:rsid w:val="00FF15D4"/>
    <w:rsid w:val="00FF16CA"/>
    <w:rsid w:val="00FF1DDE"/>
    <w:rsid w:val="00FF2445"/>
    <w:rsid w:val="00FF3EE1"/>
    <w:rsid w:val="00FF408C"/>
    <w:rsid w:val="00FF4787"/>
    <w:rsid w:val="00FF4E7E"/>
    <w:rsid w:val="00FF51CE"/>
    <w:rsid w:val="00FF51E9"/>
    <w:rsid w:val="00FF5A67"/>
    <w:rsid w:val="00FF5B20"/>
    <w:rsid w:val="00FF5D8A"/>
    <w:rsid w:val="00FF62F6"/>
    <w:rsid w:val="00FF6507"/>
    <w:rsid w:val="00FF6C02"/>
    <w:rsid w:val="00FF702D"/>
    <w:rsid w:val="00FF7232"/>
    <w:rsid w:val="00FF76C9"/>
    <w:rsid w:val="00FF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9A04C52"/>
  <w15:chartTrackingRefBased/>
  <w15:docId w15:val="{AE543904-5B83-4738-8766-C83090B26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Brush Script MT" w:eastAsia="Brush Script MT" w:hAnsi="Brush Script MT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annotation text" w:uiPriority="99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macro" w:uiPriority="99"/>
    <w:lsdException w:name="toa heading" w:uiPriority="99"/>
    <w:lsdException w:name="List Bullet" w:uiPriority="99"/>
    <w:lsdException w:name="Title" w:uiPriority="10" w:qFormat="1"/>
    <w:lsdException w:name="Signature" w:uiPriority="99"/>
    <w:lsdException w:name="Body Text" w:uiPriority="99"/>
    <w:lsdException w:name="Body Text Indent" w:uiPriority="99"/>
    <w:lsdException w:name="Message Header" w:uiPriority="99"/>
    <w:lsdException w:name="Subtitle" w:uiPriority="11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3130"/>
    <w:pPr>
      <w:spacing w:line="240" w:lineRule="atLeast"/>
    </w:pPr>
    <w:rPr>
      <w:rFonts w:ascii="Wingdings" w:hAnsi="Wingdings"/>
      <w:lang w:eastAsia="th-TH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cs="Brush Script MT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line="240" w:lineRule="exact"/>
      <w:outlineLvl w:val="1"/>
    </w:pPr>
    <w:rPr>
      <w:rFonts w:cs="Brush Script MT"/>
      <w:b/>
      <w:bCs/>
      <w:sz w:val="16"/>
      <w:szCs w:val="16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cs="Brush Script MT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3"/>
    </w:pPr>
    <w:rPr>
      <w:rFonts w:cs="Brush Script MT"/>
      <w:b/>
      <w:bCs/>
      <w:spacing w:val="-2"/>
      <w:sz w:val="18"/>
      <w:szCs w:val="1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tabs>
        <w:tab w:val="left" w:pos="480"/>
        <w:tab w:val="left" w:pos="600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3969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4"/>
    </w:pPr>
    <w:rPr>
      <w:rFonts w:cs="Brush Script MT"/>
      <w:b/>
      <w:bCs/>
      <w:spacing w:val="-2"/>
      <w:sz w:val="18"/>
      <w:szCs w:val="18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spacing w:after="120" w:line="240" w:lineRule="exact"/>
      <w:outlineLvl w:val="5"/>
    </w:pPr>
    <w:rPr>
      <w:rFonts w:cs="Brush Script MT"/>
      <w:b/>
      <w:bCs/>
      <w:sz w:val="18"/>
      <w:szCs w:val="18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6"/>
    </w:pPr>
    <w:rPr>
      <w:rFonts w:cs="Brush Script MT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spacing w:line="240" w:lineRule="exact"/>
      <w:outlineLvl w:val="7"/>
    </w:pPr>
    <w:rPr>
      <w:rFonts w:cs="Brush Script MT"/>
      <w:b/>
      <w:bCs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tabs>
        <w:tab w:val="left" w:pos="1134"/>
        <w:tab w:val="left" w:pos="1276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00" w:lineRule="exact"/>
      <w:jc w:val="center"/>
      <w:outlineLvl w:val="8"/>
    </w:pPr>
    <w:rPr>
      <w:rFonts w:cs="Brush Script MT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MacroText">
    <w:name w:val="macro"/>
    <w:link w:val="MacroTextChar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Wingdings" w:hAnsi="Wingdings"/>
      <w:lang w:eastAsia="th-TH"/>
    </w:rPr>
  </w:style>
  <w:style w:type="character" w:styleId="PageNumber">
    <w:name w:val="page number"/>
    <w:basedOn w:val="DefaultParagraphFont"/>
    <w:uiPriority w:val="99"/>
  </w:style>
  <w:style w:type="paragraph" w:customStyle="1" w:styleId="Style2">
    <w:name w:val="Style2"/>
    <w:basedOn w:val="Normal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cs="Brush Script MT"/>
      <w:b/>
      <w:bCs/>
      <w:caps/>
      <w:sz w:val="18"/>
      <w:szCs w:val="18"/>
    </w:rPr>
  </w:style>
  <w:style w:type="paragraph" w:customStyle="1" w:styleId="Style3">
    <w:name w:val="Style3"/>
    <w:basedOn w:val="Normal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cs="Brush Script MT"/>
      <w:sz w:val="16"/>
      <w:szCs w:val="16"/>
      <w:lang w:val="en-US"/>
    </w:rPr>
  </w:style>
  <w:style w:type="character" w:styleId="CommentReference">
    <w:name w:val="annotation reference"/>
    <w:uiPriority w:val="99"/>
    <w:semiHidden/>
    <w:rPr>
      <w:rFonts w:cs="Brush Script MT"/>
      <w:sz w:val="16"/>
      <w:szCs w:val="16"/>
    </w:rPr>
  </w:style>
  <w:style w:type="paragraph" w:styleId="CommentText">
    <w:name w:val="annotation text"/>
    <w:basedOn w:val="Normal"/>
    <w:link w:val="CommentTextChar1"/>
    <w:uiPriority w:val="99"/>
  </w:style>
  <w:style w:type="paragraph" w:styleId="BodyText">
    <w:name w:val="Body Text"/>
    <w:basedOn w:val="Normal"/>
    <w:link w:val="BodyTextChar"/>
    <w:uiPriority w:val="99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</w:pPr>
    <w:rPr>
      <w:rFonts w:cs="Brush Script MT"/>
      <w:b/>
      <w:bCs/>
      <w:spacing w:val="-2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pPr>
      <w:tabs>
        <w:tab w:val="left" w:pos="459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ind w:left="33"/>
      <w:jc w:val="both"/>
    </w:pPr>
    <w:rPr>
      <w:rFonts w:cs="Brush Script MT"/>
      <w:color w:val="000000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pPr>
      <w:shd w:val="clear" w:color="auto" w:fill="000080"/>
    </w:pPr>
    <w:rPr>
      <w:rFonts w:cs="Brush Script MT"/>
      <w:sz w:val="28"/>
      <w:szCs w:val="28"/>
    </w:rPr>
  </w:style>
  <w:style w:type="paragraph" w:styleId="BodyText3">
    <w:name w:val="Body Text 3"/>
    <w:basedOn w:val="Normal"/>
    <w:link w:val="BodyText3Char"/>
    <w:uiPriority w:val="99"/>
    <w:pPr>
      <w:tabs>
        <w:tab w:val="left" w:pos="2127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jc w:val="both"/>
    </w:pPr>
    <w:rPr>
      <w:rFonts w:cs="Brush Script MT"/>
      <w:color w:val="000000"/>
      <w:sz w:val="18"/>
      <w:szCs w:val="18"/>
    </w:rPr>
  </w:style>
  <w:style w:type="paragraph" w:styleId="Caption">
    <w:name w:val="caption"/>
    <w:basedOn w:val="Normal"/>
    <w:next w:val="Normal"/>
    <w:uiPriority w:val="35"/>
    <w:qFormat/>
    <w:pPr>
      <w:spacing w:line="240" w:lineRule="exact"/>
    </w:pPr>
    <w:rPr>
      <w:rFonts w:cs="Brush Script MT"/>
      <w:b/>
      <w:bCs/>
      <w:sz w:val="16"/>
      <w:szCs w:val="16"/>
      <w:lang w:val="en-US"/>
    </w:rPr>
  </w:style>
  <w:style w:type="paragraph" w:styleId="BodyTextIndent2">
    <w:name w:val="Body Text Indent 2"/>
    <w:basedOn w:val="Normal"/>
    <w:link w:val="BodyTextIndent2Char"/>
    <w:uiPriority w:val="99"/>
    <w:pPr>
      <w:tabs>
        <w:tab w:val="left" w:pos="567"/>
        <w:tab w:val="left" w:pos="1701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175" w:hanging="175"/>
    </w:pPr>
    <w:rPr>
      <w:rFonts w:cs="Brush Script MT"/>
      <w:sz w:val="18"/>
      <w:szCs w:val="18"/>
    </w:rPr>
  </w:style>
  <w:style w:type="paragraph" w:styleId="BlockText">
    <w:name w:val="Block Text"/>
    <w:basedOn w:val="Normal"/>
    <w:uiPriority w:val="99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 w:right="-250"/>
    </w:pPr>
    <w:rPr>
      <w:rFonts w:cs="Brush Script MT"/>
      <w:lang w:val="en-US"/>
    </w:rPr>
  </w:style>
  <w:style w:type="paragraph" w:styleId="BodyTextIndent3">
    <w:name w:val="Body Text Indent 3"/>
    <w:basedOn w:val="Normal"/>
    <w:link w:val="BodyTextIndent3Char"/>
    <w:uiPriority w:val="99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/>
    </w:pPr>
    <w:rPr>
      <w:rFonts w:cs="Brush Script MT"/>
      <w:lang w:val="en-US"/>
    </w:rPr>
  </w:style>
  <w:style w:type="paragraph" w:customStyle="1" w:styleId="7I-7H-">
    <w:name w:val="@7I-@#7H-"/>
    <w:basedOn w:val="Normal"/>
    <w:next w:val="Normal"/>
    <w:pPr>
      <w:spacing w:line="240" w:lineRule="auto"/>
    </w:pPr>
    <w:rPr>
      <w:rFonts w:cs="Brush Script MT"/>
      <w:b/>
      <w:bCs/>
      <w:snapToGrid w:val="0"/>
      <w:sz w:val="24"/>
      <w:szCs w:val="24"/>
      <w:lang w:val="th-TH"/>
    </w:rPr>
  </w:style>
  <w:style w:type="paragraph" w:styleId="EnvelopeReturn">
    <w:name w:val="envelope return"/>
    <w:basedOn w:val="Normal"/>
    <w:uiPriority w:val="99"/>
    <w:pPr>
      <w:spacing w:line="240" w:lineRule="auto"/>
      <w:jc w:val="both"/>
    </w:pPr>
    <w:rPr>
      <w:rFonts w:cs="Brush Script MT"/>
      <w:sz w:val="24"/>
      <w:szCs w:val="24"/>
    </w:rPr>
  </w:style>
  <w:style w:type="paragraph" w:customStyle="1" w:styleId="Style1">
    <w:name w:val="Style1"/>
    <w:basedOn w:val="Normal"/>
    <w:next w:val="Style3"/>
    <w:qFormat/>
    <w:pPr>
      <w:pBdr>
        <w:bottom w:val="single" w:sz="4" w:space="1" w:color="auto"/>
      </w:pBdr>
      <w:spacing w:line="240" w:lineRule="exact"/>
      <w:jc w:val="center"/>
    </w:pPr>
    <w:rPr>
      <w:rFonts w:cs="Brush Script MT"/>
      <w:b/>
      <w:bCs/>
      <w:lang w:val="en-US"/>
    </w:rPr>
  </w:style>
  <w:style w:type="paragraph" w:customStyle="1" w:styleId="Style4">
    <w:name w:val="Style4"/>
    <w:basedOn w:val="Header"/>
    <w:pPr>
      <w:pBdr>
        <w:top w:val="single" w:sz="4" w:space="1" w:color="auto"/>
        <w:bottom w:val="single" w:sz="4" w:space="1" w:color="auto"/>
      </w:pBdr>
      <w:tabs>
        <w:tab w:val="clear" w:pos="4153"/>
        <w:tab w:val="clear" w:pos="8306"/>
        <w:tab w:val="left" w:pos="-1818"/>
      </w:tabs>
      <w:ind w:right="176"/>
      <w:jc w:val="right"/>
    </w:pPr>
    <w:rPr>
      <w:rFonts w:cs="Brush Script MT"/>
      <w:lang w:val="en-US"/>
    </w:rPr>
  </w:style>
  <w:style w:type="paragraph" w:customStyle="1" w:styleId="a">
    <w:name w:val="???????????"/>
    <w:basedOn w:val="Normal"/>
    <w:pPr>
      <w:spacing w:line="240" w:lineRule="auto"/>
      <w:ind w:right="386"/>
    </w:pPr>
    <w:rPr>
      <w:rFonts w:cs="Brush Script MT"/>
      <w:b/>
      <w:bCs/>
      <w:sz w:val="28"/>
      <w:szCs w:val="28"/>
      <w:lang w:val="th-TH"/>
    </w:rPr>
  </w:style>
  <w:style w:type="paragraph" w:customStyle="1" w:styleId="Style5">
    <w:name w:val="Style5"/>
    <w:basedOn w:val="Normal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cs="Brush Script MT"/>
      <w:lang w:val="en-US"/>
    </w:rPr>
  </w:style>
  <w:style w:type="table" w:styleId="TableGrid">
    <w:name w:val="Table Grid"/>
    <w:basedOn w:val="TableNormal"/>
    <w:uiPriority w:val="39"/>
    <w:rsid w:val="00B643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954C9"/>
    <w:pPr>
      <w:spacing w:after="160" w:line="240" w:lineRule="exact"/>
    </w:pPr>
    <w:rPr>
      <w:rFonts w:ascii="Verdana" w:eastAsia="Times New Roman" w:hAnsi="Verdana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rsid w:val="0086223D"/>
    <w:pPr>
      <w:spacing w:line="240" w:lineRule="auto"/>
    </w:pPr>
    <w:rPr>
      <w:rFonts w:ascii="Tahoma" w:hAnsi="Tahoma"/>
      <w:sz w:val="16"/>
    </w:rPr>
  </w:style>
  <w:style w:type="character" w:customStyle="1" w:styleId="BalloonTextChar">
    <w:name w:val="Balloon Text Char"/>
    <w:link w:val="BalloonText"/>
    <w:uiPriority w:val="99"/>
    <w:rsid w:val="0086223D"/>
    <w:rPr>
      <w:rFonts w:ascii="Tahoma" w:hAnsi="Tahoma"/>
      <w:sz w:val="16"/>
      <w:lang w:val="en-GB" w:eastAsia="th-TH"/>
    </w:rPr>
  </w:style>
  <w:style w:type="paragraph" w:customStyle="1" w:styleId="1">
    <w:name w:val="อักขระ อักขระ1"/>
    <w:basedOn w:val="Normal"/>
    <w:rsid w:val="00625C44"/>
    <w:pPr>
      <w:spacing w:after="160" w:line="240" w:lineRule="exact"/>
    </w:pPr>
    <w:rPr>
      <w:rFonts w:ascii="Verdana" w:eastAsia="Times New Roman" w:hAnsi="Verdana"/>
      <w:lang w:val="en-US" w:eastAsia="en-US" w:bidi="ar-SA"/>
    </w:rPr>
  </w:style>
  <w:style w:type="paragraph" w:styleId="BodyText2">
    <w:name w:val="Body Text 2"/>
    <w:basedOn w:val="Normal"/>
    <w:link w:val="BodyText2Char"/>
    <w:uiPriority w:val="99"/>
    <w:rsid w:val="00EC7DD5"/>
    <w:pPr>
      <w:spacing w:after="120" w:line="480" w:lineRule="auto"/>
    </w:pPr>
    <w:rPr>
      <w:szCs w:val="25"/>
    </w:rPr>
  </w:style>
  <w:style w:type="character" w:customStyle="1" w:styleId="BodyText2Char">
    <w:name w:val="Body Text 2 Char"/>
    <w:link w:val="BodyText2"/>
    <w:uiPriority w:val="99"/>
    <w:rsid w:val="00EC7DD5"/>
    <w:rPr>
      <w:rFonts w:ascii="Wingdings" w:hAnsi="Wingdings"/>
      <w:szCs w:val="25"/>
      <w:lang w:val="en-GB" w:eastAsia="th-TH"/>
    </w:rPr>
  </w:style>
  <w:style w:type="paragraph" w:styleId="PlainText">
    <w:name w:val="Plain Text"/>
    <w:basedOn w:val="Normal"/>
    <w:link w:val="PlainTextChar"/>
    <w:uiPriority w:val="99"/>
    <w:rsid w:val="00E210A1"/>
    <w:pPr>
      <w:spacing w:line="240" w:lineRule="auto"/>
    </w:pPr>
    <w:rPr>
      <w:rFonts w:ascii="Cordia New" w:eastAsia="Cordia New" w:hAnsi="Cordia New" w:cs="Cordia New"/>
      <w:sz w:val="28"/>
      <w:szCs w:val="28"/>
      <w:lang w:val="en-US" w:eastAsia="en-US"/>
    </w:rPr>
  </w:style>
  <w:style w:type="character" w:customStyle="1" w:styleId="PlainTextChar">
    <w:name w:val="Plain Text Char"/>
    <w:link w:val="PlainText"/>
    <w:uiPriority w:val="99"/>
    <w:rsid w:val="00E210A1"/>
    <w:rPr>
      <w:rFonts w:ascii="Cordia New" w:eastAsia="Cordia New" w:hAnsi="Cordia New" w:cs="Cordia New"/>
      <w:sz w:val="28"/>
      <w:szCs w:val="28"/>
    </w:rPr>
  </w:style>
  <w:style w:type="character" w:customStyle="1" w:styleId="HeaderChar">
    <w:name w:val="Header Char"/>
    <w:link w:val="Header"/>
    <w:rsid w:val="00E210A1"/>
    <w:rPr>
      <w:rFonts w:ascii="Wingdings" w:hAnsi="Wingdings"/>
      <w:lang w:val="en-GB" w:eastAsia="th-TH"/>
    </w:rPr>
  </w:style>
  <w:style w:type="paragraph" w:customStyle="1" w:styleId="a0">
    <w:name w:val="???????"/>
    <w:basedOn w:val="Normal"/>
    <w:rsid w:val="00397891"/>
    <w:pPr>
      <w:tabs>
        <w:tab w:val="left" w:pos="1080"/>
      </w:tabs>
      <w:spacing w:line="240" w:lineRule="auto"/>
    </w:pPr>
    <w:rPr>
      <w:rFonts w:ascii="BrowalliaUPC" w:eastAsia="Times New Roman" w:hAnsi="BrowalliaUPC" w:cs="BrowalliaUPC"/>
      <w:sz w:val="30"/>
      <w:szCs w:val="30"/>
      <w:lang w:val="en-US" w:eastAsia="en-US"/>
    </w:rPr>
  </w:style>
  <w:style w:type="character" w:customStyle="1" w:styleId="Heading6Char">
    <w:name w:val="Heading 6 Char"/>
    <w:link w:val="Heading6"/>
    <w:uiPriority w:val="9"/>
    <w:rsid w:val="004D600C"/>
    <w:rPr>
      <w:rFonts w:ascii="Wingdings" w:hAnsi="Wingdings" w:cs="Brush Script MT"/>
      <w:b/>
      <w:bCs/>
      <w:sz w:val="18"/>
      <w:szCs w:val="18"/>
      <w:lang w:val="en-GB" w:eastAsia="th-TH"/>
    </w:rPr>
  </w:style>
  <w:style w:type="paragraph" w:customStyle="1" w:styleId="a1">
    <w:name w:val="เนื้อเรื่อง"/>
    <w:basedOn w:val="Normal"/>
    <w:uiPriority w:val="99"/>
    <w:rsid w:val="00922E29"/>
    <w:pPr>
      <w:spacing w:line="240" w:lineRule="auto"/>
      <w:ind w:right="386"/>
    </w:pPr>
    <w:rPr>
      <w:rFonts w:ascii="Times New Roman" w:eastAsia="Times New Roman" w:hAnsi="Times New Roman"/>
      <w:sz w:val="28"/>
      <w:szCs w:val="28"/>
      <w:lang w:val="th-TH" w:eastAsia="en-US"/>
    </w:rPr>
  </w:style>
  <w:style w:type="character" w:customStyle="1" w:styleId="FooterChar">
    <w:name w:val="Footer Char"/>
    <w:link w:val="Footer"/>
    <w:rsid w:val="00235D7A"/>
    <w:rPr>
      <w:rFonts w:ascii="Wingdings" w:hAnsi="Wingdings"/>
      <w:lang w:val="en-GB" w:eastAsia="th-TH"/>
    </w:rPr>
  </w:style>
  <w:style w:type="paragraph" w:customStyle="1" w:styleId="a2">
    <w:name w:val="à¹×éÍàÃ×èÍ§"/>
    <w:basedOn w:val="Normal"/>
    <w:rsid w:val="006474E0"/>
    <w:pPr>
      <w:spacing w:line="240" w:lineRule="auto"/>
      <w:ind w:right="386"/>
    </w:pPr>
    <w:rPr>
      <w:rFonts w:ascii="Times New Roman" w:eastAsia="Times New Roman" w:hAnsi="Times New Roman"/>
      <w:color w:val="000080"/>
      <w:sz w:val="28"/>
      <w:szCs w:val="28"/>
      <w:lang w:val="th-TH" w:eastAsia="en-US"/>
    </w:rPr>
  </w:style>
  <w:style w:type="paragraph" w:styleId="ListParagraph">
    <w:name w:val="List Paragraph"/>
    <w:basedOn w:val="Normal"/>
    <w:uiPriority w:val="34"/>
    <w:qFormat/>
    <w:rsid w:val="00CF447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US" w:eastAsia="en-US"/>
    </w:rPr>
  </w:style>
  <w:style w:type="paragraph" w:customStyle="1" w:styleId="Style10">
    <w:name w:val="Style 1"/>
    <w:basedOn w:val="Normal"/>
    <w:rsid w:val="00A102BC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uiPriority w:val="99"/>
    <w:rsid w:val="00E12533"/>
    <w:pPr>
      <w:ind w:left="200" w:hanging="200"/>
    </w:pPr>
    <w:rPr>
      <w:szCs w:val="25"/>
    </w:rPr>
  </w:style>
  <w:style w:type="paragraph" w:styleId="IndexHeading">
    <w:name w:val="index heading"/>
    <w:aliases w:val="Index Heading1,ixh"/>
    <w:basedOn w:val="Normal"/>
    <w:next w:val="Index1"/>
    <w:uiPriority w:val="99"/>
    <w:rsid w:val="00E12533"/>
    <w:pPr>
      <w:spacing w:line="240" w:lineRule="auto"/>
      <w:jc w:val="both"/>
    </w:pPr>
    <w:rPr>
      <w:rFonts w:ascii="Cordia New" w:eastAsia="Cordia New" w:hAnsi="Cordia New" w:cs="Cordia New"/>
      <w:b/>
      <w:bCs/>
      <w:sz w:val="28"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481985"/>
    <w:rPr>
      <w:rFonts w:ascii="Wingdings" w:hAnsi="Wingdings" w:cs="Brush Script MT"/>
      <w:b/>
      <w:bCs/>
      <w:sz w:val="16"/>
      <w:szCs w:val="16"/>
      <w:lang w:eastAsia="th-TH"/>
    </w:rPr>
  </w:style>
  <w:style w:type="character" w:customStyle="1" w:styleId="Heading1Char">
    <w:name w:val="Heading 1 Char"/>
    <w:link w:val="Heading1"/>
    <w:uiPriority w:val="9"/>
    <w:rsid w:val="004C5FF8"/>
    <w:rPr>
      <w:rFonts w:ascii="Wingdings" w:hAnsi="Wingdings" w:cs="Brush Script MT"/>
      <w:b/>
      <w:bCs/>
      <w:kern w:val="28"/>
      <w:sz w:val="28"/>
      <w:szCs w:val="28"/>
      <w:lang w:eastAsia="th-TH"/>
    </w:rPr>
  </w:style>
  <w:style w:type="character" w:customStyle="1" w:styleId="Heading3Char">
    <w:name w:val="Heading 3 Char"/>
    <w:link w:val="Heading3"/>
    <w:uiPriority w:val="9"/>
    <w:rsid w:val="004C5FF8"/>
    <w:rPr>
      <w:rFonts w:ascii="Wingdings" w:hAnsi="Wingdings" w:cs="Brush Script MT"/>
      <w:sz w:val="24"/>
      <w:szCs w:val="24"/>
      <w:lang w:eastAsia="th-TH"/>
    </w:rPr>
  </w:style>
  <w:style w:type="character" w:customStyle="1" w:styleId="Heading4Char">
    <w:name w:val="Heading 4 Char"/>
    <w:link w:val="Heading4"/>
    <w:uiPriority w:val="9"/>
    <w:rsid w:val="004C5FF8"/>
    <w:rPr>
      <w:rFonts w:ascii="Wingdings" w:hAnsi="Wingdings" w:cs="Brush Script MT"/>
      <w:b/>
      <w:bCs/>
      <w:spacing w:val="-2"/>
      <w:sz w:val="18"/>
      <w:szCs w:val="18"/>
      <w:lang w:eastAsia="th-TH"/>
    </w:rPr>
  </w:style>
  <w:style w:type="character" w:customStyle="1" w:styleId="Heading5Char">
    <w:name w:val="Heading 5 Char"/>
    <w:link w:val="Heading5"/>
    <w:uiPriority w:val="9"/>
    <w:rsid w:val="004C5FF8"/>
    <w:rPr>
      <w:rFonts w:ascii="Wingdings" w:hAnsi="Wingdings" w:cs="Brush Script MT"/>
      <w:b/>
      <w:bCs/>
      <w:spacing w:val="-2"/>
      <w:sz w:val="18"/>
      <w:szCs w:val="18"/>
      <w:lang w:eastAsia="th-TH"/>
    </w:rPr>
  </w:style>
  <w:style w:type="character" w:customStyle="1" w:styleId="Heading7Char">
    <w:name w:val="Heading 7 Char"/>
    <w:link w:val="Heading7"/>
    <w:uiPriority w:val="9"/>
    <w:rsid w:val="004C5FF8"/>
    <w:rPr>
      <w:rFonts w:ascii="Wingdings" w:hAnsi="Wingdings" w:cs="Brush Script MT"/>
      <w:b/>
      <w:bCs/>
      <w:sz w:val="22"/>
      <w:szCs w:val="22"/>
      <w:lang w:eastAsia="th-TH"/>
    </w:rPr>
  </w:style>
  <w:style w:type="character" w:customStyle="1" w:styleId="Heading8Char">
    <w:name w:val="Heading 8 Char"/>
    <w:link w:val="Heading8"/>
    <w:uiPriority w:val="9"/>
    <w:rsid w:val="004C5FF8"/>
    <w:rPr>
      <w:rFonts w:ascii="Wingdings" w:hAnsi="Wingdings" w:cs="Brush Script MT"/>
      <w:b/>
      <w:bCs/>
      <w:lang w:eastAsia="th-TH"/>
    </w:rPr>
  </w:style>
  <w:style w:type="character" w:customStyle="1" w:styleId="Heading9Char">
    <w:name w:val="Heading 9 Char"/>
    <w:link w:val="Heading9"/>
    <w:uiPriority w:val="9"/>
    <w:rsid w:val="004C5FF8"/>
    <w:rPr>
      <w:rFonts w:ascii="Wingdings" w:hAnsi="Wingdings" w:cs="Brush Script MT"/>
      <w:b/>
      <w:bCs/>
      <w:sz w:val="18"/>
      <w:szCs w:val="18"/>
      <w:lang w:eastAsia="th-TH"/>
    </w:rPr>
  </w:style>
  <w:style w:type="character" w:customStyle="1" w:styleId="BodyTextIndentChar">
    <w:name w:val="Body Text Indent Char"/>
    <w:link w:val="BodyTextIndent"/>
    <w:uiPriority w:val="99"/>
    <w:rsid w:val="004C5FF8"/>
    <w:rPr>
      <w:rFonts w:ascii="Wingdings" w:hAnsi="Wingdings" w:cs="Brush Script MT"/>
      <w:color w:val="000000"/>
      <w:sz w:val="18"/>
      <w:szCs w:val="18"/>
      <w:lang w:eastAsia="th-TH"/>
    </w:rPr>
  </w:style>
  <w:style w:type="character" w:customStyle="1" w:styleId="BodyText3Char">
    <w:name w:val="Body Text 3 Char"/>
    <w:link w:val="BodyText3"/>
    <w:uiPriority w:val="99"/>
    <w:rsid w:val="004C5FF8"/>
    <w:rPr>
      <w:rFonts w:ascii="Wingdings" w:hAnsi="Wingdings" w:cs="Brush Script MT"/>
      <w:color w:val="000000"/>
      <w:sz w:val="18"/>
      <w:szCs w:val="18"/>
      <w:lang w:eastAsia="th-TH"/>
    </w:rPr>
  </w:style>
  <w:style w:type="paragraph" w:customStyle="1" w:styleId="7I-7H-5">
    <w:name w:val="@7I-@#7H-5"/>
    <w:basedOn w:val="Normal"/>
    <w:next w:val="Normal"/>
    <w:rsid w:val="004C5FF8"/>
    <w:pPr>
      <w:spacing w:line="240" w:lineRule="auto"/>
    </w:pPr>
    <w:rPr>
      <w:rFonts w:ascii="Arial" w:eastAsia="Cordia New" w:hAnsi="Arial" w:cs="Cordia New"/>
      <w:b/>
      <w:bCs/>
      <w:snapToGrid w:val="0"/>
      <w:sz w:val="24"/>
      <w:szCs w:val="24"/>
      <w:lang w:val="en-US"/>
    </w:rPr>
  </w:style>
  <w:style w:type="character" w:customStyle="1" w:styleId="BodyTextIndent2Char">
    <w:name w:val="Body Text Indent 2 Char"/>
    <w:link w:val="BodyTextIndent2"/>
    <w:uiPriority w:val="99"/>
    <w:rsid w:val="004C5FF8"/>
    <w:rPr>
      <w:rFonts w:ascii="Wingdings" w:hAnsi="Wingdings" w:cs="Brush Script MT"/>
      <w:sz w:val="18"/>
      <w:szCs w:val="18"/>
      <w:lang w:eastAsia="th-TH"/>
    </w:rPr>
  </w:style>
  <w:style w:type="character" w:customStyle="1" w:styleId="BodyTextChar">
    <w:name w:val="Body Text Char"/>
    <w:link w:val="BodyText"/>
    <w:uiPriority w:val="99"/>
    <w:rsid w:val="004C5FF8"/>
    <w:rPr>
      <w:rFonts w:ascii="Wingdings" w:hAnsi="Wingdings" w:cs="Brush Script MT"/>
      <w:b/>
      <w:bCs/>
      <w:spacing w:val="-2"/>
      <w:sz w:val="18"/>
      <w:szCs w:val="18"/>
      <w:lang w:eastAsia="th-TH"/>
    </w:rPr>
  </w:style>
  <w:style w:type="character" w:styleId="Hyperlink">
    <w:name w:val="Hyperlink"/>
    <w:uiPriority w:val="99"/>
    <w:rsid w:val="004C5FF8"/>
    <w:rPr>
      <w:color w:val="0000FF"/>
      <w:u w:val="single"/>
    </w:rPr>
  </w:style>
  <w:style w:type="character" w:styleId="FollowedHyperlink">
    <w:name w:val="FollowedHyperlink"/>
    <w:uiPriority w:val="99"/>
    <w:rsid w:val="004C5FF8"/>
    <w:rPr>
      <w:color w:val="800080"/>
      <w:u w:val="single"/>
    </w:rPr>
  </w:style>
  <w:style w:type="character" w:customStyle="1" w:styleId="CommentTextChar">
    <w:name w:val="Comment Text Char"/>
    <w:uiPriority w:val="99"/>
    <w:rsid w:val="004C5FF8"/>
    <w:rPr>
      <w:rFonts w:ascii="Angsana New" w:eastAsia="Cordia New" w:hAnsi="Angsana New" w:cs="Cordia New"/>
      <w:color w:val="000000"/>
      <w:sz w:val="20"/>
      <w:szCs w:val="23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C5FF8"/>
    <w:pPr>
      <w:spacing w:line="240" w:lineRule="auto"/>
    </w:pPr>
    <w:rPr>
      <w:rFonts w:ascii="Angsana New" w:eastAsia="Cordia New" w:hAnsi="Angsana New" w:cs="Cordia New"/>
      <w:b/>
      <w:bCs/>
      <w:color w:val="000000"/>
      <w:szCs w:val="23"/>
      <w:lang w:val="en-US" w:eastAsia="en-US"/>
    </w:rPr>
  </w:style>
  <w:style w:type="character" w:customStyle="1" w:styleId="CommentTextChar1">
    <w:name w:val="Comment Text Char1"/>
    <w:link w:val="CommentText"/>
    <w:uiPriority w:val="99"/>
    <w:rsid w:val="004C5FF8"/>
    <w:rPr>
      <w:rFonts w:ascii="Wingdings" w:hAnsi="Wingdings"/>
      <w:lang w:eastAsia="th-TH"/>
    </w:rPr>
  </w:style>
  <w:style w:type="character" w:customStyle="1" w:styleId="CommentSubjectChar">
    <w:name w:val="Comment Subject Char"/>
    <w:link w:val="CommentSubject"/>
    <w:uiPriority w:val="99"/>
    <w:rsid w:val="004C5FF8"/>
    <w:rPr>
      <w:rFonts w:ascii="Angsana New" w:eastAsia="Cordia New" w:hAnsi="Angsana New" w:cs="Cordia New"/>
      <w:b/>
      <w:bCs/>
      <w:color w:val="000000"/>
      <w:szCs w:val="23"/>
      <w:lang w:val="en-US" w:eastAsia="en-US"/>
    </w:rPr>
  </w:style>
  <w:style w:type="paragraph" w:styleId="FootnoteText">
    <w:name w:val="footnote text"/>
    <w:basedOn w:val="Normal"/>
    <w:link w:val="FootnoteTextChar"/>
    <w:rsid w:val="004C5FF8"/>
    <w:pPr>
      <w:spacing w:line="240" w:lineRule="auto"/>
    </w:pPr>
    <w:rPr>
      <w:rFonts w:ascii="Angsana New" w:eastAsia="Cordia New" w:hAnsi="Angsana New" w:cs="Cordia New"/>
      <w:color w:val="000000"/>
      <w:szCs w:val="23"/>
      <w:lang w:val="en-US" w:eastAsia="en-US"/>
    </w:rPr>
  </w:style>
  <w:style w:type="character" w:customStyle="1" w:styleId="FootnoteTextChar">
    <w:name w:val="Footnote Text Char"/>
    <w:link w:val="FootnoteText"/>
    <w:rsid w:val="004C5FF8"/>
    <w:rPr>
      <w:rFonts w:ascii="Angsana New" w:eastAsia="Cordia New" w:hAnsi="Angsana New" w:cs="Cordia New"/>
      <w:color w:val="000000"/>
      <w:szCs w:val="23"/>
      <w:lang w:val="en-US" w:eastAsia="en-US"/>
    </w:rPr>
  </w:style>
  <w:style w:type="character" w:styleId="FootnoteReference">
    <w:name w:val="footnote reference"/>
    <w:uiPriority w:val="99"/>
    <w:rsid w:val="004C5FF8"/>
    <w:rPr>
      <w:sz w:val="32"/>
      <w:szCs w:val="32"/>
      <w:vertAlign w:val="superscript"/>
    </w:rPr>
  </w:style>
  <w:style w:type="paragraph" w:styleId="TOC3">
    <w:name w:val="toc 3"/>
    <w:basedOn w:val="Normal"/>
    <w:next w:val="Normal"/>
    <w:autoRedefine/>
    <w:uiPriority w:val="39"/>
    <w:rsid w:val="004C5FF8"/>
    <w:pPr>
      <w:spacing w:line="240" w:lineRule="auto"/>
      <w:ind w:left="480"/>
    </w:pPr>
    <w:rPr>
      <w:rFonts w:ascii="Angsana New" w:eastAsia="Cordia New" w:hAnsi="Angsana New" w:cs="Cordia New"/>
      <w:color w:val="000000"/>
      <w:sz w:val="24"/>
      <w:szCs w:val="28"/>
      <w:lang w:val="en-US" w:eastAsia="en-US"/>
    </w:rPr>
  </w:style>
  <w:style w:type="paragraph" w:styleId="TOC2">
    <w:name w:val="toc 2"/>
    <w:basedOn w:val="Normal"/>
    <w:next w:val="Normal"/>
    <w:autoRedefine/>
    <w:uiPriority w:val="39"/>
    <w:rsid w:val="004C5FF8"/>
    <w:pPr>
      <w:spacing w:line="240" w:lineRule="auto"/>
      <w:ind w:left="240"/>
    </w:pPr>
    <w:rPr>
      <w:rFonts w:ascii="Angsana New" w:eastAsia="Cordia New" w:hAnsi="Angsana New" w:cs="Cordia New"/>
      <w:color w:val="000000"/>
      <w:sz w:val="24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4C5FF8"/>
    <w:pPr>
      <w:spacing w:line="240" w:lineRule="auto"/>
    </w:pPr>
    <w:rPr>
      <w:rFonts w:ascii="Angsana New" w:eastAsia="Cordia New" w:hAnsi="Angsana New" w:cs="Cordia New"/>
      <w:color w:val="000000"/>
      <w:sz w:val="24"/>
      <w:szCs w:val="28"/>
      <w:lang w:val="en-US" w:eastAsia="en-US"/>
    </w:rPr>
  </w:style>
  <w:style w:type="paragraph" w:styleId="TOC4">
    <w:name w:val="toc 4"/>
    <w:basedOn w:val="Normal"/>
    <w:next w:val="Normal"/>
    <w:autoRedefine/>
    <w:uiPriority w:val="39"/>
    <w:rsid w:val="004C5FF8"/>
    <w:pPr>
      <w:spacing w:line="240" w:lineRule="auto"/>
      <w:ind w:left="720"/>
    </w:pPr>
    <w:rPr>
      <w:rFonts w:ascii="Times New Roman" w:eastAsia="Times New Roman" w:hAnsi="Times New Roman"/>
      <w:sz w:val="24"/>
      <w:szCs w:val="28"/>
      <w:lang w:val="en-US" w:eastAsia="en-US"/>
    </w:rPr>
  </w:style>
  <w:style w:type="paragraph" w:styleId="TOC5">
    <w:name w:val="toc 5"/>
    <w:basedOn w:val="Normal"/>
    <w:next w:val="Normal"/>
    <w:autoRedefine/>
    <w:uiPriority w:val="39"/>
    <w:rsid w:val="004C5FF8"/>
    <w:pPr>
      <w:spacing w:line="240" w:lineRule="auto"/>
      <w:ind w:left="960"/>
    </w:pPr>
    <w:rPr>
      <w:rFonts w:ascii="Times New Roman" w:eastAsia="Times New Roman" w:hAnsi="Times New Roman"/>
      <w:sz w:val="24"/>
      <w:szCs w:val="28"/>
      <w:lang w:val="en-US" w:eastAsia="en-US"/>
    </w:rPr>
  </w:style>
  <w:style w:type="paragraph" w:styleId="TOC6">
    <w:name w:val="toc 6"/>
    <w:basedOn w:val="Normal"/>
    <w:next w:val="Normal"/>
    <w:autoRedefine/>
    <w:uiPriority w:val="39"/>
    <w:rsid w:val="004C5FF8"/>
    <w:pPr>
      <w:spacing w:line="240" w:lineRule="auto"/>
      <w:ind w:left="1200"/>
    </w:pPr>
    <w:rPr>
      <w:rFonts w:ascii="Times New Roman" w:eastAsia="Times New Roman" w:hAnsi="Times New Roman"/>
      <w:sz w:val="24"/>
      <w:szCs w:val="28"/>
      <w:lang w:val="en-US" w:eastAsia="en-US"/>
    </w:rPr>
  </w:style>
  <w:style w:type="paragraph" w:styleId="TOC7">
    <w:name w:val="toc 7"/>
    <w:basedOn w:val="Normal"/>
    <w:next w:val="Normal"/>
    <w:autoRedefine/>
    <w:uiPriority w:val="39"/>
    <w:rsid w:val="004C5FF8"/>
    <w:pPr>
      <w:spacing w:line="240" w:lineRule="auto"/>
      <w:ind w:left="1440"/>
    </w:pPr>
    <w:rPr>
      <w:rFonts w:ascii="Times New Roman" w:eastAsia="Times New Roman" w:hAnsi="Times New Roman"/>
      <w:sz w:val="24"/>
      <w:szCs w:val="28"/>
      <w:lang w:val="en-US" w:eastAsia="en-US"/>
    </w:rPr>
  </w:style>
  <w:style w:type="paragraph" w:styleId="TOC8">
    <w:name w:val="toc 8"/>
    <w:basedOn w:val="Normal"/>
    <w:next w:val="Normal"/>
    <w:autoRedefine/>
    <w:uiPriority w:val="39"/>
    <w:rsid w:val="004C5FF8"/>
    <w:pPr>
      <w:spacing w:line="240" w:lineRule="auto"/>
      <w:ind w:left="1680"/>
    </w:pPr>
    <w:rPr>
      <w:rFonts w:ascii="Times New Roman" w:eastAsia="Times New Roman" w:hAnsi="Times New Roman"/>
      <w:sz w:val="24"/>
      <w:szCs w:val="28"/>
      <w:lang w:val="en-US" w:eastAsia="en-US"/>
    </w:rPr>
  </w:style>
  <w:style w:type="paragraph" w:styleId="TOC9">
    <w:name w:val="toc 9"/>
    <w:basedOn w:val="Normal"/>
    <w:next w:val="Normal"/>
    <w:autoRedefine/>
    <w:uiPriority w:val="39"/>
    <w:rsid w:val="004C5FF8"/>
    <w:pPr>
      <w:spacing w:line="240" w:lineRule="auto"/>
      <w:ind w:left="1920"/>
    </w:pPr>
    <w:rPr>
      <w:rFonts w:ascii="Times New Roman" w:eastAsia="Times New Roman" w:hAnsi="Times New Roman"/>
      <w:sz w:val="24"/>
      <w:szCs w:val="28"/>
      <w:lang w:val="en-US" w:eastAsia="en-US"/>
    </w:rPr>
  </w:style>
  <w:style w:type="character" w:customStyle="1" w:styleId="DocumentMapChar">
    <w:name w:val="Document Map Char"/>
    <w:link w:val="DocumentMap"/>
    <w:uiPriority w:val="99"/>
    <w:semiHidden/>
    <w:rsid w:val="004C5FF8"/>
    <w:rPr>
      <w:rFonts w:ascii="Wingdings" w:hAnsi="Wingdings" w:cs="Brush Script MT"/>
      <w:sz w:val="28"/>
      <w:szCs w:val="28"/>
      <w:shd w:val="clear" w:color="auto" w:fill="000080"/>
      <w:lang w:eastAsia="th-TH"/>
    </w:rPr>
  </w:style>
  <w:style w:type="character" w:customStyle="1" w:styleId="MacroTextChar">
    <w:name w:val="Macro Text Char"/>
    <w:link w:val="MacroText"/>
    <w:uiPriority w:val="99"/>
    <w:rsid w:val="004C5FF8"/>
    <w:rPr>
      <w:rFonts w:ascii="Wingdings" w:hAnsi="Wingdings"/>
      <w:lang w:eastAsia="th-TH"/>
    </w:rPr>
  </w:style>
  <w:style w:type="paragraph" w:customStyle="1" w:styleId="7I-7H-4">
    <w:name w:val="@7I-@#7H-4"/>
    <w:basedOn w:val="Normal"/>
    <w:next w:val="Normal"/>
    <w:rsid w:val="004C5FF8"/>
    <w:pPr>
      <w:spacing w:line="240" w:lineRule="auto"/>
    </w:pPr>
    <w:rPr>
      <w:rFonts w:ascii="Arial" w:eastAsia="Cordia New" w:hAnsi="Arial" w:cs="Times New Roman"/>
      <w:b/>
      <w:bCs/>
      <w:snapToGrid w:val="0"/>
      <w:sz w:val="24"/>
      <w:szCs w:val="24"/>
      <w:lang w:val="th-TH"/>
    </w:rPr>
  </w:style>
  <w:style w:type="character" w:customStyle="1" w:styleId="BodyTextIndent3Char">
    <w:name w:val="Body Text Indent 3 Char"/>
    <w:link w:val="BodyTextIndent3"/>
    <w:uiPriority w:val="99"/>
    <w:rsid w:val="004C5FF8"/>
    <w:rPr>
      <w:rFonts w:ascii="Wingdings" w:hAnsi="Wingdings" w:cs="Brush Script MT"/>
      <w:lang w:val="en-US" w:eastAsia="th-TH"/>
    </w:rPr>
  </w:style>
  <w:style w:type="paragraph" w:customStyle="1" w:styleId="Hang9">
    <w:name w:val="Hang9"/>
    <w:basedOn w:val="Normal"/>
    <w:rsid w:val="004C5FF8"/>
    <w:pPr>
      <w:spacing w:before="40" w:after="60" w:line="200" w:lineRule="exact"/>
      <w:ind w:left="284" w:hanging="284"/>
    </w:pPr>
    <w:rPr>
      <w:rFonts w:ascii="Times" w:eastAsia="Times" w:hAnsi="Times" w:cs="Times New Roman"/>
      <w:sz w:val="18"/>
      <w:lang w:eastAsia="en-US" w:bidi="ar-SA"/>
    </w:rPr>
  </w:style>
  <w:style w:type="paragraph" w:customStyle="1" w:styleId="7I-7H-1">
    <w:name w:val="@7I-@#7H-1"/>
    <w:basedOn w:val="Normal"/>
    <w:next w:val="Normal"/>
    <w:rsid w:val="004C5FF8"/>
    <w:pPr>
      <w:spacing w:line="240" w:lineRule="auto"/>
    </w:pPr>
    <w:rPr>
      <w:rFonts w:ascii="Arial" w:eastAsia="Cordia New" w:hAnsi="Arial" w:cs="Times New Roman"/>
      <w:b/>
      <w:bCs/>
      <w:snapToGrid w:val="0"/>
      <w:sz w:val="24"/>
      <w:szCs w:val="24"/>
      <w:lang w:val="th-TH"/>
    </w:rPr>
  </w:style>
  <w:style w:type="paragraph" w:customStyle="1" w:styleId="BodySingle">
    <w:name w:val="Body Single"/>
    <w:rsid w:val="004C5FF8"/>
    <w:rPr>
      <w:rFonts w:ascii="Times New Roman" w:eastAsia="Times New Roman" w:hAnsi="Times New Roman" w:cs="Times New Roman"/>
      <w:snapToGrid w:val="0"/>
      <w:color w:val="000000"/>
      <w:lang w:eastAsia="en-US"/>
    </w:rPr>
  </w:style>
  <w:style w:type="paragraph" w:customStyle="1" w:styleId="Text">
    <w:name w:val="Text"/>
    <w:basedOn w:val="Normal"/>
    <w:rsid w:val="004C5FF8"/>
    <w:pPr>
      <w:spacing w:before="120" w:after="120" w:line="240" w:lineRule="auto"/>
      <w:ind w:firstLine="709"/>
    </w:pPr>
    <w:rPr>
      <w:rFonts w:ascii="Times New Roman" w:eastAsia="Times New Roman" w:hAnsi="Times New Roman" w:cs="Times New Roman"/>
      <w:lang w:val="en-US" w:eastAsia="en-US"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4C5FF8"/>
    <w:pPr>
      <w:keepLines/>
      <w:spacing w:before="480" w:after="0" w:line="276" w:lineRule="auto"/>
      <w:outlineLvl w:val="9"/>
    </w:pPr>
    <w:rPr>
      <w:rFonts w:ascii="Cambria" w:eastAsia="Times New Roman" w:hAnsi="Cambria" w:cs="Angsana New"/>
      <w:color w:val="4F81BD"/>
      <w:kern w:val="0"/>
      <w:lang w:val="en-US" w:eastAsia="en-US" w:bidi="ar-SA"/>
    </w:rPr>
  </w:style>
  <w:style w:type="paragraph" w:customStyle="1" w:styleId="7I-7H-3">
    <w:name w:val="@7I-@#7H-3"/>
    <w:basedOn w:val="Normal"/>
    <w:next w:val="Normal"/>
    <w:rsid w:val="004C5FF8"/>
    <w:pPr>
      <w:spacing w:line="240" w:lineRule="auto"/>
    </w:pPr>
    <w:rPr>
      <w:rFonts w:ascii="Arial" w:eastAsia="Cordia New" w:hAnsi="Arial" w:cs="Cordia New"/>
      <w:b/>
      <w:bCs/>
      <w:snapToGrid w:val="0"/>
      <w:sz w:val="24"/>
      <w:szCs w:val="24"/>
      <w:lang w:val="en-US"/>
    </w:rPr>
  </w:style>
  <w:style w:type="paragraph" w:customStyle="1" w:styleId="7I-7H-2">
    <w:name w:val="@7I-@#7H-2"/>
    <w:basedOn w:val="Normal"/>
    <w:next w:val="Normal"/>
    <w:rsid w:val="004C5FF8"/>
    <w:pPr>
      <w:spacing w:line="240" w:lineRule="auto"/>
    </w:pPr>
    <w:rPr>
      <w:rFonts w:ascii="Arial" w:eastAsia="Cordia New" w:hAnsi="Arial" w:cs="Cordia New"/>
      <w:b/>
      <w:bCs/>
      <w:snapToGrid w:val="0"/>
      <w:sz w:val="24"/>
      <w:szCs w:val="24"/>
      <w:lang w:val="en-US"/>
    </w:rPr>
  </w:style>
  <w:style w:type="table" w:customStyle="1" w:styleId="PwCTableText">
    <w:name w:val="PwC Table Text"/>
    <w:basedOn w:val="TableNormal"/>
    <w:uiPriority w:val="99"/>
    <w:qFormat/>
    <w:rsid w:val="004C5FF8"/>
    <w:pPr>
      <w:spacing w:before="60" w:after="60"/>
    </w:pPr>
    <w:rPr>
      <w:rFonts w:ascii="Georgia" w:eastAsia="Calibri" w:hAnsi="Georgia" w:cs="Cordia New"/>
      <w:lang w:eastAsia="en-US" w:bidi="ar-SA"/>
    </w:rPr>
    <w:tblPr>
      <w:tblStyleRowBandSize w:val="1"/>
      <w:tblBorders>
        <w:insideH w:val="dotted" w:sz="4" w:space="0" w:color="44546A"/>
      </w:tblBorders>
    </w:tblPr>
    <w:tblStylePr w:type="firstRow">
      <w:rPr>
        <w:b/>
      </w:rPr>
      <w:tblPr/>
      <w:tcPr>
        <w:tcBorders>
          <w:top w:val="single" w:sz="6" w:space="0" w:color="44546A"/>
          <w:bottom w:val="single" w:sz="6" w:space="0" w:color="44546A"/>
        </w:tcBorders>
      </w:tcPr>
    </w:tblStylePr>
    <w:tblStylePr w:type="lastRow">
      <w:rPr>
        <w:b/>
      </w:rPr>
      <w:tblPr/>
      <w:tcPr>
        <w:tcBorders>
          <w:top w:val="single" w:sz="6" w:space="0" w:color="44546A"/>
          <w:bottom w:val="single" w:sz="6" w:space="0" w:color="44546A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styleId="Emphasis">
    <w:name w:val="Emphasis"/>
    <w:uiPriority w:val="20"/>
    <w:qFormat/>
    <w:rsid w:val="004C5FF8"/>
    <w:rPr>
      <w:i/>
      <w:iCs/>
    </w:rPr>
  </w:style>
  <w:style w:type="paragraph" w:styleId="NormalWeb">
    <w:name w:val="Normal (Web)"/>
    <w:basedOn w:val="Normal"/>
    <w:uiPriority w:val="99"/>
    <w:unhideWhenUsed/>
    <w:rsid w:val="004C5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4C5FF8"/>
    <w:rPr>
      <w:rFonts w:ascii="Angsana New" w:eastAsia="Cordia New" w:hAnsi="Angsana New" w:cs="Cordia New"/>
      <w:color w:val="000000"/>
      <w:sz w:val="24"/>
      <w:szCs w:val="30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224E28"/>
  </w:style>
  <w:style w:type="table" w:customStyle="1" w:styleId="TableGrid1">
    <w:name w:val="Table Grid1"/>
    <w:basedOn w:val="TableNormal"/>
    <w:next w:val="TableGrid"/>
    <w:uiPriority w:val="59"/>
    <w:rsid w:val="00224E28"/>
    <w:rPr>
      <w:rFonts w:ascii="Cordia New" w:eastAsia="SimSun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wCTableText1">
    <w:name w:val="PwC Table Text1"/>
    <w:basedOn w:val="TableNormal"/>
    <w:uiPriority w:val="99"/>
    <w:qFormat/>
    <w:rsid w:val="00224E28"/>
    <w:pPr>
      <w:spacing w:before="60" w:after="60"/>
    </w:pPr>
    <w:rPr>
      <w:rFonts w:ascii="Georgia" w:eastAsia="Arial" w:hAnsi="Georgi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TableofFigures">
    <w:name w:val="table of figures"/>
    <w:basedOn w:val="Normal"/>
    <w:next w:val="Normal"/>
    <w:uiPriority w:val="99"/>
    <w:unhideWhenUsed/>
    <w:rsid w:val="00224E28"/>
    <w:rPr>
      <w:rFonts w:ascii="Arial" w:eastAsia="Times New Roman" w:hAnsi="Arial"/>
      <w:szCs w:val="25"/>
      <w:lang w:eastAsia="en-US"/>
    </w:rPr>
  </w:style>
  <w:style w:type="paragraph" w:customStyle="1" w:styleId="Default">
    <w:name w:val="Default"/>
    <w:rsid w:val="005E1AC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character" w:styleId="Strong">
    <w:name w:val="Strong"/>
    <w:uiPriority w:val="22"/>
    <w:qFormat/>
    <w:rsid w:val="005E1AC1"/>
    <w:rPr>
      <w:b/>
      <w:bCs/>
    </w:rPr>
  </w:style>
  <w:style w:type="table" w:styleId="PlainTable4">
    <w:name w:val="Plain Table 4"/>
    <w:basedOn w:val="TableNormal"/>
    <w:uiPriority w:val="44"/>
    <w:rsid w:val="00504B1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NoSpacing">
    <w:name w:val="No Spacing"/>
    <w:uiPriority w:val="1"/>
    <w:qFormat/>
    <w:rsid w:val="00F97E65"/>
    <w:pPr>
      <w:jc w:val="both"/>
    </w:pPr>
    <w:rPr>
      <w:rFonts w:ascii="Cordia New" w:eastAsia="Cordia New" w:hAnsi="Cordia New"/>
      <w:sz w:val="28"/>
      <w:szCs w:val="35"/>
      <w:lang w:eastAsia="en-US"/>
    </w:rPr>
  </w:style>
  <w:style w:type="paragraph" w:styleId="Subtitle">
    <w:name w:val="Subtitle"/>
    <w:basedOn w:val="Normal"/>
    <w:link w:val="SubtitleChar"/>
    <w:uiPriority w:val="11"/>
    <w:qFormat/>
    <w:rsid w:val="0003006C"/>
    <w:pPr>
      <w:spacing w:after="60" w:line="240" w:lineRule="auto"/>
      <w:jc w:val="center"/>
      <w:outlineLvl w:val="1"/>
    </w:pPr>
    <w:rPr>
      <w:rFonts w:ascii="Cordia New" w:eastAsia="Cordia New" w:hAnsi="Cordia New"/>
      <w:sz w:val="28"/>
      <w:szCs w:val="28"/>
      <w:lang w:eastAsia="en-US"/>
    </w:rPr>
  </w:style>
  <w:style w:type="character" w:customStyle="1" w:styleId="SubtitleChar">
    <w:name w:val="Subtitle Char"/>
    <w:link w:val="Subtitle"/>
    <w:uiPriority w:val="11"/>
    <w:rsid w:val="0003006C"/>
    <w:rPr>
      <w:rFonts w:ascii="Cordia New" w:eastAsia="Cordia New" w:hAnsi="Cordia New"/>
      <w:sz w:val="28"/>
      <w:szCs w:val="28"/>
      <w:lang w:eastAsia="en-US"/>
    </w:rPr>
  </w:style>
  <w:style w:type="table" w:customStyle="1" w:styleId="PWCBasic">
    <w:name w:val="PWC Basic"/>
    <w:basedOn w:val="TableNormal"/>
    <w:uiPriority w:val="99"/>
    <w:rsid w:val="006A0012"/>
    <w:pPr>
      <w:spacing w:line="216" w:lineRule="auto"/>
      <w:contextualSpacing/>
    </w:pPr>
    <w:rPr>
      <w:rFonts w:ascii="Calibri" w:eastAsia="Calibri" w:hAnsi="Calibri" w:cs="Times New Roman (Body CS)"/>
      <w:sz w:val="17"/>
      <w:szCs w:val="17"/>
      <w:lang w:eastAsia="en-US" w:bidi="ar-SA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="Calibri" w:hAnsi="Calibri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unhideWhenUsed/>
    <w:rsid w:val="006A00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rial Unicode MS" w:eastAsia="Times New Roman" w:hAnsi="Courier New" w:cs="Arial Unicode MS"/>
      <w:lang w:val="en-US" w:eastAsia="en-US"/>
    </w:rPr>
  </w:style>
  <w:style w:type="character" w:customStyle="1" w:styleId="HTMLPreformattedChar">
    <w:name w:val="HTML Preformatted Char"/>
    <w:link w:val="HTMLPreformatted"/>
    <w:uiPriority w:val="99"/>
    <w:rsid w:val="006A0012"/>
    <w:rPr>
      <w:rFonts w:ascii="Arial Unicode MS" w:eastAsia="Times New Roman" w:hAnsi="Courier New" w:cs="Arial Unicode MS"/>
      <w:lang w:val="en-US" w:eastAsia="en-US"/>
    </w:rPr>
  </w:style>
  <w:style w:type="paragraph" w:customStyle="1" w:styleId="msonormal0">
    <w:name w:val="msonormal"/>
    <w:basedOn w:val="Normal"/>
    <w:uiPriority w:val="99"/>
    <w:semiHidden/>
    <w:rsid w:val="006A0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Indent">
    <w:name w:val="Normal Indent"/>
    <w:basedOn w:val="Normal"/>
    <w:next w:val="Normal"/>
    <w:uiPriority w:val="99"/>
    <w:unhideWhenUsed/>
    <w:rsid w:val="006A0012"/>
    <w:pPr>
      <w:spacing w:line="240" w:lineRule="auto"/>
    </w:pPr>
    <w:rPr>
      <w:rFonts w:ascii="Arial" w:eastAsia="MS Mincho" w:hAnsi="Arial" w:cs="Cordia New"/>
      <w:sz w:val="24"/>
      <w:szCs w:val="24"/>
      <w:lang w:val="th-TH"/>
    </w:rPr>
  </w:style>
  <w:style w:type="paragraph" w:styleId="EnvelopeAddress">
    <w:name w:val="envelope address"/>
    <w:basedOn w:val="Normal"/>
    <w:uiPriority w:val="99"/>
    <w:unhideWhenUsed/>
    <w:rsid w:val="006A0012"/>
    <w:pPr>
      <w:framePr w:w="7920" w:h="1980" w:hSpace="180" w:wrap="auto" w:hAnchor="page" w:xAlign="center" w:yAlign="bottom"/>
      <w:spacing w:line="240" w:lineRule="auto"/>
      <w:ind w:left="2880"/>
      <w:jc w:val="both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AHeading">
    <w:name w:val="toa heading"/>
    <w:basedOn w:val="Normal"/>
    <w:next w:val="Normal"/>
    <w:uiPriority w:val="99"/>
    <w:unhideWhenUsed/>
    <w:rsid w:val="006A0012"/>
    <w:pPr>
      <w:spacing w:before="12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ListBullet">
    <w:name w:val="List Bullet"/>
    <w:basedOn w:val="Normal"/>
    <w:autoRedefine/>
    <w:uiPriority w:val="99"/>
    <w:unhideWhenUsed/>
    <w:rsid w:val="006A0012"/>
    <w:pPr>
      <w:spacing w:line="240" w:lineRule="auto"/>
      <w:ind w:left="432"/>
      <w:jc w:val="both"/>
    </w:pPr>
    <w:rPr>
      <w:rFonts w:ascii="Times New Roman" w:eastAsia="Times New Roman" w:hAnsi="Times New Roman"/>
      <w:lang w:eastAsia="en-US"/>
    </w:rPr>
  </w:style>
  <w:style w:type="paragraph" w:styleId="Title">
    <w:name w:val="Title"/>
    <w:aliases w:val="Comments"/>
    <w:basedOn w:val="Normal"/>
    <w:link w:val="TitleChar"/>
    <w:uiPriority w:val="10"/>
    <w:qFormat/>
    <w:rsid w:val="006A0012"/>
    <w:pPr>
      <w:spacing w:before="240" w:after="60" w:line="240" w:lineRule="auto"/>
      <w:jc w:val="center"/>
      <w:outlineLvl w:val="0"/>
    </w:pPr>
    <w:rPr>
      <w:rFonts w:ascii="Times New Roman" w:eastAsia="Times New Roman" w:hAnsi="Times New Roman"/>
      <w:b/>
      <w:bCs/>
      <w:kern w:val="36"/>
      <w:sz w:val="24"/>
      <w:szCs w:val="24"/>
      <w:lang w:eastAsia="en-US"/>
    </w:rPr>
  </w:style>
  <w:style w:type="character" w:customStyle="1" w:styleId="TitleChar">
    <w:name w:val="Title Char"/>
    <w:aliases w:val="Comments Char"/>
    <w:link w:val="Title"/>
    <w:uiPriority w:val="10"/>
    <w:rsid w:val="006A0012"/>
    <w:rPr>
      <w:rFonts w:ascii="Times New Roman" w:eastAsia="Times New Roman" w:hAnsi="Times New Roman"/>
      <w:b/>
      <w:bCs/>
      <w:kern w:val="36"/>
      <w:sz w:val="24"/>
      <w:szCs w:val="24"/>
      <w:lang w:eastAsia="en-US"/>
    </w:rPr>
  </w:style>
  <w:style w:type="paragraph" w:styleId="Signature">
    <w:name w:val="Signature"/>
    <w:basedOn w:val="Normal"/>
    <w:link w:val="SignatureChar"/>
    <w:uiPriority w:val="99"/>
    <w:unhideWhenUsed/>
    <w:rsid w:val="006A0012"/>
    <w:pPr>
      <w:spacing w:line="240" w:lineRule="auto"/>
    </w:pPr>
    <w:rPr>
      <w:rFonts w:ascii="Times New Roman" w:eastAsia="Times New Roman" w:hAnsi="Times New Roman"/>
      <w:sz w:val="22"/>
      <w:szCs w:val="28"/>
      <w:lang w:eastAsia="en-US"/>
    </w:rPr>
  </w:style>
  <w:style w:type="character" w:customStyle="1" w:styleId="SignatureChar">
    <w:name w:val="Signature Char"/>
    <w:link w:val="Signature"/>
    <w:uiPriority w:val="99"/>
    <w:rsid w:val="006A0012"/>
    <w:rPr>
      <w:rFonts w:ascii="Times New Roman" w:eastAsia="Times New Roman" w:hAnsi="Times New Roman"/>
      <w:sz w:val="22"/>
      <w:szCs w:val="28"/>
      <w:lang w:eastAsia="en-US"/>
    </w:rPr>
  </w:style>
  <w:style w:type="paragraph" w:styleId="MessageHeader">
    <w:name w:val="Message Header"/>
    <w:basedOn w:val="Normal"/>
    <w:link w:val="MessageHeaderChar"/>
    <w:uiPriority w:val="99"/>
    <w:unhideWhenUsed/>
    <w:rsid w:val="006A001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  <w:jc w:val="both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MessageHeaderChar">
    <w:name w:val="Message Header Char"/>
    <w:link w:val="MessageHeader"/>
    <w:uiPriority w:val="99"/>
    <w:rsid w:val="006A0012"/>
    <w:rPr>
      <w:rFonts w:ascii="Times New Roman" w:eastAsia="Times New Roman" w:hAnsi="Times New Roman"/>
      <w:sz w:val="24"/>
      <w:szCs w:val="24"/>
      <w:shd w:val="pct20" w:color="auto" w:fill="auto"/>
      <w:lang w:eastAsia="en-US"/>
    </w:rPr>
  </w:style>
  <w:style w:type="paragraph" w:customStyle="1" w:styleId="acctfourfigures">
    <w:name w:val="acct four figures"/>
    <w:aliases w:val="a4 + 8 pt,(Complex) + 8 pt,(Complex),Thai Distribute...,a4"/>
    <w:basedOn w:val="Normal"/>
    <w:rsid w:val="006A0012"/>
    <w:pPr>
      <w:tabs>
        <w:tab w:val="decimal" w:pos="765"/>
      </w:tabs>
      <w:spacing w:line="260" w:lineRule="atLeast"/>
    </w:pPr>
    <w:rPr>
      <w:rFonts w:ascii="Times New Roman" w:eastAsia="Times New Roman" w:hAnsi="Times New Roman" w:cs="Times New Roman"/>
      <w:sz w:val="22"/>
      <w:lang w:eastAsia="en-US" w:bidi="ar-SA"/>
    </w:rPr>
  </w:style>
  <w:style w:type="paragraph" w:customStyle="1" w:styleId="3">
    <w:name w:val="?????3????"/>
    <w:basedOn w:val="Normal"/>
    <w:rsid w:val="006A0012"/>
    <w:pPr>
      <w:tabs>
        <w:tab w:val="left" w:pos="360"/>
        <w:tab w:val="left" w:pos="720"/>
      </w:tabs>
      <w:spacing w:line="240" w:lineRule="auto"/>
    </w:pPr>
    <w:rPr>
      <w:rFonts w:ascii="Book Antiqua" w:eastAsia="Times New Roman" w:hAnsi="Book Antiqua"/>
      <w:sz w:val="22"/>
      <w:szCs w:val="28"/>
      <w:lang w:val="th-TH" w:eastAsia="en-US"/>
    </w:rPr>
  </w:style>
  <w:style w:type="paragraph" w:customStyle="1" w:styleId="acctcolumnheading">
    <w:name w:val="acct column heading"/>
    <w:aliases w:val="ac"/>
    <w:basedOn w:val="Normal"/>
    <w:rsid w:val="006A0012"/>
    <w:pPr>
      <w:spacing w:after="260" w:line="260" w:lineRule="atLeast"/>
      <w:jc w:val="center"/>
    </w:pPr>
    <w:rPr>
      <w:rFonts w:ascii="Times New Roman" w:eastAsia="MS Mincho" w:hAnsi="Times New Roman"/>
      <w:sz w:val="22"/>
      <w:lang w:eastAsia="en-US" w:bidi="ar-SA"/>
    </w:rPr>
  </w:style>
  <w:style w:type="character" w:styleId="LineNumber">
    <w:name w:val="line number"/>
    <w:uiPriority w:val="99"/>
    <w:unhideWhenUsed/>
    <w:rsid w:val="006A0012"/>
    <w:rPr>
      <w:rFonts w:ascii="Arial" w:hAnsi="Arial" w:cs="Arial" w:hint="default"/>
      <w:sz w:val="16"/>
    </w:rPr>
  </w:style>
  <w:style w:type="character" w:styleId="EndnoteReference">
    <w:name w:val="endnote reference"/>
    <w:uiPriority w:val="99"/>
    <w:unhideWhenUsed/>
    <w:rsid w:val="006A0012"/>
    <w:rPr>
      <w:rFonts w:ascii="Arial" w:hAnsi="Arial" w:cs="Arial" w:hint="default"/>
      <w:sz w:val="20"/>
      <w:vertAlign w:val="superscript"/>
    </w:rPr>
  </w:style>
  <w:style w:type="character" w:customStyle="1" w:styleId="hps">
    <w:name w:val="hps"/>
    <w:rsid w:val="006A0012"/>
    <w:rPr>
      <w:rFonts w:ascii="Times New Roman" w:hAnsi="Times New Roman" w:cs="Times New Roman" w:hint="default"/>
    </w:rPr>
  </w:style>
  <w:style w:type="character" w:customStyle="1" w:styleId="shorttext">
    <w:name w:val="short_text"/>
    <w:rsid w:val="006A0012"/>
  </w:style>
  <w:style w:type="table" w:styleId="TableGridLight">
    <w:name w:val="Grid Table Light"/>
    <w:basedOn w:val="TableNormal"/>
    <w:uiPriority w:val="40"/>
    <w:rsid w:val="006A0012"/>
    <w:rPr>
      <w:rFonts w:ascii="Calibri" w:eastAsia="Calibri" w:hAnsi="Calibri" w:cs="Cordia New"/>
      <w:sz w:val="22"/>
      <w:szCs w:val="28"/>
      <w:lang w:eastAsia="en-US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qowt-font5-arial">
    <w:name w:val="qowt-font5-arial"/>
    <w:rsid w:val="006A0012"/>
  </w:style>
  <w:style w:type="character" w:styleId="UnresolvedMention">
    <w:name w:val="Unresolved Mention"/>
    <w:uiPriority w:val="99"/>
    <w:semiHidden/>
    <w:unhideWhenUsed/>
    <w:rsid w:val="006A0012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next w:val="TableGrid"/>
    <w:uiPriority w:val="39"/>
    <w:rsid w:val="006A0012"/>
    <w:rPr>
      <w:rFonts w:ascii="Calibri" w:eastAsia="Calibri" w:hAnsi="Calibri" w:cs="Cordia New"/>
      <w:sz w:val="22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1915B1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2">
    <w:name w:val="Plain Table 2"/>
    <w:basedOn w:val="TableNormal"/>
    <w:uiPriority w:val="42"/>
    <w:rsid w:val="00CE2948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1">
    <w:name w:val="Plain Table 1"/>
    <w:basedOn w:val="TableNormal"/>
    <w:uiPriority w:val="41"/>
    <w:rsid w:val="00103EAD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5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45B06-9B05-4553-83B4-12C48BF82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68</Pages>
  <Words>15384</Words>
  <Characters>87695</Characters>
  <Application>Microsoft Office Word</Application>
  <DocSecurity>0</DocSecurity>
  <Lines>730</Lines>
  <Paragraphs>205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Illustrative Financial Statements 1997</vt:lpstr>
    </vt:vector>
  </TitlesOfParts>
  <Company>Price Waterhouse</Company>
  <LinksUpToDate>false</LinksUpToDate>
  <CharactersWithSpaces>102874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Illustrative Financial Statements 1997</dc:title>
  <dc:subject>IAS FS</dc:subject>
  <dc:creator>Microsoft Select Agreement</dc:creator>
  <cp:keywords/>
  <dc:description/>
  <cp:lastModifiedBy>Yaowalak Chittasopee (TH)</cp:lastModifiedBy>
  <cp:revision>55</cp:revision>
  <cp:lastPrinted>2021-02-20T14:11:00Z</cp:lastPrinted>
  <dcterms:created xsi:type="dcterms:W3CDTF">2022-02-14T04:32:00Z</dcterms:created>
  <dcterms:modified xsi:type="dcterms:W3CDTF">2022-02-23T04:53:00Z</dcterms:modified>
</cp:coreProperties>
</file>